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firstLine="0"/>
        <w:spacing w:line="280" w:lineRule="exact"/>
        <w:outlineLvl w:val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03"/>
        <w:ind w:firstLine="0"/>
        <w:spacing w:line="280" w:lineRule="exact"/>
        <w:rPr>
          <w:highlight w:val="none"/>
        </w:rPr>
        <w:outlineLvl w:val="0"/>
      </w:pPr>
      <w:r>
        <w:rPr>
          <w:sz w:val="28"/>
        </w:rPr>
        <w:tab/>
      </w:r>
      <w:r>
        <w:t xml:space="preserve">        </w:t>
      </w:r>
      <w:r>
        <w:rPr>
          <w:highlight w:val="none"/>
        </w:rPr>
      </w:r>
    </w:p>
    <w:p>
      <w:pPr>
        <w:pStyle w:val="886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8"/>
        <w:ind w:firstLine="0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ПРОТОКОЛ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0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 признании аукциона на право заключения договоров аренды муниципального имущества несостоявшимся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spacing w:after="12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 xml:space="preserve">универсальная торговая платформа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 электронного аукциона: </w:t>
      </w:r>
      <w:r>
        <w:rPr>
          <w:sz w:val="28"/>
          <w:szCs w:val="28"/>
        </w:rPr>
        <w:t xml:space="preserve">10.0</w:t>
      </w:r>
      <w:r>
        <w:rPr>
          <w:sz w:val="28"/>
          <w:szCs w:val="28"/>
        </w:rPr>
        <w:t xml:space="preserve">9.2024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 электронного аукциона:</w:t>
      </w:r>
      <w:r>
        <w:rPr>
          <w:sz w:val="28"/>
          <w:szCs w:val="28"/>
        </w:rPr>
        <w:t xml:space="preserve"> 09:00 по местному времени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(07:00 МСК).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both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10.09.2024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комиссии: Меденникова С.В., заместитель начальника управления </w:t>
        <w:br/>
        <w:t xml:space="preserve">по распоряжению муниципальным имуществом – начальник отдела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распоряжению муниципальным имуществом.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left="2880" w:hanging="288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Секретарь комиссии: Павлова О.И., </w:t>
      </w:r>
      <w:r>
        <w:rPr>
          <w:sz w:val="28"/>
          <w:szCs w:val="28"/>
        </w:rPr>
        <w:t xml:space="preserve">консультант отдела по распоряжению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left="212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212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left="2880" w:hanging="288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Члены комиссии: Доценко Е.В., консультант отдела по распоряжению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left="212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left="2880" w:right="0" w:hanging="754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Нестерова М.С., </w:t>
      </w:r>
      <w:r>
        <w:rPr>
          <w:sz w:val="28"/>
          <w:szCs w:val="28"/>
        </w:rPr>
        <w:t xml:space="preserve">консультант отдела по распоряжению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left="212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left="2880" w:right="0" w:hanging="754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Селезнева Е.Ю., </w:t>
      </w:r>
      <w:r>
        <w:rPr>
          <w:sz w:val="28"/>
          <w:szCs w:val="28"/>
        </w:rPr>
        <w:t xml:space="preserve">консультант отдела по распоряжению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left="212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Удавихина С.В., консультант отдела по распоряжению муниципальным имуществом управления по распоряжению муниципальным имуществом;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left="2880" w:hanging="7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Четина Ю.И., заместитель начальника отдела по распоряжению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6"/>
        <w:ind w:left="0"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Комиссия установила, что по окончании срока подачи заявок на участие </w:t>
        <w:br w:type="textWrapping" w:clear="all"/>
        <w:t xml:space="preserve">в аукционе на право заключения договоров аренды муниципального имущества, назначенном на 10.09.2024 (процедура № SBR012-</w:t>
      </w:r>
      <w:r>
        <w:rPr>
          <w:sz w:val="28"/>
          <w:szCs w:val="28"/>
        </w:rPr>
        <w:t xml:space="preserve">2408150018</w:t>
      </w:r>
      <w:r>
        <w:rPr>
          <w:sz w:val="28"/>
          <w:szCs w:val="28"/>
        </w:rPr>
        <w:t xml:space="preserve">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8"/>
        <w:jc w:val="both"/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Лот № 1.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Размер годового платежа за право владения или пользования – арендная плата по договору (без учета НДС) за нежилые помещения площадью 87,5 кв.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 </w:t>
      </w: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bCs/>
          <w:sz w:val="28"/>
          <w:szCs w:val="28"/>
        </w:rPr>
        <w:t xml:space="preserve">(кадастровый номер 59:01:2912574:246) в подвале жилого дома по адресу: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г. Пермь, Орджоникидзевский район, пер. Дубровский 1-й, д. 6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9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тем, что на участие в аукционе по лоту № 1 не подано ни одной заявки, аукцион по данному лоту признан несостоявшимся.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6"/>
        <w:ind w:firstLine="709"/>
        <w:jc w:val="both"/>
        <w:spacing w:line="276" w:lineRule="auto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8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 xml:space="preserve">2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Р</w:t>
      </w:r>
      <w:r>
        <w:rPr>
          <w:rFonts w:ascii="Times New Roman" w:hAnsi="Times New Roman"/>
          <w:bCs/>
          <w:sz w:val="28"/>
          <w:szCs w:val="28"/>
        </w:rPr>
        <w:t xml:space="preserve">азмер годового платежа за право владения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или пользования – арендная плата по договору (без учета НДС) за нежилые помещения площадью 45,0 кв.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 (кадастровый номер 59:01:3812287:46) на 1 этаже жилого дома по адресу: </w:t>
      </w:r>
      <w:r>
        <w:rPr>
          <w:rFonts w:ascii="Times New Roman" w:hAnsi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/>
          <w:bCs/>
          <w:sz w:val="28"/>
          <w:szCs w:val="28"/>
        </w:rPr>
        <w:t xml:space="preserve">г. Пермь, Орджоникидзевский район, ул. Александра Щербакова, д. 25.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цена – 220 800</w:t>
      </w:r>
      <w:r>
        <w:rPr>
          <w:sz w:val="28"/>
          <w:szCs w:val="28"/>
        </w:rPr>
        <w:t xml:space="preserve">,00 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На участие в аукционе  подана одна заявка.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Единственный заявитель</w:t>
      </w:r>
      <w:r>
        <w:rPr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Иванчина Любовь Дмитриевна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6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Заявка на участие в аукционе, поданная единственным заявителем, соответствует требованиям и условиям, предусмотренным документацией об аукционе. 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6"/>
        <w:jc w:val="both"/>
        <w:tabs>
          <w:tab w:val="left" w:pos="709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Единственный заявитель допущен к участию в аукционе и признан единственным участником аукциона.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6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В связи с тем, </w:t>
      </w:r>
      <w:r>
        <w:rPr>
          <w:sz w:val="28"/>
          <w:szCs w:val="28"/>
          <w:lang w:val="en-US" w:eastAsia="en-US"/>
        </w:rPr>
        <w:t xml:space="preserve">что на участие в аукционе по лоту № </w:t>
      </w:r>
      <w:r>
        <w:rPr>
          <w:sz w:val="28"/>
          <w:szCs w:val="28"/>
          <w:lang w:val="en-US" w:eastAsia="en-US"/>
        </w:rPr>
        <w:t xml:space="preserve">2 </w:t>
      </w:r>
      <w:r>
        <w:rPr>
          <w:sz w:val="28"/>
          <w:szCs w:val="28"/>
          <w:lang w:val="en-US" w:eastAsia="en-US"/>
        </w:rPr>
        <w:t xml:space="preserve">подана только одна заявка, аукцион по данному лоту признан несостоявшимся.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6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6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В соответствии с пунктом 15  части 1 статьи 17.1 Федерального Закона Российской Федерации от 26.07.2006 № 135-ФЗ «О защите конкуренции», п.1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val="en-US" w:eastAsia="en-US"/>
        </w:rPr>
        <w:t xml:space="preserve">1 П</w:t>
      </w:r>
      <w:r>
        <w:rPr>
          <w:sz w:val="28"/>
          <w:szCs w:val="28"/>
          <w:lang w:eastAsia="en-US"/>
        </w:rPr>
        <w:t xml:space="preserve">орядка</w:t>
      </w:r>
      <w:r>
        <w:rPr>
          <w:sz w:val="28"/>
          <w:szCs w:val="28"/>
          <w:lang w:val="en-US" w:eastAsia="en-US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sz w:val="28"/>
          <w:szCs w:val="28"/>
          <w:lang w:val="en-US" w:eastAsia="en-US"/>
        </w:rPr>
        <w:br/>
      </w:r>
      <w:r>
        <w:rPr>
          <w:sz w:val="28"/>
          <w:szCs w:val="28"/>
          <w:lang w:val="en-US" w:eastAsia="en-US"/>
        </w:rPr>
        <w:t xml:space="preserve">в отношении государственного или муниципального имущества, утвержденн</w:t>
      </w:r>
      <w:r>
        <w:rPr>
          <w:sz w:val="28"/>
          <w:szCs w:val="28"/>
          <w:lang w:eastAsia="en-US"/>
        </w:rPr>
        <w:t xml:space="preserve">ого</w:t>
      </w:r>
      <w:r>
        <w:rPr>
          <w:sz w:val="28"/>
          <w:szCs w:val="28"/>
          <w:lang w:val="en-US" w:eastAsia="en-US"/>
        </w:rPr>
        <w:t xml:space="preserve"> Приказом ФАС России № </w:t>
      </w:r>
      <w:r>
        <w:rPr>
          <w:sz w:val="28"/>
          <w:szCs w:val="28"/>
          <w:lang w:eastAsia="en-US"/>
        </w:rPr>
        <w:t xml:space="preserve">147/23</w:t>
      </w:r>
      <w:r>
        <w:rPr>
          <w:sz w:val="28"/>
          <w:szCs w:val="28"/>
          <w:lang w:val="en-US" w:eastAsia="en-US"/>
        </w:rPr>
        <w:t xml:space="preserve"> от </w:t>
      </w:r>
      <w:r>
        <w:rPr>
          <w:sz w:val="28"/>
          <w:szCs w:val="28"/>
          <w:lang w:eastAsia="en-US"/>
        </w:rPr>
        <w:t xml:space="preserve">21</w:t>
      </w:r>
      <w:r>
        <w:rPr>
          <w:sz w:val="28"/>
          <w:szCs w:val="28"/>
          <w:lang w:val="en-US" w:eastAsia="en-US"/>
        </w:rPr>
        <w:t xml:space="preserve">.0</w:t>
      </w:r>
      <w:r>
        <w:rPr>
          <w:sz w:val="28"/>
          <w:szCs w:val="28"/>
          <w:lang w:eastAsia="en-US"/>
        </w:rPr>
        <w:t xml:space="preserve">3</w:t>
      </w:r>
      <w:r>
        <w:rPr>
          <w:sz w:val="28"/>
          <w:szCs w:val="28"/>
          <w:lang w:val="en-US" w:eastAsia="en-US"/>
        </w:rPr>
        <w:t xml:space="preserve">.20</w:t>
      </w:r>
      <w:r>
        <w:rPr>
          <w:sz w:val="28"/>
          <w:szCs w:val="28"/>
          <w:lang w:eastAsia="en-US"/>
        </w:rPr>
        <w:t xml:space="preserve">23</w:t>
      </w:r>
      <w:r>
        <w:rPr>
          <w:sz w:val="28"/>
          <w:szCs w:val="28"/>
          <w:lang w:val="en-US" w:eastAsia="en-US"/>
        </w:rPr>
        <w:t xml:space="preserve">, комиссией принято решение заключить договор  аренды муниципального имущества с лицом, подавшим единственную заявку на участие в аукционе, на условиях и по цене, предусмотренных документацией об аукционе</w:t>
      </w:r>
      <w:r>
        <w:rPr>
          <w:sz w:val="28"/>
          <w:szCs w:val="28"/>
          <w:lang w:val="en-US" w:eastAsia="en-US"/>
        </w:rPr>
        <w:t xml:space="preserve">: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6"/>
        <w:ind w:firstLine="709"/>
        <w:jc w:val="both"/>
        <w:rPr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 xml:space="preserve">по лоту № </w:t>
      </w:r>
      <w:r>
        <w:rPr>
          <w:b/>
          <w:bCs/>
          <w:sz w:val="28"/>
          <w:szCs w:val="28"/>
          <w:lang w:val="en-US" w:eastAsia="en-US"/>
        </w:rPr>
        <w:t xml:space="preserve">2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 xml:space="preserve">(</w:t>
      </w:r>
      <w:r>
        <w:rPr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</w:rPr>
        <w:t xml:space="preserve">ул. Александра Щербакова, д. 25</w:t>
      </w:r>
      <w:r/>
      <w:r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val="en-US" w:eastAsia="en-US"/>
        </w:rPr>
        <w:t xml:space="preserve">– </w:t>
      </w:r>
      <w:r>
        <w:rPr>
          <w:sz w:val="28"/>
          <w:szCs w:val="28"/>
          <w:lang w:eastAsia="en-US"/>
        </w:rPr>
        <w:t xml:space="preserve">с Иванчиной Любовью Дмитриевной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 w:eastAsia="en-US"/>
        </w:rPr>
        <w:t xml:space="preserve">по цене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220 800,00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9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</w:p>
    <w:p>
      <w:pPr>
        <w:pStyle w:val="898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 xml:space="preserve">3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Р</w:t>
      </w:r>
      <w:r>
        <w:rPr>
          <w:rFonts w:ascii="Times New Roman" w:hAnsi="Times New Roman"/>
          <w:bCs/>
          <w:sz w:val="28"/>
          <w:szCs w:val="28"/>
        </w:rPr>
        <w:t xml:space="preserve">азмер годового платежа за право владения или пользования – арендная плата по договору (без учета НДС) за нежилые помещения площадью 35,6 кв.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 (кадастровый номер 59:01:4410731:359) в подвале жилого дома по адресу: </w:t>
      </w:r>
      <w:r>
        <w:rPr>
          <w:rFonts w:ascii="Times New Roman" w:hAnsi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/>
          <w:bCs/>
          <w:sz w:val="28"/>
          <w:szCs w:val="28"/>
        </w:rPr>
        <w:t xml:space="preserve">г. Пермь, Свердловский район, Комсомольский проспект, д. 51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9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тем, что на участие в аукционе по лоту № 3 не подано ни одной заявки, аукцион по данному лоту признан несостоявшимся.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6"/>
        <w:ind w:firstLine="709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8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 xml:space="preserve">4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Р</w:t>
      </w:r>
      <w:r>
        <w:rPr>
          <w:rFonts w:ascii="Times New Roman" w:hAnsi="Times New Roman"/>
          <w:bCs/>
          <w:sz w:val="28"/>
          <w:szCs w:val="28"/>
        </w:rPr>
        <w:t xml:space="preserve">азмер годового платежа за право владения или пользования – арендная плата по договору (без учета НДС) за нежилые помещения площадью 126,7 кв.м (кадастровый номер 59:01:1713014:296) в подвале жилого дома по адресу: </w:t>
      </w:r>
      <w:r>
        <w:rPr>
          <w:rFonts w:ascii="Times New Roman" w:hAnsi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/>
          <w:bCs/>
          <w:sz w:val="28"/>
          <w:szCs w:val="28"/>
        </w:rPr>
        <w:t xml:space="preserve">г. Пермь, Кировский район, ул. Александра Невского, д. 27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9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тем, что на участие в аукционе по лоту № 4 не подано ни одной заявки, аукцион по данному лоту признан несостоявшимся.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6"/>
        <w:ind w:firstLine="709"/>
        <w:jc w:val="both"/>
        <w:spacing w:line="276" w:lineRule="auto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8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 xml:space="preserve">5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Размер годового платежа за право владения или пользования – арендная плата по договору (без учета НДС) за нежилые помещения площадью 256,1 кв.м (кадастровый номер 59:01:4311736:865) в подвале жилого дома по адресу: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г. Пермь, Мотовилихинский район, ул. Лебедева, д. 43.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тем, что на участие в аукционе по лоту № 5 не подано ни одной заявки, аукцион по данному лоту признан несостоявшимся.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8"/>
        <w:jc w:val="both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98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 xml:space="preserve">6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firstLine="709"/>
        <w:jc w:val="both"/>
        <w:spacing w:after="0"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</w:t>
      </w:r>
      <w:r>
        <w:rPr>
          <w:bCs/>
          <w:sz w:val="28"/>
          <w:szCs w:val="28"/>
        </w:rPr>
        <w:t xml:space="preserve">азмер годового платежа за право владения или пользования – арендная плата по договору (без учета НДС) за нежилые помещения площадью 292,5 кв.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м (кадастровый номер 59:01:4410846:688) в подвале жилого дома по адресу: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г. Пермь, Индустриальный район, ул. Космонавта Леонова, д. 23</w:t>
      </w:r>
      <w:r>
        <w:rPr>
          <w:bCs/>
          <w:sz w:val="28"/>
          <w:szCs w:val="28"/>
          <w:lang w:val="ru-RU"/>
        </w:rPr>
        <w:t xml:space="preserve">.</w:t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89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тем, что на участие в аукционе по лоту № </w:t>
      </w:r>
      <w:r>
        <w:rPr>
          <w:rFonts w:ascii="Times New Roman" w:hAnsi="Times New Roman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sz w:val="28"/>
          <w:szCs w:val="28"/>
          <w:lang w:val="ru-RU"/>
        </w:rPr>
        <w:t xml:space="preserve"> не подано ни одной заявки, аукцион по данному лоту признан несостоявшимся.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8"/>
        <w:jc w:val="both"/>
        <w:spacing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98"/>
        <w:jc w:val="both"/>
        <w:spacing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 xml:space="preserve">7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6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</w:t>
      </w:r>
      <w:r>
        <w:rPr>
          <w:sz w:val="28"/>
          <w:szCs w:val="28"/>
          <w:shd w:val="clear" w:color="auto" w:fill="ffffff"/>
        </w:rPr>
        <w:t xml:space="preserve">азмер годового платежа за право владения или пользования – арендная плата по договору (без учета НДС) за нежилые помещения площадью 198,4 кв. м (кадастровый номер 59:01:4410846:396) в подвале жилого дома по адресу: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г. Пермь, Индустриальный район, ул. Качалова, д. 32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89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тем, что на участие в аукционе по лоту № </w:t>
      </w:r>
      <w:r>
        <w:rPr>
          <w:rFonts w:ascii="Times New Roman" w:hAnsi="Times New Roman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sz w:val="28"/>
          <w:szCs w:val="28"/>
          <w:lang w:val="ru-RU"/>
        </w:rPr>
        <w:t xml:space="preserve"> не подано ни одной заявки, аукцион по данному лоту признан несостоявшимся.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6"/>
        <w:ind w:firstLine="709"/>
        <w:jc w:val="both"/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898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 xml:space="preserve">8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Размер годового платежа за право владения или пользования – арендная плата по договору (без учета НДС) за нежилые помещения площадью 19,1 кв.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 (кадастровый номер 59:01:1717029:512) на 1 этаже жилого дома по адресу: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г. Пермь, Кировский район, ул. 4-й Пятилетки, д. 2а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тем, что на участие в аукционе по лоту № 8</w:t>
      </w:r>
      <w:r>
        <w:rPr>
          <w:rFonts w:ascii="Times New Roman" w:hAnsi="Times New Roman"/>
          <w:sz w:val="28"/>
          <w:szCs w:val="28"/>
          <w:lang w:val="ru-RU"/>
        </w:rPr>
        <w:t xml:space="preserve"> не подано ни одной заявки, аукцион по данному лоту признан несостоявшимся.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6"/>
        <w:jc w:val="both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8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 xml:space="preserve">9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ind w:firstLine="709"/>
        <w:jc w:val="both"/>
        <w:rPr>
          <w:lang w:val="en-US" w:eastAsia="en-US"/>
        </w:rPr>
      </w:pPr>
      <w:r>
        <w:rPr>
          <w:sz w:val="28"/>
          <w:szCs w:val="28"/>
          <w:shd w:val="clear" w:color="auto" w:fill="ffffff"/>
        </w:rPr>
        <w:t xml:space="preserve">Р</w:t>
      </w:r>
      <w:r>
        <w:rPr>
          <w:sz w:val="28"/>
          <w:szCs w:val="28"/>
          <w:shd w:val="clear" w:color="auto" w:fill="ffffff"/>
        </w:rPr>
        <w:t xml:space="preserve">азмер годового пла</w:t>
      </w:r>
      <w:r>
        <w:rPr>
          <w:sz w:val="28"/>
          <w:szCs w:val="28"/>
          <w:shd w:val="clear" w:color="auto" w:fill="ffffff"/>
        </w:rPr>
        <w:t xml:space="preserve">тежа за право владения или пользования – арендная плата по договору (без учета НДС) за встроенные нежилые помещения в подвале жилого дома основной площадью 132,5 кв. м (кадастровый номер 59:01:4416003:1692) и площадью помещений, предоставляемых Арендатору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в совместное пользование с третьими лицами, 11,9</w:t>
      </w:r>
      <w:r>
        <w:rPr>
          <w:sz w:val="28"/>
          <w:szCs w:val="28"/>
          <w:shd w:val="clear" w:color="auto" w:fill="ffffff"/>
        </w:rPr>
        <w:t xml:space="preserve"> кв. м, что для цели исчисления арендной платы составляет 138,0 кв. м (132,5 кв. м – основная площадь, 5,5 кв. м – доля от площади помещений, предоставляемых Арендатору в совместное пользование с третьими лицами) по адресу: г. Пермь, Индустриальный район,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ул. Кавалерийская, д. 3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89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тем, что на участие в аукционе по лоту № </w:t>
      </w:r>
      <w:r>
        <w:rPr>
          <w:rFonts w:ascii="Times New Roman" w:hAnsi="Times New Roman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sz w:val="28"/>
          <w:szCs w:val="28"/>
          <w:lang w:val="ru-RU"/>
        </w:rPr>
        <w:t xml:space="preserve"> не подано ни одной заявки, аукцион по данному лоту признан несостоявшимся.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8"/>
        <w:jc w:val="both"/>
        <w:spacing w:after="0" w:line="240" w:lineRule="auto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98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 xml:space="preserve">10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ind w:firstLine="709"/>
        <w:jc w:val="both"/>
        <w:rPr>
          <w:b/>
          <w:lang w:val="en-US" w:eastAsia="en-US"/>
        </w:rPr>
      </w:pPr>
      <w:r>
        <w:rPr>
          <w:bCs/>
          <w:sz w:val="28"/>
          <w:szCs w:val="28"/>
        </w:rPr>
        <w:t xml:space="preserve">Р</w:t>
      </w:r>
      <w:r>
        <w:rPr>
          <w:sz w:val="28"/>
          <w:szCs w:val="28"/>
          <w:shd w:val="clear" w:color="auto" w:fill="ffffff"/>
        </w:rPr>
        <w:t xml:space="preserve">азмер годового платежа за право владения или пользования – арендная плата по договору (без уче</w:t>
      </w:r>
      <w:r>
        <w:rPr>
          <w:sz w:val="28"/>
          <w:szCs w:val="28"/>
          <w:shd w:val="clear" w:color="auto" w:fill="ffffff"/>
        </w:rPr>
        <w:t xml:space="preserve">та НДС) за встроенные нежилые помещения в подвале жилого дома основной площадью 81,1 кв. м (кадастровый номер 59:01:4416003:1694 площадью 2,0 кв. м, кадастровый номер 59:01:4416003:1695 площадью 79,1 кв. м) и площадью помещений, предоставляемых Арендатору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в совместное пользование с третьими лицами, 11</w:t>
      </w:r>
      <w:r>
        <w:rPr>
          <w:sz w:val="28"/>
          <w:szCs w:val="28"/>
          <w:shd w:val="clear" w:color="auto" w:fill="ffffff"/>
        </w:rPr>
        <w:t xml:space="preserve">,9 кв. м, что для цели исчисления арендной платы составляет 84,5 кв. м (81,1 кв. м – основная площадь, 3,4 кв. м – доля от площади помещений, предоставляемых Арендатору в совместное пользование с третьими лицами) по адресу: г. Пермь, Индустриальный район,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ул. Кавалерийская, д. 3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b/>
          <w:lang w:val="en-US" w:eastAsia="en-US"/>
        </w:rPr>
      </w:r>
      <w:r>
        <w:rPr>
          <w:b/>
          <w:lang w:val="en-US" w:eastAsia="en-US"/>
        </w:rPr>
      </w:r>
    </w:p>
    <w:p>
      <w:pPr>
        <w:pStyle w:val="89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тем, что на участие в аукционе по лоту № </w:t>
      </w:r>
      <w:r>
        <w:rPr>
          <w:rFonts w:ascii="Times New Roman" w:hAnsi="Times New Roman"/>
          <w:sz w:val="28"/>
          <w:szCs w:val="28"/>
          <w:lang w:val="ru-RU"/>
        </w:rPr>
        <w:t xml:space="preserve">10</w:t>
      </w:r>
      <w:r>
        <w:rPr>
          <w:rFonts w:ascii="Times New Roman" w:hAnsi="Times New Roman"/>
          <w:sz w:val="28"/>
          <w:szCs w:val="28"/>
          <w:lang w:val="ru-RU"/>
        </w:rPr>
        <w:t xml:space="preserve"> не подано ни одной заявки, аукцион по данному лоту признан несостоявшимся.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6"/>
        <w:jc w:val="both"/>
        <w:spacing w:line="276" w:lineRule="auto"/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898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 xml:space="preserve">11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  <w:t xml:space="preserve">Размер годового платежа за право владения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или пользования – арендная плата по договору (без учета НДС) за нежилые помещения площадью 66,0 кв. м (кадастровый номер 59:01:4410656:805) 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  <w:t xml:space="preserve">в подвале жилого дома по адресу: г. Пермь, Индустриальный район, проспект Декабристов, д. 6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</w:rPr>
      </w:r>
      <w:r>
        <w:rPr>
          <w:sz w:val="28"/>
          <w:szCs w:val="28"/>
          <w:shd w:val="clear" w:color="auto" w:fill="ffffff"/>
        </w:rPr>
      </w:r>
    </w:p>
    <w:p>
      <w:pPr>
        <w:pStyle w:val="89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тем, что на участие в аукционе по лоту № </w:t>
      </w:r>
      <w:r>
        <w:rPr>
          <w:rFonts w:ascii="Times New Roman" w:hAnsi="Times New Roman"/>
          <w:sz w:val="28"/>
          <w:szCs w:val="28"/>
          <w:lang w:val="ru-RU"/>
        </w:rPr>
        <w:t xml:space="preserve">11</w:t>
      </w:r>
      <w:r>
        <w:rPr>
          <w:rFonts w:ascii="Times New Roman" w:hAnsi="Times New Roman"/>
          <w:sz w:val="28"/>
          <w:szCs w:val="28"/>
          <w:lang w:val="ru-RU"/>
        </w:rPr>
        <w:t xml:space="preserve"> не подано ни одной заявки, аукцион по данному лоту признан несостоявшимся.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6"/>
        <w:jc w:val="both"/>
        <w:spacing w:line="276" w:lineRule="auto"/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898"/>
        <w:jc w:val="both"/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Лот № 12</w:t>
      </w:r>
      <w:r>
        <w:rPr>
          <w:b/>
          <w:sz w:val="28"/>
          <w:szCs w:val="28"/>
          <w:lang w:val="ru-RU"/>
        </w:rPr>
        <w:t xml:space="preserve">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98"/>
        <w:ind w:firstLine="709"/>
        <w:jc w:val="both"/>
        <w:spacing w:after="0" w:line="240" w:lineRule="auto"/>
        <w:rPr>
          <w:b/>
          <w:lang w:val="ru-RU"/>
        </w:rPr>
      </w:pPr>
      <w:r>
        <w:rPr>
          <w:sz w:val="28"/>
          <w:szCs w:val="28"/>
          <w:shd w:val="clear" w:color="auto" w:fill="ffffff"/>
          <w:lang w:val="ru-RU"/>
        </w:rPr>
      </w:r>
      <w:r>
        <w:rPr>
          <w:sz w:val="28"/>
          <w:szCs w:val="28"/>
          <w:shd w:val="clear" w:color="auto" w:fill="ffffff"/>
        </w:rPr>
        <w:t xml:space="preserve">Размер годового платежа за право владения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или пользования – арендная плата по договору (без учета НДС) за нежилые помещения площадью 302,1 кв.м (кадастровый номер 59:01:3810197:271)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в подвале жилого дома по адресу: г. Пермь, Орджоникидзевский район,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ул. Генерала Черняховского, д. 21</w:t>
      </w:r>
      <w:r>
        <w:rPr>
          <w:sz w:val="28"/>
          <w:szCs w:val="28"/>
          <w:shd w:val="clear" w:color="auto" w:fill="ffffff"/>
          <w:lang w:val="ru-RU"/>
        </w:rPr>
        <w:t xml:space="preserve">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9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тем, что на участие в аукционе по лоту № </w:t>
      </w:r>
      <w:r>
        <w:rPr>
          <w:rFonts w:ascii="Times New Roman" w:hAnsi="Times New Roman"/>
          <w:sz w:val="28"/>
          <w:szCs w:val="28"/>
          <w:lang w:val="ru-RU"/>
        </w:rPr>
        <w:t xml:space="preserve">12</w:t>
      </w:r>
      <w:r>
        <w:rPr>
          <w:rFonts w:ascii="Times New Roman" w:hAnsi="Times New Roman"/>
          <w:sz w:val="28"/>
          <w:szCs w:val="28"/>
          <w:lang w:val="ru-RU"/>
        </w:rPr>
        <w:t xml:space="preserve"> не подано ни одной заявки, аукцион по данному лоту признан несостоявшимся.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8"/>
        <w:jc w:val="both"/>
        <w:spacing w:after="0" w:line="240" w:lineRule="auto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98"/>
        <w:jc w:val="both"/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Лот № 13.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86"/>
        <w:ind w:firstLine="709"/>
        <w:jc w:val="both"/>
        <w:rPr>
          <w:sz w:val="28"/>
          <w:szCs w:val="28"/>
          <w:highlight w:val="none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змер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годового платежа за право владения или </w:t>
        <w:br/>
        <w:t xml:space="preserve">пользования – арендная плата по договору (без учета НДС) за нежилые помещения площадью 126,4 кв.м (кадастровый номер 59:01:4311761:1305) </w:t>
        <w:br/>
        <w:t xml:space="preserve">в подвале жилого дома по адресу: г. Пермь, Мотовилихинский район, </w:t>
        <w:br/>
        <w:t xml:space="preserve">ул. Пон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омарева, д. 75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highlight w:val="none"/>
          <w:shd w:val="clear" w:color="auto" w:fill="ffffff"/>
        </w:rPr>
      </w:r>
      <w:r>
        <w:rPr>
          <w:szCs w:val="28"/>
        </w:rPr>
      </w:r>
      <w:r>
        <w:rPr>
          <w:szCs w:val="28"/>
        </w:rPr>
      </w:r>
      <w:r>
        <w:rPr>
          <w:szCs w:val="28"/>
        </w:rPr>
      </w:r>
      <w:r>
        <w:rPr>
          <w:sz w:val="28"/>
          <w:szCs w:val="28"/>
          <w:shd w:val="clear" w:color="auto" w:fill="ffffff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цена – 455 050</w:t>
      </w:r>
      <w:r>
        <w:rPr>
          <w:sz w:val="28"/>
          <w:szCs w:val="28"/>
        </w:rPr>
        <w:t xml:space="preserve">,00 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На участие в аукционе  подана одна заявка.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Единственный заявитель</w:t>
      </w:r>
      <w:r>
        <w:rPr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общество с ограниченной ответственностью «Восток-Трейд»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886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Заявка на участие в аукционе, поданная единственным заявителем, соответствует требованиям и условиям, предусмотренным документацией об аукционе. 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6"/>
        <w:jc w:val="both"/>
        <w:tabs>
          <w:tab w:val="left" w:pos="709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Единственный заявитель допущен к участию в аукционе и признан единственным участником аукциона.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6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В связи с тем, </w:t>
      </w:r>
      <w:r>
        <w:rPr>
          <w:sz w:val="28"/>
          <w:szCs w:val="28"/>
          <w:lang w:val="en-US" w:eastAsia="en-US"/>
        </w:rPr>
        <w:t xml:space="preserve">что на участие в аукционе по лоту № </w:t>
      </w:r>
      <w:r>
        <w:rPr>
          <w:sz w:val="28"/>
          <w:szCs w:val="28"/>
          <w:lang w:val="en-US" w:eastAsia="en-US"/>
        </w:rPr>
        <w:t xml:space="preserve">13 </w:t>
      </w:r>
      <w:r>
        <w:rPr>
          <w:sz w:val="28"/>
          <w:szCs w:val="28"/>
          <w:lang w:val="en-US" w:eastAsia="en-US"/>
        </w:rPr>
        <w:t xml:space="preserve">подана только одна заявка, аукцион по данному лоту признан несостоявшимся.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6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6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В соответствии с пунктом 15  части 1 статьи 17.1 Федерального Закона Российской Федерации от 26.07.2006 № 135-ФЗ «О защите конкуренции», п.1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val="en-US" w:eastAsia="en-US"/>
        </w:rPr>
        <w:t xml:space="preserve">1 П</w:t>
      </w:r>
      <w:r>
        <w:rPr>
          <w:sz w:val="28"/>
          <w:szCs w:val="28"/>
          <w:lang w:eastAsia="en-US"/>
        </w:rPr>
        <w:t xml:space="preserve">орядка</w:t>
      </w:r>
      <w:r>
        <w:rPr>
          <w:sz w:val="28"/>
          <w:szCs w:val="28"/>
          <w:lang w:val="en-US" w:eastAsia="en-US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sz w:val="28"/>
          <w:szCs w:val="28"/>
          <w:lang w:val="en-US" w:eastAsia="en-US"/>
        </w:rPr>
        <w:br/>
      </w:r>
      <w:r>
        <w:rPr>
          <w:sz w:val="28"/>
          <w:szCs w:val="28"/>
          <w:lang w:val="en-US" w:eastAsia="en-US"/>
        </w:rPr>
        <w:t xml:space="preserve">в отношении государственного или муниципального имущества, утвержденн</w:t>
      </w:r>
      <w:r>
        <w:rPr>
          <w:sz w:val="28"/>
          <w:szCs w:val="28"/>
          <w:lang w:eastAsia="en-US"/>
        </w:rPr>
        <w:t xml:space="preserve">ого</w:t>
      </w:r>
      <w:r>
        <w:rPr>
          <w:sz w:val="28"/>
          <w:szCs w:val="28"/>
          <w:lang w:val="en-US" w:eastAsia="en-US"/>
        </w:rPr>
        <w:t xml:space="preserve"> Приказом ФАС России № </w:t>
      </w:r>
      <w:r>
        <w:rPr>
          <w:sz w:val="28"/>
          <w:szCs w:val="28"/>
          <w:lang w:eastAsia="en-US"/>
        </w:rPr>
        <w:t xml:space="preserve">147/23</w:t>
      </w:r>
      <w:r>
        <w:rPr>
          <w:sz w:val="28"/>
          <w:szCs w:val="28"/>
          <w:lang w:val="en-US" w:eastAsia="en-US"/>
        </w:rPr>
        <w:t xml:space="preserve"> от </w:t>
      </w:r>
      <w:r>
        <w:rPr>
          <w:sz w:val="28"/>
          <w:szCs w:val="28"/>
          <w:lang w:eastAsia="en-US"/>
        </w:rPr>
        <w:t xml:space="preserve">21</w:t>
      </w:r>
      <w:r>
        <w:rPr>
          <w:sz w:val="28"/>
          <w:szCs w:val="28"/>
          <w:lang w:val="en-US" w:eastAsia="en-US"/>
        </w:rPr>
        <w:t xml:space="preserve">.0</w:t>
      </w:r>
      <w:r>
        <w:rPr>
          <w:sz w:val="28"/>
          <w:szCs w:val="28"/>
          <w:lang w:eastAsia="en-US"/>
        </w:rPr>
        <w:t xml:space="preserve">3</w:t>
      </w:r>
      <w:r>
        <w:rPr>
          <w:sz w:val="28"/>
          <w:szCs w:val="28"/>
          <w:lang w:val="en-US" w:eastAsia="en-US"/>
        </w:rPr>
        <w:t xml:space="preserve">.20</w:t>
      </w:r>
      <w:r>
        <w:rPr>
          <w:sz w:val="28"/>
          <w:szCs w:val="28"/>
          <w:lang w:eastAsia="en-US"/>
        </w:rPr>
        <w:t xml:space="preserve">23</w:t>
      </w:r>
      <w:r>
        <w:rPr>
          <w:sz w:val="28"/>
          <w:szCs w:val="28"/>
          <w:lang w:val="en-US" w:eastAsia="en-US"/>
        </w:rPr>
        <w:t xml:space="preserve">, комиссией принято решение заключить договор  аренды муниципального имущества с лицом, подавшим единственную заявку на участие в аукционе, на условиях и по цене, предусмотренных документацией об аукционе</w:t>
      </w:r>
      <w:r>
        <w:rPr>
          <w:sz w:val="28"/>
          <w:szCs w:val="28"/>
          <w:lang w:val="en-US" w:eastAsia="en-US"/>
        </w:rPr>
        <w:t xml:space="preserve">: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6"/>
        <w:ind w:firstLine="709"/>
        <w:jc w:val="both"/>
        <w:rPr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 xml:space="preserve">по лоту № </w:t>
      </w:r>
      <w:r>
        <w:rPr>
          <w:b/>
          <w:bCs/>
          <w:sz w:val="28"/>
          <w:szCs w:val="28"/>
          <w:lang w:val="en-US" w:eastAsia="en-US"/>
        </w:rPr>
        <w:t xml:space="preserve">13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ул. Пон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омарева, д. 75</w:t>
      </w:r>
      <w:r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val="en-US" w:eastAsia="en-US"/>
        </w:rPr>
        <w:t xml:space="preserve">– </w:t>
      </w:r>
      <w:r>
        <w:rPr>
          <w:sz w:val="28"/>
          <w:szCs w:val="28"/>
          <w:lang w:eastAsia="en-US"/>
        </w:rPr>
        <w:t xml:space="preserve">с обществом с ограниченной ответственностью «Восток-Трейд» </w:t>
      </w:r>
      <w:r>
        <w:rPr>
          <w:sz w:val="28"/>
          <w:szCs w:val="28"/>
          <w:lang w:val="en-US" w:eastAsia="en-US"/>
        </w:rPr>
        <w:t xml:space="preserve">по цене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455 050,00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  <w:highlight w:val="none"/>
          <w:shd w:val="clear" w:color="auto" w:fill="ffffff"/>
        </w:rPr>
      </w:r>
    </w:p>
    <w:p>
      <w:pPr>
        <w:pStyle w:val="886"/>
        <w:jc w:val="both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4"/>
        <w:contextualSpacing w:val="0"/>
        <w:ind w:hanging="5610"/>
        <w:jc w:val="left"/>
        <w:spacing w:before="0" w:after="0" w:line="240" w:lineRule="auto"/>
        <w:tabs>
          <w:tab w:val="left" w:pos="7512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редседатель к</w:t>
      </w:r>
      <w:r>
        <w:rPr>
          <w:sz w:val="28"/>
          <w:szCs w:val="28"/>
        </w:rPr>
        <w:t xml:space="preserve">омиссии</w:t>
      </w:r>
      <w:r>
        <w:rPr>
          <w:sz w:val="28"/>
          <w:szCs w:val="28"/>
        </w:rPr>
        <w:t xml:space="preserve"> </w:t>
        <w:tab/>
        <w:tab/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.В. </w:t>
      </w:r>
      <w:r>
        <w:rPr>
          <w:sz w:val="28"/>
          <w:szCs w:val="28"/>
        </w:rPr>
        <w:t xml:space="preserve">Меденникова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hanging="5610"/>
        <w:spacing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hanging="5610"/>
        <w:spacing w:line="276" w:lineRule="auto"/>
        <w:tabs>
          <w:tab w:val="left" w:pos="75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</w:t>
        <w:tab/>
        <w:tab/>
        <w:t xml:space="preserve">О.И. Павлова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hanging="5610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ab/>
        <w:tab/>
        <w:tab/>
        <w:tab/>
        <w:tab/>
        <w:t xml:space="preserve">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hanging="5610"/>
        <w:spacing w:line="276" w:lineRule="auto"/>
        <w:tabs>
          <w:tab w:val="left" w:pos="751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Члены комиссии </w:t>
        <w:tab/>
        <w:tab/>
      </w:r>
      <w:r>
        <w:rPr>
          <w:sz w:val="28"/>
          <w:szCs w:val="28"/>
        </w:rPr>
        <w:t xml:space="preserve">Е.В. Доценко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0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512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М.Н. Нестерова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0" w:firstLine="7088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512"/>
        <w:spacing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Е.Ю. Селезнева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firstLine="7088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0" w:right="0" w:firstLine="7512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С.В. Удавихина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5610" w:right="0" w:firstLine="1902"/>
        <w:spacing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5610" w:right="0" w:firstLine="1902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7080" w:firstLine="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42" w:right="567" w:bottom="142" w:left="141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6030504020204"/>
  </w:font>
  <w:font w:name="Tahoma">
    <w:panose1 w:val="020B060603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902"/>
      </w:rPr>
      <w:framePr w:wrap="around" w:vAnchor="text" w:hAnchor="margin" w:xAlign="right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separate"/>
    </w:r>
    <w:r>
      <w:rPr>
        <w:rStyle w:val="902"/>
      </w:rPr>
      <w:t xml:space="preserve">2</w: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895"/>
      <w:ind w:right="360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902"/>
      </w:rPr>
      <w:framePr w:wrap="around" w:vAnchor="text" w:hAnchor="margin" w:xAlign="right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89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755" w:hanging="109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55" w:hanging="109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9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55" w:hanging="109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955" w:hanging="109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560" w:hanging="180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sz w:val="24"/>
      <w:szCs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jc w:val="center"/>
      <w:keepNext/>
      <w:outlineLvl w:val="0"/>
    </w:pPr>
    <w:rPr>
      <w:b/>
      <w:bCs/>
      <w:szCs w:val="20"/>
    </w:rPr>
  </w:style>
  <w:style w:type="paragraph" w:styleId="888">
    <w:name w:val="Заголовок 3"/>
    <w:basedOn w:val="886"/>
    <w:next w:val="886"/>
    <w:link w:val="886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9">
    <w:name w:val="Основной шрифт абзаца"/>
    <w:next w:val="889"/>
    <w:link w:val="886"/>
    <w:semiHidden/>
  </w:style>
  <w:style w:type="table" w:styleId="890">
    <w:name w:val="Обычная таблица"/>
    <w:next w:val="890"/>
    <w:link w:val="886"/>
    <w:semiHidden/>
    <w:tblPr/>
  </w:style>
  <w:style w:type="numbering" w:styleId="891">
    <w:name w:val="Нет списка"/>
    <w:next w:val="891"/>
    <w:link w:val="886"/>
    <w:semiHidden/>
  </w:style>
  <w:style w:type="paragraph" w:styleId="892">
    <w:name w:val="Основной текст с отступом 2"/>
    <w:basedOn w:val="886"/>
    <w:next w:val="892"/>
    <w:link w:val="886"/>
    <w:pPr>
      <w:ind w:left="4962" w:hanging="4395"/>
      <w:jc w:val="both"/>
    </w:pPr>
    <w:rPr>
      <w:szCs w:val="20"/>
    </w:rPr>
  </w:style>
  <w:style w:type="paragraph" w:styleId="893">
    <w:name w:val="Текст"/>
    <w:basedOn w:val="886"/>
    <w:next w:val="893"/>
    <w:link w:val="906"/>
    <w:rPr>
      <w:rFonts w:ascii="Courier New" w:hAnsi="Courier New"/>
      <w:sz w:val="20"/>
      <w:szCs w:val="20"/>
      <w:lang w:val="en-US" w:eastAsia="en-US"/>
    </w:rPr>
  </w:style>
  <w:style w:type="paragraph" w:styleId="894">
    <w:name w:val="Основной текст с отступом 3"/>
    <w:basedOn w:val="886"/>
    <w:next w:val="894"/>
    <w:link w:val="886"/>
    <w:pPr>
      <w:ind w:left="5610"/>
    </w:pPr>
  </w:style>
  <w:style w:type="paragraph" w:styleId="895">
    <w:name w:val="Нижний колонтитул"/>
    <w:basedOn w:val="886"/>
    <w:next w:val="895"/>
    <w:link w:val="886"/>
    <w:pPr>
      <w:tabs>
        <w:tab w:val="center" w:pos="4677" w:leader="none"/>
        <w:tab w:val="right" w:pos="9355" w:leader="none"/>
      </w:tabs>
    </w:pPr>
  </w:style>
  <w:style w:type="paragraph" w:styleId="896">
    <w:name w:val="Основной текст с отступом"/>
    <w:basedOn w:val="886"/>
    <w:next w:val="896"/>
    <w:link w:val="886"/>
    <w:pPr>
      <w:ind w:left="283"/>
      <w:spacing w:after="120"/>
    </w:pPr>
  </w:style>
  <w:style w:type="paragraph" w:styleId="897">
    <w:name w:val="Основной текст"/>
    <w:basedOn w:val="886"/>
    <w:next w:val="897"/>
    <w:link w:val="886"/>
    <w:pPr>
      <w:jc w:val="right"/>
    </w:pPr>
    <w:rPr>
      <w:sz w:val="28"/>
    </w:rPr>
  </w:style>
  <w:style w:type="paragraph" w:styleId="898">
    <w:name w:val="Основной текст 2"/>
    <w:basedOn w:val="886"/>
    <w:next w:val="898"/>
    <w:link w:val="907"/>
    <w:pPr>
      <w:spacing w:after="120" w:line="480" w:lineRule="auto"/>
    </w:pPr>
    <w:rPr>
      <w:lang w:val="en-US" w:eastAsia="en-US"/>
    </w:rPr>
  </w:style>
  <w:style w:type="paragraph" w:styleId="899">
    <w:name w:val="Основной текст 3"/>
    <w:basedOn w:val="886"/>
    <w:next w:val="899"/>
    <w:link w:val="886"/>
    <w:pPr>
      <w:spacing w:after="120"/>
    </w:pPr>
    <w:rPr>
      <w:sz w:val="16"/>
      <w:szCs w:val="16"/>
    </w:rPr>
  </w:style>
  <w:style w:type="table" w:styleId="900">
    <w:name w:val="Сетка таблицы"/>
    <w:basedOn w:val="890"/>
    <w:next w:val="900"/>
    <w:link w:val="886"/>
    <w:tblPr/>
  </w:style>
  <w:style w:type="paragraph" w:styleId="901">
    <w:name w:val="Текст выноски"/>
    <w:basedOn w:val="886"/>
    <w:next w:val="901"/>
    <w:link w:val="886"/>
    <w:semiHidden/>
    <w:rPr>
      <w:rFonts w:ascii="Tahoma" w:hAnsi="Tahoma" w:cs="Tahoma"/>
      <w:sz w:val="16"/>
      <w:szCs w:val="16"/>
    </w:rPr>
  </w:style>
  <w:style w:type="character" w:styleId="902">
    <w:name w:val="Номер страницы"/>
    <w:basedOn w:val="889"/>
    <w:next w:val="902"/>
    <w:link w:val="886"/>
  </w:style>
  <w:style w:type="paragraph" w:styleId="903">
    <w:name w:val="Название"/>
    <w:basedOn w:val="886"/>
    <w:next w:val="903"/>
    <w:link w:val="886"/>
    <w:qFormat/>
    <w:pPr>
      <w:ind w:firstLine="567"/>
      <w:jc w:val="center"/>
    </w:pPr>
    <w:rPr>
      <w:b/>
      <w:szCs w:val="20"/>
    </w:rPr>
  </w:style>
  <w:style w:type="paragraph" w:styleId="904">
    <w:name w:val=" Знак Знак Знак Знак Знак Знак Знак Знак Знак Знак Знак Знак"/>
    <w:basedOn w:val="886"/>
    <w:next w:val="904"/>
    <w:link w:val="886"/>
    <w:rPr>
      <w:rFonts w:ascii="Verdana" w:hAnsi="Verdana" w:cs="Verdana"/>
      <w:sz w:val="20"/>
      <w:szCs w:val="20"/>
      <w:lang w:val="en-US" w:eastAsia="en-US"/>
    </w:rPr>
  </w:style>
  <w:style w:type="paragraph" w:styleId="905">
    <w:name w:val="Знак Знак Знак Знак Знак Знак Знак Знак Знак Знак Знак Знак"/>
    <w:basedOn w:val="886"/>
    <w:next w:val="905"/>
    <w:link w:val="886"/>
    <w:rPr>
      <w:rFonts w:ascii="Verdana" w:hAnsi="Verdana" w:cs="Verdana"/>
      <w:sz w:val="20"/>
      <w:szCs w:val="20"/>
      <w:lang w:val="en-US" w:eastAsia="en-US"/>
    </w:rPr>
  </w:style>
  <w:style w:type="character" w:styleId="906">
    <w:name w:val="Текст Знак"/>
    <w:next w:val="906"/>
    <w:link w:val="893"/>
    <w:rPr>
      <w:rFonts w:ascii="Courier New" w:hAnsi="Courier New"/>
    </w:rPr>
  </w:style>
  <w:style w:type="character" w:styleId="907">
    <w:name w:val="Основной текст 2 Знак"/>
    <w:next w:val="907"/>
    <w:link w:val="898"/>
    <w:rPr>
      <w:sz w:val="24"/>
      <w:szCs w:val="24"/>
    </w:rPr>
  </w:style>
  <w:style w:type="paragraph" w:styleId="908">
    <w:name w:val="UserStyle_4"/>
    <w:basedOn w:val="886"/>
    <w:next w:val="903"/>
    <w:link w:val="886"/>
    <w:qFormat/>
    <w:pPr>
      <w:ind w:firstLine="567"/>
      <w:jc w:val="center"/>
    </w:pPr>
    <w:rPr>
      <w:b/>
      <w:szCs w:val="20"/>
    </w:rPr>
  </w:style>
  <w:style w:type="character" w:styleId="909" w:default="1">
    <w:name w:val="Default Paragraph Font"/>
    <w:uiPriority w:val="1"/>
    <w:semiHidden/>
    <w:unhideWhenUsed/>
  </w:style>
  <w:style w:type="numbering" w:styleId="910" w:default="1">
    <w:name w:val="No List"/>
    <w:uiPriority w:val="99"/>
    <w:semiHidden/>
    <w:unhideWhenUsed/>
  </w:style>
  <w:style w:type="table" w:styleId="9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revision>7</cp:revision>
  <dcterms:created xsi:type="dcterms:W3CDTF">2024-07-29T05:49:00Z</dcterms:created>
  <dcterms:modified xsi:type="dcterms:W3CDTF">2024-09-09T05:22:01Z</dcterms:modified>
  <cp:version>1048576</cp:version>
</cp:coreProperties>
</file>