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sz w:val="24"/>
        </w:rPr>
      </w:pPr>
      <w:r>
        <w:rPr>
          <w:sz w:val="24"/>
        </w:rPr>
        <w:t xml:space="preserve">Департамент имущественных отношений администрации города Перми</w:t>
      </w:r>
      <w:r>
        <w:rPr>
          <w:b/>
          <w:sz w:val="24"/>
        </w:rPr>
        <w:tab/>
      </w:r>
      <w:r>
        <w:rPr>
          <w:sz w:val="24"/>
        </w:rPr>
      </w:r>
      <w:r>
        <w:rPr>
          <w:sz w:val="24"/>
        </w:rPr>
      </w:r>
    </w:p>
    <w:p>
      <w:pPr>
        <w:pStyle w:val="897"/>
        <w:spacing w:before="480"/>
        <w:rPr>
          <w:szCs w:val="24"/>
        </w:rPr>
      </w:pPr>
      <w:r>
        <w:rPr>
          <w:szCs w:val="24"/>
        </w:rPr>
        <w:t xml:space="preserve">ПРОТОКОЛ</w:t>
      </w:r>
      <w:r>
        <w:rPr>
          <w:szCs w:val="24"/>
        </w:rPr>
      </w:r>
      <w:r>
        <w:rPr>
          <w:szCs w:val="24"/>
        </w:rPr>
      </w:r>
    </w:p>
    <w:p>
      <w:pPr>
        <w:pStyle w:val="902"/>
        <w:jc w:val="center"/>
        <w:spacing w:line="280" w:lineRule="exact"/>
        <w:rPr>
          <w:b/>
          <w:szCs w:val="24"/>
        </w:rPr>
        <w:outlineLvl w:val="0"/>
      </w:pPr>
      <w:r>
        <w:rPr>
          <w:b/>
        </w:rPr>
        <w:t xml:space="preserve">о результатах аукциона</w:t>
      </w:r>
      <w:r>
        <w:rPr>
          <w:b/>
        </w:rPr>
        <w:t xml:space="preserve"> </w:t>
      </w:r>
      <w:r>
        <w:rPr>
          <w:b/>
          <w:szCs w:val="24"/>
        </w:rPr>
        <w:t xml:space="preserve">в электронной форме 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02"/>
        <w:jc w:val="center"/>
        <w:spacing w:line="280" w:lineRule="exact"/>
        <w:rPr>
          <w:b/>
          <w:szCs w:val="24"/>
        </w:rPr>
        <w:outlineLvl w:val="0"/>
      </w:pPr>
      <w:r>
        <w:rPr>
          <w:b/>
          <w:szCs w:val="24"/>
        </w:rPr>
        <w:t xml:space="preserve">на право заключения договор</w:t>
      </w:r>
      <w:r>
        <w:rPr>
          <w:b/>
          <w:szCs w:val="24"/>
        </w:rPr>
        <w:t xml:space="preserve">а аренды лесн</w:t>
      </w:r>
      <w:r>
        <w:rPr>
          <w:b/>
          <w:szCs w:val="24"/>
        </w:rPr>
        <w:t xml:space="preserve">ого участк</w:t>
      </w:r>
      <w:r>
        <w:rPr>
          <w:b/>
          <w:szCs w:val="24"/>
        </w:rPr>
        <w:t xml:space="preserve">а, находящ</w:t>
      </w:r>
      <w:r>
        <w:rPr>
          <w:b/>
          <w:szCs w:val="24"/>
        </w:rPr>
        <w:t xml:space="preserve">егося 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02"/>
        <w:jc w:val="center"/>
        <w:spacing w:line="280" w:lineRule="exact"/>
        <w:rPr>
          <w:b/>
          <w:szCs w:val="24"/>
        </w:rPr>
        <w:outlineLvl w:val="0"/>
      </w:pPr>
      <w:r>
        <w:rPr>
          <w:b/>
          <w:szCs w:val="24"/>
        </w:rPr>
        <w:t xml:space="preserve">в муниципальной собственности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города Перми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9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7"/>
        <w:jc w:val="both"/>
        <w:spacing w:before="480"/>
        <w:rPr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г.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Пермь</w:t>
      </w: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                             </w:t>
      </w:r>
      <w:r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ab/>
        <w:tab/>
        <w:tab/>
        <w:tab/>
        <w:tab/>
        <w:t xml:space="preserve">     </w:t>
      </w:r>
      <w:r>
        <w:rPr>
          <w:b w:val="0"/>
          <w:szCs w:val="24"/>
        </w:rPr>
        <w:t xml:space="preserve">17.</w:t>
      </w:r>
      <w:r>
        <w:rPr>
          <w:b w:val="0"/>
          <w:szCs w:val="24"/>
        </w:rPr>
        <w:t xml:space="preserve">0</w:t>
      </w:r>
      <w:r>
        <w:rPr>
          <w:b w:val="0"/>
          <w:szCs w:val="24"/>
        </w:rPr>
        <w:t xml:space="preserve">9.20</w:t>
      </w:r>
      <w:r>
        <w:rPr>
          <w:b w:val="0"/>
          <w:szCs w:val="24"/>
        </w:rPr>
        <w:t xml:space="preserve">2</w:t>
      </w:r>
      <w:r>
        <w:rPr>
          <w:b w:val="0"/>
          <w:szCs w:val="24"/>
        </w:rPr>
        <w:t xml:space="preserve">4</w:t>
      </w:r>
      <w:r>
        <w:rPr>
          <w:szCs w:val="24"/>
        </w:rPr>
      </w:r>
      <w:r>
        <w:rPr>
          <w:szCs w:val="24"/>
        </w:rPr>
      </w:r>
    </w:p>
    <w:p>
      <w:pPr>
        <w:pStyle w:val="906"/>
        <w:ind w:left="0"/>
        <w:jc w:val="both"/>
        <w:tabs>
          <w:tab w:val="left" w:pos="708" w:leader="none"/>
        </w:tabs>
      </w:pPr>
      <w:r/>
      <w:r/>
    </w:p>
    <w:p>
      <w:pPr>
        <w:pStyle w:val="896"/>
        <w:ind w:left="2520" w:hanging="2520"/>
        <w:spacing w:after="120"/>
        <w:rPr>
          <w:lang w:eastAsia="en-US"/>
        </w:rPr>
      </w:pPr>
      <w:r>
        <w:rPr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>
        <w:rPr>
          <w:lang w:eastAsia="en-US"/>
        </w:rPr>
      </w:r>
      <w:r>
        <w:rPr>
          <w:lang w:eastAsia="en-US"/>
        </w:rPr>
      </w:r>
    </w:p>
    <w:p>
      <w:pPr>
        <w:pStyle w:val="896"/>
      </w:pPr>
      <w:r>
        <w:t xml:space="preserve">Заместитель председателя комиссии: Сабурова М.В., начальник отдела лесов и особо</w:t>
        <w:br w:type="textWrapping" w:clear="all"/>
        <w:t xml:space="preserve"> </w:t>
        <w:tab/>
        <w:tab/>
        <w:tab/>
        <w:tab/>
        <w:tab/>
        <w:t xml:space="preserve">      охраняемых природных территорий управления </w:t>
        <w:br w:type="textWrapping" w:clear="all"/>
        <w:t xml:space="preserve"> </w:t>
        <w:tab/>
        <w:tab/>
        <w:tab/>
        <w:tab/>
        <w:tab/>
        <w:t xml:space="preserve">      по экологии  и природопользованию   администрации</w:t>
        <w:br w:type="textWrapping" w:clear="all"/>
        <w:t xml:space="preserve"> </w:t>
        <w:tab/>
        <w:tab/>
        <w:tab/>
        <w:tab/>
        <w:tab/>
        <w:t xml:space="preserve">      города Перми;</w:t>
      </w:r>
      <w:r/>
    </w:p>
    <w:p>
      <w:pPr>
        <w:pStyle w:val="896"/>
      </w:pPr>
      <w:r/>
      <w:r/>
    </w:p>
    <w:p>
      <w:pPr>
        <w:pStyle w:val="896"/>
      </w:pPr>
      <w:r>
        <w:t xml:space="preserve">Секретарь комиссии: </w:t>
      </w:r>
      <w:r>
        <w:t xml:space="preserve">Павлова О.И., консультант отдела по распоряжению муниципальным</w:t>
        <w:br/>
        <w:t xml:space="preserve"> </w:t>
        <w:tab/>
        <w:tab/>
        <w:tab/>
        <w:t xml:space="preserve">  имуществом управления по распоряжению муниципальным имуществом</w:t>
        <w:br/>
        <w:t xml:space="preserve"> </w:t>
        <w:tab/>
        <w:tab/>
        <w:tab/>
        <w:t xml:space="preserve">  департамента имущественных отношений администрации города Перми;                                                    </w:t>
      </w:r>
      <w:r/>
    </w:p>
    <w:p>
      <w:pPr>
        <w:pStyle w:val="896"/>
      </w:pPr>
      <w:r/>
      <w:r/>
    </w:p>
    <w:p>
      <w:pPr>
        <w:pStyle w:val="896"/>
      </w:pPr>
      <w:r>
        <w:t xml:space="preserve">Члены комиссии: Меденнико</w:t>
      </w:r>
      <w:r>
        <w:t xml:space="preserve">ва С.В., заместитель начальника управления по распоряжению</w:t>
        <w:br/>
        <w:t xml:space="preserve">       </w:t>
        <w:tab/>
        <w:tab/>
        <w:t xml:space="preserve">       муниципальным имуществом – начальник отдела по распоряжению</w:t>
        <w:br/>
        <w:t xml:space="preserve">       </w:t>
        <w:tab/>
        <w:tab/>
        <w:t xml:space="preserve">       муниципальным имуществом департамента имущественных отношений</w:t>
        <w:br/>
        <w:t xml:space="preserve">       </w:t>
        <w:tab/>
        <w:tab/>
        <w:t xml:space="preserve">       администрации города Перми;</w:t>
      </w:r>
      <w:r/>
    </w:p>
    <w:p>
      <w:pPr>
        <w:pStyle w:val="896"/>
        <w:ind w:left="1716"/>
        <w:rPr>
          <w:highlight w:val="none"/>
        </w:rPr>
      </w:pPr>
      <w:r>
        <w:t xml:space="preserve">  Сердюк В.А., консультант отдела лесов и особо охраняемых природных</w:t>
        <w:br w:type="textWrapping" w:clear="all"/>
        <w:t xml:space="preserve">  территорий управления по экологии и природопользованию   администрации</w:t>
        <w:br w:type="textWrapping" w:clear="all"/>
        <w:t xml:space="preserve">  города Перми;</w:t>
      </w:r>
      <w:r>
        <w:rPr>
          <w:highlight w:val="none"/>
        </w:rPr>
      </w:r>
    </w:p>
    <w:p>
      <w:pPr>
        <w:ind w:left="1843" w:right="0" w:firstLine="0"/>
      </w:pPr>
      <w:r>
        <w:rPr>
          <w:highlight w:val="none"/>
        </w:rPr>
      </w:r>
      <w:r>
        <w:t xml:space="preserve">Четина Ю.И., заместитель </w:t>
      </w:r>
      <w:r>
        <w:t xml:space="preserve">начальника отдела по распоряжению</w:t>
        <w:br/>
        <w:t xml:space="preserve">муниципальным имуществом управления по распоряжению</w:t>
        <w:br/>
        <w:t xml:space="preserve">муниципальным имуществом департамента имущественных</w:t>
        <w:br/>
        <w:t xml:space="preserve">отношений администрации города Перми.    </w:t>
      </w:r>
      <w:r>
        <w:rPr>
          <w:highlight w:val="none"/>
        </w:rPr>
      </w:r>
      <w:r/>
    </w:p>
    <w:p>
      <w:pPr>
        <w:pStyle w:val="896"/>
        <w:ind w:left="2124" w:hanging="2124"/>
        <w:jc w:val="both"/>
        <w:tabs>
          <w:tab w:val="left" w:pos="708" w:leader="none"/>
        </w:tabs>
      </w:pPr>
      <w:r>
        <w:t xml:space="preserve">                                    </w:t>
      </w:r>
      <w:r/>
    </w:p>
    <w:p>
      <w:pPr>
        <w:pStyle w:val="896"/>
        <w:ind w:firstLine="708"/>
        <w:jc w:val="both"/>
      </w:pPr>
      <w:r>
        <w:t xml:space="preserve">На день подведения итогов аукциона </w:t>
      </w:r>
      <w:r>
        <w:t xml:space="preserve">в электронной форме на </w:t>
      </w:r>
      <w:r>
        <w:t xml:space="preserve">право заключения договор</w:t>
      </w:r>
      <w:r>
        <w:t xml:space="preserve">а</w:t>
      </w:r>
      <w:r>
        <w:t xml:space="preserve"> аренды лесн</w:t>
      </w:r>
      <w:r>
        <w:t xml:space="preserve">ого</w:t>
      </w:r>
      <w:r>
        <w:t xml:space="preserve"> участк</w:t>
      </w:r>
      <w:r>
        <w:t xml:space="preserve">а</w:t>
      </w:r>
      <w:r>
        <w:t xml:space="preserve">, находящ</w:t>
      </w:r>
      <w:r>
        <w:t xml:space="preserve">егося</w:t>
      </w:r>
      <w:r>
        <w:t xml:space="preserve"> в муниципальной собственности города Перми</w:t>
      </w:r>
      <w:r>
        <w:t xml:space="preserve">:</w:t>
      </w:r>
      <w:r/>
    </w:p>
    <w:p>
      <w:pPr>
        <w:pStyle w:val="896"/>
        <w:ind w:firstLine="708"/>
        <w:jc w:val="both"/>
      </w:pPr>
      <w:r/>
      <w:r/>
    </w:p>
    <w:p>
      <w:pPr>
        <w:pStyle w:val="896"/>
        <w:jc w:val="both"/>
        <w:rPr>
          <w:b/>
          <w:bCs/>
          <w:highlight w:val="none"/>
        </w:rPr>
      </w:pPr>
      <w:r>
        <w:rPr>
          <w:b/>
        </w:rPr>
        <w:t xml:space="preserve">по лоту</w:t>
      </w:r>
      <w:r>
        <w:rPr>
          <w:b/>
        </w:rPr>
        <w:t xml:space="preserve"> </w:t>
      </w:r>
      <w:r>
        <w:rPr>
          <w:b/>
          <w:bCs/>
        </w:rPr>
        <w:t xml:space="preserve">№ </w:t>
      </w:r>
      <w:r>
        <w:rPr>
          <w:b/>
          <w:bCs/>
        </w:rPr>
        <w:t xml:space="preserve">1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 xml:space="preserve">л</w:t>
      </w:r>
      <w:r>
        <w:t xml:space="preserve">есной участок площадью 0,6295 га, с кадастровым номером 59:01:0000000:95322, находящийся в собственности муниципального образования города Пермь, предоставляемый в аренду имеет местоположение: Пермский край, г. Пермь, Пермское городское лесничество, Левши</w:t>
      </w:r>
      <w:r>
        <w:t xml:space="preserve">нское участковое лесничество, квартал 9 (часть выдела 1); адрес: Российская Федерация, Пермский край, городской округ Пермский, город Пермь, Пермское городское лесничество, Левшинское участковое лесничество, квартал 9 (часть выдела 1) </w:t>
      </w:r>
      <w:r>
        <w:t xml:space="preserve">(р</w:t>
      </w:r>
      <w:r>
        <w:t xml:space="preserve">азрешенный вид использования – осуществление рекреационной деятельности</w:t>
      </w:r>
      <w:r>
        <w:t xml:space="preserve">, начальная цена предмета аукциона - </w:t>
      </w:r>
      <w:r>
        <w:t xml:space="preserve"> </w:t>
      </w:r>
      <w:r>
        <w:t xml:space="preserve">264 000,00 </w:t>
      </w:r>
      <w:r>
        <w:rPr>
          <w:rFonts w:ascii="Roboto" w:hAnsi="Roboto" w:eastAsia="Roboto" w:cs="Roboto"/>
          <w:b/>
          <w:color w:val="000000"/>
          <w:sz w:val="18"/>
          <w:highlight w:val="white"/>
        </w:rPr>
        <w:t xml:space="preserve"> </w:t>
      </w:r>
      <w:r>
        <w:t xml:space="preserve"> руб.)</w:t>
      </w:r>
      <w:r>
        <w:t xml:space="preserve">, </w:t>
      </w:r>
      <w:r>
        <w:rPr>
          <w:b/>
        </w:rPr>
        <w:t xml:space="preserve">комиссия решила: </w:t>
      </w:r>
      <w:r>
        <w:rPr>
          <w:b/>
          <w:bCs/>
          <w:highlight w:val="none"/>
        </w:rPr>
      </w:r>
    </w:p>
    <w:p>
      <w:pPr>
        <w:jc w:val="both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96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18"/>
              <w:jc w:val="center"/>
            </w:pPr>
            <w:r>
              <w:t xml:space="preserve">Наименование участника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t xml:space="preserve">Предложение о цене предмета аукциона/руб.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896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96"/>
              <w:spacing w:line="276" w:lineRule="auto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Индивидуальный предприниматель Кощеев Максим Олегович,</w:t>
            </w:r>
            <w:r>
              <w:rPr>
                <w:b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96"/>
              <w:spacing w:line="276" w:lineRule="auto"/>
              <w:rPr>
                <w:highlight w:val="none"/>
              </w:rPr>
            </w:pPr>
            <w:r>
              <w:t xml:space="preserve">порядковый номер, присвоенный заявке </w:t>
            </w:r>
            <w:r>
              <w:t xml:space="preserve">160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</w:pPr>
            <w:r>
              <w:t xml:space="preserve">264 000,00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896"/>
              <w:rPr>
                <w:highlight w:val="none"/>
              </w:rPr>
            </w:pPr>
            <w:r>
              <w:t xml:space="preserve">Участник, который сделал предпоследнее предложение о цене предмета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ff0000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color w:val="ff0000"/>
              </w:rPr>
            </w:r>
          </w:p>
          <w:p>
            <w:pPr>
              <w:pStyle w:val="896"/>
              <w:jc w:val="center"/>
              <w:spacing w:line="360" w:lineRule="auto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</w:rPr>
              <w:t xml:space="preserve">Отсутствует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line="360" w:lineRule="auto"/>
              <w:rPr>
                <w:highlight w:val="none"/>
              </w:rPr>
            </w:pPr>
            <w:r>
              <w:t xml:space="preserve">Отсутствует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6"/>
        <w:jc w:val="both"/>
        <w:spacing w:line="480" w:lineRule="auto"/>
      </w:pPr>
      <w:r/>
      <w:r/>
    </w:p>
    <w:p>
      <w:pPr>
        <w:pStyle w:val="896"/>
        <w:jc w:val="both"/>
        <w:spacing w:line="480" w:lineRule="auto"/>
      </w:pPr>
      <w:r>
        <w:t xml:space="preserve">Председатель комиссии                                                                                         </w:t>
      </w:r>
      <w:r>
        <w:t xml:space="preserve">А.А. </w:t>
      </w:r>
      <w:r>
        <w:t xml:space="preserve">Хаткевич</w:t>
      </w:r>
      <w:r/>
    </w:p>
    <w:p>
      <w:pPr>
        <w:pStyle w:val="896"/>
        <w:ind w:left="5610" w:hanging="5610"/>
        <w:spacing w:line="480" w:lineRule="auto"/>
      </w:pPr>
      <w:r>
        <w:t xml:space="preserve">Заместитель председателя комиссии</w:t>
        <w:tab/>
        <w:tab/>
        <w:tab/>
        <w:tab/>
        <w:tab/>
        <w:t xml:space="preserve">М.В. Сабурова</w:t>
      </w:r>
      <w:r/>
    </w:p>
    <w:p>
      <w:pPr>
        <w:pStyle w:val="896"/>
        <w:ind w:left="5610" w:hanging="5610"/>
        <w:spacing w:line="480" w:lineRule="auto"/>
      </w:pPr>
      <w:r>
        <w:t xml:space="preserve">Секретарь комиссии</w:t>
        <w:tab/>
        <w:tab/>
        <w:tab/>
        <w:tab/>
        <w:tab/>
        <w:t xml:space="preserve">О.И. Павлова</w:t>
      </w:r>
      <w:r/>
    </w:p>
    <w:p>
      <w:pPr>
        <w:pStyle w:val="896"/>
        <w:ind w:left="5664" w:hanging="5610"/>
        <w:spacing w:line="480" w:lineRule="auto"/>
      </w:pPr>
      <w:r>
        <w:t xml:space="preserve">Члены комиссии </w:t>
        <w:tab/>
        <w:tab/>
        <w:tab/>
        <w:tab/>
        <w:t xml:space="preserve">С.В. Меденникова</w:t>
      </w:r>
      <w:r/>
    </w:p>
    <w:p>
      <w:pPr>
        <w:pStyle w:val="896"/>
        <w:ind w:left="7734" w:firstLine="54"/>
        <w:spacing w:line="480" w:lineRule="auto"/>
        <w:rPr>
          <w:highlight w:val="none"/>
        </w:rPr>
      </w:pPr>
      <w:r>
        <w:t xml:space="preserve">В.А. Сердюк</w:t>
      </w:r>
      <w:r>
        <w:rPr>
          <w:highlight w:val="none"/>
        </w:rPr>
      </w:r>
    </w:p>
    <w:p>
      <w:pPr>
        <w:ind w:left="7734" w:firstLine="54"/>
        <w:spacing w:line="480" w:lineRule="auto"/>
      </w:pPr>
      <w:r>
        <w:rPr>
          <w:highlight w:val="none"/>
        </w:rPr>
      </w:r>
      <w:r>
        <w:t xml:space="preserve">Ю.И. Четина</w:t>
      </w:r>
      <w:r>
        <w:rPr>
          <w:highlight w:val="none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1276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2</w: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5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jc w:val="center"/>
      <w:keepNext/>
      <w:outlineLvl w:val="0"/>
    </w:pPr>
    <w:rPr>
      <w:b/>
      <w:bCs/>
      <w:szCs w:val="20"/>
    </w:rPr>
  </w:style>
  <w:style w:type="paragraph" w:styleId="898">
    <w:name w:val="Заголовок 3"/>
    <w:basedOn w:val="896"/>
    <w:next w:val="896"/>
    <w:link w:val="89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Основной текст с отступом 2"/>
    <w:basedOn w:val="896"/>
    <w:next w:val="902"/>
    <w:link w:val="896"/>
    <w:pPr>
      <w:ind w:left="4962" w:hanging="4395"/>
      <w:jc w:val="both"/>
    </w:pPr>
    <w:rPr>
      <w:szCs w:val="20"/>
    </w:rPr>
  </w:style>
  <w:style w:type="paragraph" w:styleId="903">
    <w:name w:val="Текст"/>
    <w:basedOn w:val="896"/>
    <w:next w:val="903"/>
    <w:link w:val="917"/>
    <w:rPr>
      <w:rFonts w:ascii="Courier New" w:hAnsi="Courier New"/>
      <w:sz w:val="20"/>
      <w:szCs w:val="20"/>
      <w:lang w:val="en-US" w:eastAsia="en-US"/>
    </w:rPr>
  </w:style>
  <w:style w:type="paragraph" w:styleId="904">
    <w:name w:val="Основной текст с отступом 3"/>
    <w:basedOn w:val="896"/>
    <w:next w:val="904"/>
    <w:link w:val="920"/>
    <w:pPr>
      <w:ind w:left="5610"/>
    </w:pPr>
    <w:rPr>
      <w:lang w:val="en-US" w:eastAsia="en-US"/>
    </w:rPr>
  </w:style>
  <w:style w:type="paragraph" w:styleId="905">
    <w:name w:val="Нижний колонтитул"/>
    <w:basedOn w:val="896"/>
    <w:next w:val="905"/>
    <w:link w:val="896"/>
    <w:pPr>
      <w:tabs>
        <w:tab w:val="center" w:pos="4677" w:leader="none"/>
        <w:tab w:val="right" w:pos="9355" w:leader="none"/>
      </w:tabs>
    </w:pPr>
  </w:style>
  <w:style w:type="paragraph" w:styleId="906">
    <w:name w:val="Основной текст с отступом"/>
    <w:basedOn w:val="896"/>
    <w:next w:val="906"/>
    <w:link w:val="919"/>
    <w:pPr>
      <w:ind w:left="283"/>
      <w:spacing w:after="120"/>
    </w:pPr>
    <w:rPr>
      <w:lang w:val="en-US" w:eastAsia="en-US"/>
    </w:rPr>
  </w:style>
  <w:style w:type="paragraph" w:styleId="907">
    <w:name w:val="Основной текст"/>
    <w:basedOn w:val="896"/>
    <w:next w:val="907"/>
    <w:link w:val="896"/>
    <w:pPr>
      <w:jc w:val="right"/>
    </w:pPr>
    <w:rPr>
      <w:sz w:val="28"/>
    </w:rPr>
  </w:style>
  <w:style w:type="paragraph" w:styleId="908">
    <w:name w:val="Основной текст 2"/>
    <w:basedOn w:val="896"/>
    <w:next w:val="908"/>
    <w:link w:val="896"/>
    <w:pPr>
      <w:spacing w:after="120" w:line="480" w:lineRule="auto"/>
    </w:pPr>
  </w:style>
  <w:style w:type="paragraph" w:styleId="909">
    <w:name w:val="Основной текст 3"/>
    <w:basedOn w:val="896"/>
    <w:next w:val="909"/>
    <w:link w:val="896"/>
    <w:pPr>
      <w:spacing w:after="120"/>
    </w:pPr>
    <w:rPr>
      <w:sz w:val="16"/>
      <w:szCs w:val="16"/>
    </w:rPr>
  </w:style>
  <w:style w:type="character" w:styleId="910">
    <w:name w:val="Номер страницы"/>
    <w:basedOn w:val="899"/>
    <w:next w:val="910"/>
    <w:link w:val="896"/>
  </w:style>
  <w:style w:type="paragraph" w:styleId="911">
    <w:name w:val="Название"/>
    <w:basedOn w:val="896"/>
    <w:next w:val="911"/>
    <w:link w:val="896"/>
    <w:qFormat/>
    <w:pPr>
      <w:jc w:val="center"/>
    </w:pPr>
    <w:rPr>
      <w:sz w:val="28"/>
    </w:rPr>
  </w:style>
  <w:style w:type="table" w:styleId="912">
    <w:name w:val="Сетка таблицы"/>
    <w:basedOn w:val="900"/>
    <w:next w:val="912"/>
    <w:link w:val="896"/>
    <w:tblPr/>
  </w:style>
  <w:style w:type="paragraph" w:styleId="913">
    <w:name w:val=" Знак Знак Знак Знак Знак Знак Знак Знак Знак Знак Знак Знак"/>
    <w:basedOn w:val="896"/>
    <w:next w:val="913"/>
    <w:link w:val="896"/>
    <w:rPr>
      <w:rFonts w:ascii="Verdana" w:hAnsi="Verdana" w:cs="Verdana"/>
      <w:sz w:val="20"/>
      <w:szCs w:val="20"/>
      <w:lang w:val="en-US" w:eastAsia="en-US"/>
    </w:rPr>
  </w:style>
  <w:style w:type="paragraph" w:styleId="914">
    <w:name w:val="Знак Знак Знак Знак Знак Знак Знак Знак Знак Знак Знак Знак"/>
    <w:basedOn w:val="896"/>
    <w:next w:val="914"/>
    <w:link w:val="896"/>
    <w:rPr>
      <w:rFonts w:ascii="Verdana" w:hAnsi="Verdana" w:cs="Verdana"/>
      <w:sz w:val="20"/>
      <w:szCs w:val="20"/>
      <w:lang w:val="en-US" w:eastAsia="en-US"/>
    </w:rPr>
  </w:style>
  <w:style w:type="paragraph" w:styleId="915">
    <w:name w:val="Текст выноски"/>
    <w:basedOn w:val="896"/>
    <w:next w:val="915"/>
    <w:link w:val="916"/>
    <w:rPr>
      <w:rFonts w:ascii="Tahoma" w:hAnsi="Tahoma"/>
      <w:sz w:val="16"/>
      <w:szCs w:val="16"/>
      <w:lang w:val="en-US" w:eastAsia="en-US"/>
    </w:rPr>
  </w:style>
  <w:style w:type="character" w:styleId="916">
    <w:name w:val="Текст выноски Знак"/>
    <w:next w:val="916"/>
    <w:link w:val="915"/>
    <w:rPr>
      <w:rFonts w:ascii="Tahoma" w:hAnsi="Tahoma" w:cs="Tahoma"/>
      <w:sz w:val="16"/>
      <w:szCs w:val="16"/>
    </w:rPr>
  </w:style>
  <w:style w:type="character" w:styleId="917">
    <w:name w:val="Текст Знак"/>
    <w:next w:val="917"/>
    <w:link w:val="903"/>
    <w:rPr>
      <w:rFonts w:ascii="Courier New" w:hAnsi="Courier New"/>
    </w:rPr>
  </w:style>
  <w:style w:type="paragraph" w:styleId="918">
    <w:name w:val="Без интервала"/>
    <w:next w:val="918"/>
    <w:link w:val="896"/>
    <w:uiPriority w:val="1"/>
    <w:qFormat/>
    <w:rPr>
      <w:sz w:val="24"/>
      <w:szCs w:val="24"/>
      <w:lang w:val="ru-RU" w:eastAsia="ru-RU" w:bidi="ar-SA"/>
    </w:rPr>
  </w:style>
  <w:style w:type="character" w:styleId="919">
    <w:name w:val="Основной текст с отступом Знак"/>
    <w:next w:val="919"/>
    <w:link w:val="906"/>
    <w:rPr>
      <w:sz w:val="24"/>
      <w:szCs w:val="24"/>
    </w:rPr>
  </w:style>
  <w:style w:type="character" w:styleId="920">
    <w:name w:val="Основной текст с отступом 3 Знак"/>
    <w:next w:val="920"/>
    <w:link w:val="904"/>
    <w:rPr>
      <w:sz w:val="24"/>
      <w:szCs w:val="24"/>
    </w:rPr>
  </w:style>
  <w:style w:type="paragraph" w:styleId="921">
    <w:name w:val="ConsPlusNormal"/>
    <w:next w:val="921"/>
    <w:link w:val="896"/>
    <w:rPr>
      <w:b/>
      <w:bCs/>
      <w:sz w:val="24"/>
      <w:szCs w:val="24"/>
      <w:lang w:val="ru-RU" w:eastAsia="ru-RU" w:bidi="ar-SA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79</cp:revision>
  <dcterms:created xsi:type="dcterms:W3CDTF">2020-04-06T09:13:00Z</dcterms:created>
  <dcterms:modified xsi:type="dcterms:W3CDTF">2024-09-17T04:40:58Z</dcterms:modified>
  <cp:version>1048576</cp:version>
</cp:coreProperties>
</file>