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3AE" w:rsidRDefault="000963AE" w:rsidP="000963AE">
      <w:pPr>
        <w:autoSpaceDE/>
        <w:autoSpaceDN/>
        <w:adjustRightInd/>
        <w:spacing w:after="120" w:line="480" w:lineRule="auto"/>
        <w:ind w:left="283" w:firstLine="0"/>
        <w:jc w:val="right"/>
        <w:outlineLvl w:val="0"/>
        <w:rPr>
          <w:rFonts w:eastAsia="Times New Roman"/>
          <w:noProof/>
          <w:sz w:val="18"/>
          <w:szCs w:val="18"/>
          <w:lang w:eastAsia="ru-RU"/>
        </w:rPr>
      </w:pPr>
      <w:proofErr w:type="gramStart"/>
      <w:r>
        <w:rPr>
          <w:rFonts w:eastAsia="Times New Roman"/>
          <w:sz w:val="18"/>
          <w:szCs w:val="18"/>
          <w:lang w:val="en-US" w:eastAsia="ru-RU"/>
        </w:rPr>
        <w:t>id</w:t>
      </w:r>
      <w:r>
        <w:rPr>
          <w:rFonts w:eastAsia="Times New Roman"/>
          <w:sz w:val="18"/>
          <w:szCs w:val="18"/>
          <w:lang w:eastAsia="ru-RU"/>
        </w:rPr>
        <w:t xml:space="preserve">  77</w:t>
      </w:r>
      <w:r w:rsidR="0077251B">
        <w:rPr>
          <w:rFonts w:eastAsia="Times New Roman"/>
          <w:sz w:val="18"/>
          <w:szCs w:val="18"/>
          <w:lang w:eastAsia="ru-RU"/>
        </w:rPr>
        <w:t>781</w:t>
      </w:r>
      <w:proofErr w:type="gramEnd"/>
    </w:p>
    <w:p w:rsidR="000963AE" w:rsidRPr="004E4881" w:rsidRDefault="000963AE" w:rsidP="000963AE">
      <w:pPr>
        <w:autoSpaceDE/>
        <w:autoSpaceDN/>
        <w:adjustRightInd/>
        <w:ind w:firstLine="720"/>
        <w:jc w:val="right"/>
        <w:rPr>
          <w:rFonts w:eastAsia="Times New Roman"/>
          <w:noProof/>
          <w:szCs w:val="22"/>
          <w:lang w:eastAsia="ru-RU"/>
        </w:rPr>
      </w:pPr>
      <w:r w:rsidRPr="004E4881">
        <w:rPr>
          <w:rFonts w:eastAsia="Times New Roman"/>
          <w:noProof/>
          <w:szCs w:val="22"/>
          <w:lang w:eastAsia="ru-RU"/>
        </w:rPr>
        <w:t>Приложение  к договору</w:t>
      </w:r>
    </w:p>
    <w:p w:rsidR="000963AE" w:rsidRPr="004E4881" w:rsidRDefault="000963AE" w:rsidP="000963AE">
      <w:pPr>
        <w:autoSpaceDE/>
        <w:autoSpaceDN/>
        <w:adjustRightInd/>
        <w:ind w:firstLine="720"/>
        <w:jc w:val="right"/>
        <w:rPr>
          <w:rFonts w:eastAsia="Times New Roman"/>
          <w:noProof/>
          <w:szCs w:val="22"/>
          <w:lang w:eastAsia="ru-RU"/>
        </w:rPr>
      </w:pPr>
      <w:r w:rsidRPr="004E4881">
        <w:rPr>
          <w:rFonts w:eastAsia="Times New Roman"/>
          <w:noProof/>
          <w:szCs w:val="22"/>
          <w:lang w:eastAsia="ru-RU"/>
        </w:rPr>
        <w:t>купли-продажи земельного участка</w:t>
      </w:r>
    </w:p>
    <w:p w:rsidR="000963AE" w:rsidRPr="004E4881" w:rsidRDefault="000963AE" w:rsidP="000963AE">
      <w:pPr>
        <w:autoSpaceDE/>
        <w:autoSpaceDN/>
        <w:adjustRightInd/>
        <w:ind w:firstLine="720"/>
        <w:jc w:val="right"/>
        <w:rPr>
          <w:rFonts w:eastAsia="Times New Roman"/>
          <w:noProof/>
          <w:sz w:val="18"/>
          <w:szCs w:val="18"/>
          <w:lang w:eastAsia="ru-RU"/>
        </w:rPr>
      </w:pPr>
      <w:r w:rsidRPr="004E4881">
        <w:rPr>
          <w:rFonts w:eastAsia="Times New Roman"/>
          <w:noProof/>
          <w:szCs w:val="22"/>
          <w:lang w:eastAsia="ru-RU"/>
        </w:rPr>
        <w:t>от</w:t>
      </w:r>
      <w:r>
        <w:rPr>
          <w:rFonts w:eastAsia="Times New Roman"/>
          <w:noProof/>
          <w:szCs w:val="22"/>
          <w:lang w:eastAsia="ru-RU"/>
        </w:rPr>
        <w:t xml:space="preserve"> _____</w:t>
      </w:r>
      <w:r w:rsidRPr="004E4881">
        <w:rPr>
          <w:rFonts w:eastAsia="Times New Roman"/>
          <w:noProof/>
          <w:szCs w:val="22"/>
          <w:lang w:eastAsia="ru-RU"/>
        </w:rPr>
        <w:t xml:space="preserve"> №</w:t>
      </w:r>
      <w:r w:rsidRPr="004E4881">
        <w:rPr>
          <w:rFonts w:eastAsia="Times New Roman"/>
          <w:sz w:val="28"/>
          <w:szCs w:val="24"/>
          <w:lang w:eastAsia="ru-RU"/>
        </w:rPr>
        <w:t xml:space="preserve"> </w:t>
      </w:r>
      <w:r w:rsidR="0077251B">
        <w:rPr>
          <w:b/>
          <w:noProof/>
          <w:u w:val="single"/>
        </w:rPr>
        <w:t>________</w:t>
      </w:r>
    </w:p>
    <w:p w:rsidR="000963AE" w:rsidRPr="004E4881" w:rsidRDefault="000963AE" w:rsidP="000963AE">
      <w:pPr>
        <w:autoSpaceDE/>
        <w:autoSpaceDN/>
        <w:adjustRightInd/>
        <w:spacing w:after="120" w:line="480" w:lineRule="auto"/>
        <w:ind w:left="283" w:firstLine="0"/>
        <w:jc w:val="right"/>
        <w:outlineLvl w:val="0"/>
        <w:rPr>
          <w:rFonts w:eastAsia="Times New Roman"/>
          <w:noProof/>
          <w:sz w:val="18"/>
          <w:szCs w:val="18"/>
          <w:lang w:eastAsia="ru-RU"/>
        </w:rPr>
      </w:pPr>
    </w:p>
    <w:p w:rsidR="000963AE" w:rsidRPr="004E4881" w:rsidRDefault="000963AE" w:rsidP="000963AE">
      <w:pPr>
        <w:widowControl w:val="0"/>
        <w:spacing w:line="276" w:lineRule="auto"/>
        <w:ind w:firstLine="709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4E4881">
        <w:rPr>
          <w:rFonts w:eastAsia="Times New Roman"/>
          <w:b/>
          <w:bCs/>
          <w:sz w:val="24"/>
          <w:szCs w:val="24"/>
          <w:lang w:eastAsia="ru-RU"/>
        </w:rPr>
        <w:t>Акт приема – передачи</w:t>
      </w:r>
    </w:p>
    <w:p w:rsidR="000963AE" w:rsidRDefault="000963AE" w:rsidP="000963AE">
      <w:pPr>
        <w:widowControl w:val="0"/>
        <w:spacing w:line="276" w:lineRule="auto"/>
        <w:ind w:firstLine="709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земельного участка 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общей площадью </w:t>
      </w:r>
      <w:r w:rsidR="00DA1C4A">
        <w:rPr>
          <w:rFonts w:eastAsia="Times New Roman"/>
          <w:b/>
          <w:bCs/>
          <w:sz w:val="24"/>
          <w:szCs w:val="24"/>
          <w:lang w:eastAsia="ru-RU"/>
        </w:rPr>
        <w:t>938</w:t>
      </w:r>
      <w:r>
        <w:rPr>
          <w:rFonts w:eastAsia="Times New Roman"/>
          <w:b/>
          <w:noProof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b/>
          <w:bCs/>
          <w:sz w:val="24"/>
          <w:szCs w:val="24"/>
          <w:lang w:eastAsia="ru-RU"/>
        </w:rPr>
        <w:t>кв</w:t>
      </w:r>
      <w:proofErr w:type="gramStart"/>
      <w:r>
        <w:rPr>
          <w:rFonts w:eastAsia="Times New Roman"/>
          <w:b/>
          <w:bCs/>
          <w:sz w:val="24"/>
          <w:szCs w:val="24"/>
          <w:lang w:eastAsia="ru-RU"/>
        </w:rPr>
        <w:t>.м</w:t>
      </w:r>
      <w:proofErr w:type="spellEnd"/>
      <w:proofErr w:type="gramEnd"/>
    </w:p>
    <w:p w:rsidR="000963AE" w:rsidRPr="004E4881" w:rsidRDefault="000963AE" w:rsidP="000963AE">
      <w:pPr>
        <w:autoSpaceDE/>
        <w:autoSpaceDN/>
        <w:adjustRightInd/>
        <w:ind w:firstLine="720"/>
        <w:rPr>
          <w:rFonts w:eastAsia="Times New Roman"/>
          <w:sz w:val="24"/>
          <w:szCs w:val="24"/>
          <w:lang w:eastAsia="ru-RU"/>
        </w:rPr>
      </w:pPr>
    </w:p>
    <w:p w:rsidR="000963AE" w:rsidRDefault="000963AE" w:rsidP="000963AE">
      <w:pPr>
        <w:tabs>
          <w:tab w:val="left" w:pos="9214"/>
          <w:tab w:val="left" w:pos="9923"/>
        </w:tabs>
        <w:autoSpaceDE/>
        <w:autoSpaceDN/>
        <w:adjustRightInd/>
        <w:spacing w:line="276" w:lineRule="auto"/>
        <w:ind w:firstLine="567"/>
        <w:rPr>
          <w:rFonts w:eastAsia="Times New Roman"/>
          <w:bCs/>
          <w:sz w:val="24"/>
          <w:szCs w:val="24"/>
          <w:u w:val="single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г. Пермь                                                                                                              </w:t>
      </w:r>
      <w:r w:rsidRPr="004E4881">
        <w:rPr>
          <w:rFonts w:eastAsia="Times New Roman"/>
          <w:bCs/>
          <w:sz w:val="24"/>
          <w:szCs w:val="24"/>
          <w:u w:val="single"/>
          <w:lang w:eastAsia="ru-RU"/>
        </w:rPr>
        <w:tab/>
      </w:r>
    </w:p>
    <w:p w:rsidR="000963AE" w:rsidRPr="004E4881" w:rsidRDefault="000963AE" w:rsidP="000963AE">
      <w:pPr>
        <w:widowControl w:val="0"/>
        <w:spacing w:line="276" w:lineRule="auto"/>
        <w:ind w:firstLine="567"/>
        <w:rPr>
          <w:rFonts w:eastAsia="Times New Roman"/>
          <w:sz w:val="24"/>
          <w:szCs w:val="24"/>
          <w:lang w:eastAsia="ru-RU"/>
        </w:rPr>
      </w:pPr>
      <w:r w:rsidRPr="004E4881">
        <w:rPr>
          <w:rFonts w:eastAsia="Times New Roman"/>
          <w:sz w:val="24"/>
          <w:szCs w:val="24"/>
          <w:lang w:eastAsia="ru-RU"/>
        </w:rPr>
        <w:t>Комиссией в составе:</w:t>
      </w:r>
    </w:p>
    <w:p w:rsidR="000963AE" w:rsidRPr="004E4881" w:rsidRDefault="000963AE" w:rsidP="000963AE">
      <w:pPr>
        <w:widowControl w:val="0"/>
        <w:spacing w:line="276" w:lineRule="auto"/>
        <w:ind w:firstLine="567"/>
        <w:rPr>
          <w:rFonts w:eastAsia="Times New Roman"/>
          <w:sz w:val="24"/>
          <w:szCs w:val="24"/>
          <w:lang w:eastAsia="ru-RU"/>
        </w:rPr>
      </w:pPr>
    </w:p>
    <w:p w:rsidR="000963AE" w:rsidRPr="004E4881" w:rsidRDefault="000963AE" w:rsidP="001B3703">
      <w:pPr>
        <w:widowControl w:val="0"/>
        <w:numPr>
          <w:ilvl w:val="0"/>
          <w:numId w:val="1"/>
        </w:numPr>
        <w:tabs>
          <w:tab w:val="left" w:pos="600"/>
        </w:tabs>
        <w:autoSpaceDE/>
        <w:autoSpaceDN/>
        <w:adjustRightInd/>
        <w:spacing w:after="200" w:line="276" w:lineRule="auto"/>
        <w:rPr>
          <w:rFonts w:eastAsia="Times New Roman"/>
          <w:sz w:val="24"/>
          <w:szCs w:val="24"/>
          <w:lang w:eastAsia="ru-RU"/>
        </w:rPr>
      </w:pPr>
      <w:r w:rsidRPr="004E4881">
        <w:rPr>
          <w:rFonts w:eastAsia="Times New Roman"/>
          <w:sz w:val="24"/>
          <w:szCs w:val="24"/>
          <w:lang w:eastAsia="ru-RU"/>
        </w:rPr>
        <w:t>от Продавца:</w:t>
      </w:r>
      <w:r w:rsidR="001B3703" w:rsidRPr="001B3703">
        <w:rPr>
          <w:sz w:val="24"/>
          <w:szCs w:val="24"/>
        </w:rPr>
        <w:t xml:space="preserve"> </w:t>
      </w:r>
      <w:r w:rsidR="007C611D">
        <w:rPr>
          <w:sz w:val="24"/>
          <w:szCs w:val="24"/>
        </w:rPr>
        <w:t>__________________________________________________________</w:t>
      </w:r>
      <w:r w:rsidRPr="004E4881">
        <w:rPr>
          <w:rFonts w:eastAsia="Times New Roman"/>
          <w:sz w:val="24"/>
          <w:szCs w:val="24"/>
          <w:lang w:eastAsia="ru-RU"/>
        </w:rPr>
        <w:t>,</w:t>
      </w:r>
    </w:p>
    <w:p w:rsidR="000963AE" w:rsidRPr="004E4881" w:rsidRDefault="000963AE" w:rsidP="000963AE">
      <w:pPr>
        <w:widowControl w:val="0"/>
        <w:tabs>
          <w:tab w:val="left" w:pos="600"/>
        </w:tabs>
        <w:spacing w:line="276" w:lineRule="auto"/>
        <w:ind w:firstLine="0"/>
        <w:rPr>
          <w:rFonts w:eastAsia="Times New Roman"/>
          <w:sz w:val="24"/>
          <w:szCs w:val="24"/>
          <w:lang w:eastAsia="ru-RU"/>
        </w:rPr>
      </w:pPr>
    </w:p>
    <w:p w:rsidR="000963AE" w:rsidRDefault="000963AE" w:rsidP="000963AE">
      <w:pPr>
        <w:widowControl w:val="0"/>
        <w:numPr>
          <w:ilvl w:val="0"/>
          <w:numId w:val="1"/>
        </w:numPr>
        <w:tabs>
          <w:tab w:val="left" w:pos="600"/>
        </w:tabs>
        <w:autoSpaceDE/>
        <w:autoSpaceDN/>
        <w:adjustRightInd/>
        <w:spacing w:after="200" w:line="276" w:lineRule="auto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от Покупателя: </w:t>
      </w:r>
      <w:r w:rsidR="0077251B">
        <w:rPr>
          <w:rFonts w:eastAsia="Times New Roman"/>
          <w:sz w:val="24"/>
          <w:szCs w:val="24"/>
          <w:lang w:eastAsia="ru-RU"/>
        </w:rPr>
        <w:t>_____________________________</w:t>
      </w:r>
      <w:bookmarkStart w:id="0" w:name="_GoBack"/>
      <w:bookmarkEnd w:id="0"/>
      <w:r w:rsidR="0077251B">
        <w:rPr>
          <w:rFonts w:eastAsia="Times New Roman"/>
          <w:sz w:val="24"/>
          <w:szCs w:val="24"/>
          <w:lang w:eastAsia="ru-RU"/>
        </w:rPr>
        <w:t>_____________________________</w:t>
      </w:r>
      <w:r>
        <w:rPr>
          <w:rFonts w:eastAsia="Times New Roman"/>
          <w:sz w:val="24"/>
          <w:szCs w:val="24"/>
          <w:lang w:eastAsia="ru-RU"/>
        </w:rPr>
        <w:t>,</w:t>
      </w:r>
    </w:p>
    <w:p w:rsidR="000963AE" w:rsidRPr="004E4881" w:rsidRDefault="000963AE" w:rsidP="000963AE">
      <w:pPr>
        <w:widowControl w:val="0"/>
        <w:spacing w:line="276" w:lineRule="auto"/>
        <w:ind w:firstLine="535"/>
        <w:rPr>
          <w:rFonts w:eastAsia="Times New Roman"/>
          <w:sz w:val="24"/>
          <w:szCs w:val="24"/>
          <w:lang w:eastAsia="ru-RU"/>
        </w:rPr>
      </w:pPr>
    </w:p>
    <w:p w:rsidR="000963AE" w:rsidRDefault="000963AE" w:rsidP="0077251B">
      <w:pPr>
        <w:widowControl w:val="0"/>
        <w:spacing w:line="276" w:lineRule="auto"/>
        <w:ind w:firstLine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произведены прием – передача земельного участка, расположенного на землях населенных пунктов, имеющего кадастровый номер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  <w:r w:rsidR="009B0A4B" w:rsidRPr="009B0A4B">
        <w:rPr>
          <w:rFonts w:eastAsia="Times New Roman"/>
          <w:b/>
          <w:sz w:val="24"/>
          <w:szCs w:val="24"/>
          <w:lang w:eastAsia="ru-RU"/>
        </w:rPr>
        <w:t>59:01:3812834:11</w:t>
      </w:r>
      <w:r>
        <w:rPr>
          <w:rFonts w:eastAsia="Times New Roman"/>
          <w:sz w:val="24"/>
          <w:szCs w:val="24"/>
          <w:lang w:eastAsia="ru-RU"/>
        </w:rPr>
        <w:t>, общей площадью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  <w:r w:rsidR="007C611D">
        <w:rPr>
          <w:rFonts w:eastAsia="Times New Roman"/>
          <w:b/>
          <w:sz w:val="24"/>
          <w:szCs w:val="24"/>
          <w:lang w:eastAsia="ru-RU"/>
        </w:rPr>
        <w:t>1116</w:t>
      </w:r>
      <w:r>
        <w:rPr>
          <w:rFonts w:eastAsia="Times New Roman"/>
          <w:b/>
          <w:noProof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  <w:lang w:eastAsia="ru-RU"/>
        </w:rPr>
        <w:t>кв</w:t>
      </w:r>
      <w:proofErr w:type="gramStart"/>
      <w:r>
        <w:rPr>
          <w:rFonts w:eastAsia="Times New Roman"/>
          <w:b/>
          <w:sz w:val="24"/>
          <w:szCs w:val="24"/>
          <w:lang w:eastAsia="ru-RU"/>
        </w:rPr>
        <w:t>.м</w:t>
      </w:r>
      <w:proofErr w:type="spellEnd"/>
      <w:proofErr w:type="gramEnd"/>
      <w:r>
        <w:rPr>
          <w:rFonts w:eastAsia="Times New Roman"/>
          <w:sz w:val="24"/>
          <w:szCs w:val="24"/>
          <w:lang w:eastAsia="ru-RU"/>
        </w:rPr>
        <w:t>, находящегося по адресу:</w:t>
      </w:r>
      <w:r>
        <w:rPr>
          <w:rFonts w:eastAsia="Times New Roman"/>
          <w:b/>
          <w:sz w:val="24"/>
          <w:szCs w:val="24"/>
          <w:lang w:eastAsia="ru-RU"/>
        </w:rPr>
        <w:t xml:space="preserve">  </w:t>
      </w:r>
      <w:r w:rsidR="009B0A4B" w:rsidRPr="009B0A4B">
        <w:rPr>
          <w:rFonts w:eastAsia="Times New Roman"/>
          <w:b/>
          <w:sz w:val="24"/>
          <w:szCs w:val="24"/>
          <w:lang w:eastAsia="ru-RU"/>
        </w:rPr>
        <w:t>Российская Федерация, край Пермский, городской округ Пермский, город Пермь, улица Чапаева, з/у 20</w:t>
      </w:r>
      <w:r>
        <w:rPr>
          <w:rFonts w:eastAsia="Times New Roman"/>
          <w:b/>
          <w:sz w:val="24"/>
          <w:szCs w:val="24"/>
          <w:lang w:eastAsia="ru-RU"/>
        </w:rPr>
        <w:t>.</w:t>
      </w:r>
    </w:p>
    <w:p w:rsidR="00A760E2" w:rsidRDefault="000963AE" w:rsidP="009B0A4B">
      <w:pPr>
        <w:widowControl w:val="0"/>
        <w:spacing w:line="276" w:lineRule="auto"/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Земельный участок предоставляется </w:t>
      </w:r>
      <w:r>
        <w:rPr>
          <w:rFonts w:eastAsia="Times New Roman"/>
          <w:b/>
          <w:sz w:val="24"/>
          <w:szCs w:val="24"/>
          <w:lang w:eastAsia="ru-RU"/>
        </w:rPr>
        <w:t>для индивидуального жилищного</w:t>
      </w:r>
      <w:r w:rsidR="002359C5" w:rsidRPr="002359C5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2359C5" w:rsidRPr="006B7326">
        <w:rPr>
          <w:rFonts w:eastAsia="Times New Roman"/>
          <w:b/>
          <w:sz w:val="24"/>
          <w:szCs w:val="24"/>
          <w:lang w:eastAsia="ru-RU"/>
        </w:rPr>
        <w:t>строительства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9B0A4B" w:rsidRDefault="00A760E2" w:rsidP="009B0A4B">
      <w:pPr>
        <w:spacing w:line="276" w:lineRule="auto"/>
        <w:rPr>
          <w:rFonts w:eastAsia="Times New Roman"/>
          <w:sz w:val="24"/>
          <w:szCs w:val="24"/>
          <w:lang w:eastAsia="ru-RU"/>
        </w:rPr>
      </w:pPr>
      <w:r w:rsidRPr="006B7326">
        <w:rPr>
          <w:rFonts w:eastAsia="Times New Roman"/>
          <w:sz w:val="24"/>
          <w:szCs w:val="24"/>
          <w:lang w:eastAsia="ru-RU"/>
        </w:rPr>
        <w:t xml:space="preserve">Земельный участок осмотрен. </w:t>
      </w:r>
      <w:r w:rsidR="009B0A4B">
        <w:rPr>
          <w:sz w:val="24"/>
          <w:szCs w:val="24"/>
        </w:rPr>
        <w:t xml:space="preserve">Участок </w:t>
      </w:r>
      <w:r w:rsidR="009B0A4B" w:rsidRPr="006509D6">
        <w:rPr>
          <w:sz w:val="24"/>
          <w:szCs w:val="24"/>
        </w:rPr>
        <w:t xml:space="preserve">ничем не огорожен, доступ не ограничен. Рельеф участка ровный. </w:t>
      </w:r>
      <w:proofErr w:type="gramStart"/>
      <w:r w:rsidR="009B0A4B" w:rsidRPr="006509D6">
        <w:rPr>
          <w:sz w:val="24"/>
          <w:szCs w:val="24"/>
        </w:rPr>
        <w:t xml:space="preserve">На </w:t>
      </w:r>
      <w:r w:rsidR="009B0A4B">
        <w:rPr>
          <w:sz w:val="24"/>
          <w:szCs w:val="24"/>
        </w:rPr>
        <w:t>У</w:t>
      </w:r>
      <w:r w:rsidR="009B0A4B" w:rsidRPr="006509D6">
        <w:rPr>
          <w:sz w:val="24"/>
          <w:szCs w:val="24"/>
        </w:rPr>
        <w:t xml:space="preserve">частке произрастают </w:t>
      </w:r>
      <w:r w:rsidR="00292709">
        <w:rPr>
          <w:sz w:val="24"/>
          <w:szCs w:val="24"/>
        </w:rPr>
        <w:t>низкорослые кустарники</w:t>
      </w:r>
      <w:r w:rsidR="00292709" w:rsidRPr="006509D6">
        <w:rPr>
          <w:sz w:val="24"/>
          <w:szCs w:val="24"/>
        </w:rPr>
        <w:t xml:space="preserve"> </w:t>
      </w:r>
      <w:r w:rsidR="00292709">
        <w:rPr>
          <w:sz w:val="24"/>
          <w:szCs w:val="24"/>
        </w:rPr>
        <w:t>и</w:t>
      </w:r>
      <w:r w:rsidR="00292709" w:rsidRPr="006509D6">
        <w:rPr>
          <w:sz w:val="24"/>
          <w:szCs w:val="24"/>
        </w:rPr>
        <w:t xml:space="preserve"> </w:t>
      </w:r>
      <w:r w:rsidR="00292709" w:rsidRPr="00292709">
        <w:rPr>
          <w:sz w:val="24"/>
          <w:szCs w:val="24"/>
        </w:rPr>
        <w:t>38</w:t>
      </w:r>
      <w:r w:rsidR="00292709">
        <w:rPr>
          <w:sz w:val="24"/>
          <w:szCs w:val="24"/>
        </w:rPr>
        <w:t xml:space="preserve"> </w:t>
      </w:r>
      <w:r w:rsidR="009B0A4B" w:rsidRPr="006509D6">
        <w:rPr>
          <w:sz w:val="24"/>
          <w:szCs w:val="24"/>
        </w:rPr>
        <w:t>лиственны</w:t>
      </w:r>
      <w:r w:rsidR="00292709">
        <w:rPr>
          <w:sz w:val="24"/>
          <w:szCs w:val="24"/>
        </w:rPr>
        <w:t>х</w:t>
      </w:r>
      <w:r w:rsidR="009B0A4B" w:rsidRPr="006509D6">
        <w:rPr>
          <w:sz w:val="24"/>
          <w:szCs w:val="24"/>
        </w:rPr>
        <w:t xml:space="preserve"> </w:t>
      </w:r>
      <w:r w:rsidR="00292709" w:rsidRPr="00292709">
        <w:rPr>
          <w:sz w:val="24"/>
          <w:szCs w:val="24"/>
        </w:rPr>
        <w:t xml:space="preserve">деревьев пород: рябина </w:t>
      </w:r>
      <w:r w:rsidR="00292709" w:rsidRPr="004E4881">
        <w:rPr>
          <w:rFonts w:eastAsia="Times New Roman"/>
          <w:b/>
          <w:bCs/>
          <w:sz w:val="24"/>
          <w:szCs w:val="24"/>
          <w:lang w:eastAsia="ru-RU"/>
        </w:rPr>
        <w:t>–</w:t>
      </w:r>
      <w:r w:rsidR="00292709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="00292709" w:rsidRPr="00292709">
        <w:rPr>
          <w:sz w:val="24"/>
          <w:szCs w:val="24"/>
        </w:rPr>
        <w:t>3 шт., клен</w:t>
      </w:r>
      <w:r w:rsidR="00292709">
        <w:rPr>
          <w:sz w:val="24"/>
          <w:szCs w:val="24"/>
        </w:rPr>
        <w:t xml:space="preserve"> </w:t>
      </w:r>
      <w:r w:rsidR="00292709" w:rsidRPr="004E4881">
        <w:rPr>
          <w:rFonts w:eastAsia="Times New Roman"/>
          <w:b/>
          <w:bCs/>
          <w:sz w:val="24"/>
          <w:szCs w:val="24"/>
          <w:lang w:eastAsia="ru-RU"/>
        </w:rPr>
        <w:t>–</w:t>
      </w:r>
      <w:r w:rsidR="00292709" w:rsidRPr="00292709">
        <w:rPr>
          <w:sz w:val="24"/>
          <w:szCs w:val="24"/>
        </w:rPr>
        <w:t xml:space="preserve"> 27 шт., береза</w:t>
      </w:r>
      <w:r w:rsidR="00292709">
        <w:rPr>
          <w:sz w:val="24"/>
          <w:szCs w:val="24"/>
        </w:rPr>
        <w:t xml:space="preserve"> </w:t>
      </w:r>
      <w:r w:rsidR="00292709" w:rsidRPr="004E4881">
        <w:rPr>
          <w:rFonts w:eastAsia="Times New Roman"/>
          <w:b/>
          <w:bCs/>
          <w:sz w:val="24"/>
          <w:szCs w:val="24"/>
          <w:lang w:eastAsia="ru-RU"/>
        </w:rPr>
        <w:t>–</w:t>
      </w:r>
      <w:r w:rsidR="00292709" w:rsidRPr="00292709">
        <w:rPr>
          <w:sz w:val="24"/>
          <w:szCs w:val="24"/>
        </w:rPr>
        <w:t xml:space="preserve"> 1 шт., яблоня</w:t>
      </w:r>
      <w:r w:rsidR="00292709">
        <w:rPr>
          <w:sz w:val="24"/>
          <w:szCs w:val="24"/>
        </w:rPr>
        <w:t xml:space="preserve"> </w:t>
      </w:r>
      <w:r w:rsidR="00292709" w:rsidRPr="004E4881">
        <w:rPr>
          <w:rFonts w:eastAsia="Times New Roman"/>
          <w:b/>
          <w:bCs/>
          <w:sz w:val="24"/>
          <w:szCs w:val="24"/>
          <w:lang w:eastAsia="ru-RU"/>
        </w:rPr>
        <w:t>–</w:t>
      </w:r>
      <w:r w:rsidR="00292709" w:rsidRPr="00292709">
        <w:rPr>
          <w:sz w:val="24"/>
          <w:szCs w:val="24"/>
        </w:rPr>
        <w:t xml:space="preserve"> 4 шт., осина</w:t>
      </w:r>
      <w:r w:rsidR="00292709">
        <w:rPr>
          <w:sz w:val="24"/>
          <w:szCs w:val="24"/>
        </w:rPr>
        <w:t xml:space="preserve"> </w:t>
      </w:r>
      <w:r w:rsidR="00292709" w:rsidRPr="004E4881">
        <w:rPr>
          <w:rFonts w:eastAsia="Times New Roman"/>
          <w:b/>
          <w:bCs/>
          <w:sz w:val="24"/>
          <w:szCs w:val="24"/>
          <w:lang w:eastAsia="ru-RU"/>
        </w:rPr>
        <w:t>–</w:t>
      </w:r>
      <w:r w:rsidR="00292709" w:rsidRPr="00292709">
        <w:rPr>
          <w:sz w:val="24"/>
          <w:szCs w:val="24"/>
        </w:rPr>
        <w:t xml:space="preserve"> 3 шт.</w:t>
      </w:r>
      <w:r w:rsidR="009B0A4B">
        <w:rPr>
          <w:sz w:val="24"/>
          <w:szCs w:val="24"/>
        </w:rPr>
        <w:t xml:space="preserve">, </w:t>
      </w:r>
      <w:r w:rsidR="009B0A4B" w:rsidRPr="006509D6">
        <w:rPr>
          <w:sz w:val="24"/>
          <w:szCs w:val="24"/>
        </w:rPr>
        <w:t>объекты капитального/некапитального строительства отсутствуют.</w:t>
      </w:r>
      <w:proofErr w:type="gramEnd"/>
      <w:r w:rsidR="009B0A4B" w:rsidRPr="006509D6">
        <w:rPr>
          <w:sz w:val="24"/>
          <w:szCs w:val="24"/>
        </w:rPr>
        <w:t xml:space="preserve"> С восточной стороны </w:t>
      </w:r>
      <w:r w:rsidR="009B0A4B">
        <w:rPr>
          <w:sz w:val="24"/>
          <w:szCs w:val="24"/>
        </w:rPr>
        <w:t>У</w:t>
      </w:r>
      <w:r w:rsidR="009B0A4B" w:rsidRPr="006509D6">
        <w:rPr>
          <w:sz w:val="24"/>
          <w:szCs w:val="24"/>
        </w:rPr>
        <w:t xml:space="preserve">частка, на землях, государственная собственность </w:t>
      </w:r>
      <w:r w:rsidR="009B0A4B">
        <w:rPr>
          <w:sz w:val="24"/>
          <w:szCs w:val="24"/>
        </w:rPr>
        <w:t xml:space="preserve">на которые </w:t>
      </w:r>
      <w:r w:rsidR="009B0A4B" w:rsidRPr="006509D6">
        <w:rPr>
          <w:sz w:val="24"/>
          <w:szCs w:val="24"/>
        </w:rPr>
        <w:t xml:space="preserve">не </w:t>
      </w:r>
      <w:r w:rsidR="009B0A4B">
        <w:rPr>
          <w:sz w:val="24"/>
          <w:szCs w:val="24"/>
        </w:rPr>
        <w:t>разграничена</w:t>
      </w:r>
      <w:r w:rsidR="009B0A4B" w:rsidRPr="006509D6">
        <w:rPr>
          <w:sz w:val="24"/>
          <w:szCs w:val="24"/>
        </w:rPr>
        <w:t>, неустановленными лицами складирован мусор (порубочны</w:t>
      </w:r>
      <w:r w:rsidR="009B0A4B">
        <w:rPr>
          <w:sz w:val="24"/>
          <w:szCs w:val="24"/>
        </w:rPr>
        <w:t>е остатки, строительный мусор)</w:t>
      </w:r>
      <w:r w:rsidR="009B0A4B" w:rsidRPr="006509D6">
        <w:rPr>
          <w:sz w:val="24"/>
          <w:szCs w:val="24"/>
        </w:rPr>
        <w:t>.</w:t>
      </w:r>
    </w:p>
    <w:p w:rsidR="000963AE" w:rsidRPr="004E4881" w:rsidRDefault="000963AE" w:rsidP="00A760E2">
      <w:pPr>
        <w:widowControl w:val="0"/>
        <w:spacing w:line="276" w:lineRule="auto"/>
        <w:ind w:firstLine="567"/>
        <w:rPr>
          <w:rFonts w:eastAsia="Times New Roman"/>
          <w:sz w:val="24"/>
          <w:szCs w:val="24"/>
          <w:lang w:eastAsia="ru-RU"/>
        </w:rPr>
      </w:pPr>
      <w:r w:rsidRPr="004E4881">
        <w:rPr>
          <w:rFonts w:eastAsia="Times New Roman"/>
          <w:sz w:val="24"/>
          <w:szCs w:val="24"/>
          <w:lang w:eastAsia="ru-RU"/>
        </w:rPr>
        <w:t xml:space="preserve">Претензий по состоянию и качеству участка у Покупателя не имеется. </w:t>
      </w:r>
    </w:p>
    <w:p w:rsidR="000963AE" w:rsidRPr="004E4881" w:rsidRDefault="000963AE" w:rsidP="000963AE">
      <w:pPr>
        <w:autoSpaceDE/>
        <w:autoSpaceDN/>
        <w:adjustRightInd/>
        <w:ind w:firstLine="0"/>
        <w:rPr>
          <w:rFonts w:eastAsia="Times New Roman"/>
          <w:sz w:val="24"/>
          <w:szCs w:val="24"/>
          <w:lang w:eastAsia="ru-RU"/>
        </w:rPr>
      </w:pPr>
    </w:p>
    <w:p w:rsidR="000963AE" w:rsidRPr="004E4881" w:rsidRDefault="000963AE" w:rsidP="000963AE">
      <w:pPr>
        <w:autoSpaceDE/>
        <w:autoSpaceDN/>
        <w:adjustRightInd/>
        <w:ind w:firstLine="0"/>
        <w:rPr>
          <w:rFonts w:eastAsia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89"/>
        <w:tblW w:w="10031" w:type="dxa"/>
        <w:tblLayout w:type="fixed"/>
        <w:tblLook w:val="00A0" w:firstRow="1" w:lastRow="0" w:firstColumn="1" w:lastColumn="0" w:noHBand="0" w:noVBand="0"/>
      </w:tblPr>
      <w:tblGrid>
        <w:gridCol w:w="4511"/>
        <w:gridCol w:w="559"/>
        <w:gridCol w:w="4961"/>
      </w:tblGrid>
      <w:tr w:rsidR="000963AE" w:rsidRPr="004E4881" w:rsidTr="00913452">
        <w:trPr>
          <w:trHeight w:val="1984"/>
        </w:trPr>
        <w:tc>
          <w:tcPr>
            <w:tcW w:w="4511" w:type="dxa"/>
          </w:tcPr>
          <w:p w:rsidR="000963AE" w:rsidRPr="004E4881" w:rsidRDefault="000963AE" w:rsidP="00913452">
            <w:pPr>
              <w:autoSpaceDE/>
              <w:autoSpaceDN/>
              <w:adjustRightInd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4E4881">
              <w:rPr>
                <w:rFonts w:eastAsia="Times New Roman"/>
                <w:sz w:val="24"/>
                <w:szCs w:val="24"/>
                <w:lang w:eastAsia="ru-RU"/>
              </w:rPr>
              <w:t>Участок сдал</w:t>
            </w:r>
          </w:p>
          <w:p w:rsidR="000963AE" w:rsidRPr="004E4881" w:rsidRDefault="000963AE" w:rsidP="00913452">
            <w:pPr>
              <w:keepNext/>
              <w:autoSpaceDE/>
              <w:autoSpaceDN/>
              <w:adjustRightInd/>
              <w:ind w:firstLine="0"/>
              <w:outlineLvl w:val="2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0963AE" w:rsidRPr="004E4881" w:rsidRDefault="000963AE" w:rsidP="00913452">
            <w:pPr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E4881">
              <w:rPr>
                <w:rFonts w:eastAsia="Times New Roman"/>
                <w:sz w:val="24"/>
                <w:szCs w:val="24"/>
                <w:lang w:eastAsia="ru-RU"/>
              </w:rPr>
              <w:t>____________________</w:t>
            </w:r>
            <w:r w:rsidR="00B80C5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0963AE" w:rsidRPr="004E4881" w:rsidRDefault="000963AE" w:rsidP="00913452">
            <w:pPr>
              <w:autoSpaceDE/>
              <w:autoSpaceDN/>
              <w:adjustRightInd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4E4881">
              <w:rPr>
                <w:rFonts w:eastAsia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559" w:type="dxa"/>
          </w:tcPr>
          <w:p w:rsidR="000963AE" w:rsidRPr="004E4881" w:rsidRDefault="000963AE" w:rsidP="00913452">
            <w:pPr>
              <w:autoSpaceDE/>
              <w:autoSpaceDN/>
              <w:adjustRightInd/>
              <w:ind w:firstLine="72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0963AE" w:rsidRPr="004E4881" w:rsidRDefault="000963AE" w:rsidP="00913452">
            <w:pPr>
              <w:autoSpaceDE/>
              <w:autoSpaceDN/>
              <w:adjustRightInd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4E4881">
              <w:rPr>
                <w:rFonts w:eastAsia="Times New Roman"/>
                <w:sz w:val="24"/>
                <w:szCs w:val="24"/>
                <w:lang w:eastAsia="ru-RU"/>
              </w:rPr>
              <w:t>Участок принял</w:t>
            </w:r>
          </w:p>
          <w:p w:rsidR="000963AE" w:rsidRPr="004E4881" w:rsidRDefault="000963AE" w:rsidP="00913452">
            <w:pPr>
              <w:autoSpaceDE/>
              <w:autoSpaceDN/>
              <w:adjustRightInd/>
              <w:ind w:firstLine="72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963AE" w:rsidRDefault="000963AE" w:rsidP="00913452">
            <w:pPr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t>________________</w:t>
            </w:r>
            <w:r w:rsidR="002551D4">
              <w:rPr>
                <w:rFonts w:eastAsia="Times New Roman"/>
                <w:b/>
                <w:noProof/>
                <w:sz w:val="24"/>
                <w:szCs w:val="24"/>
                <w:lang w:eastAsia="ru-RU"/>
              </w:rPr>
              <w:t xml:space="preserve"> _________________</w:t>
            </w: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br/>
            </w: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br/>
            </w:r>
          </w:p>
          <w:p w:rsidR="000963AE" w:rsidRPr="004E4881" w:rsidRDefault="000963AE" w:rsidP="00913452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0963AE" w:rsidRPr="004E4881" w:rsidRDefault="000963AE" w:rsidP="000963AE">
      <w:pPr>
        <w:widowControl w:val="0"/>
        <w:ind w:firstLine="709"/>
        <w:jc w:val="center"/>
        <w:rPr>
          <w:rFonts w:eastAsia="Times New Roman"/>
          <w:sz w:val="24"/>
          <w:szCs w:val="24"/>
          <w:lang w:eastAsia="ru-RU"/>
        </w:rPr>
      </w:pPr>
    </w:p>
    <w:p w:rsidR="001D36C3" w:rsidRDefault="001D36C3"/>
    <w:sectPr w:rsidR="001D3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D0DE3"/>
    <w:multiLevelType w:val="hybridMultilevel"/>
    <w:tmpl w:val="1E5886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50D"/>
    <w:rsid w:val="000963AE"/>
    <w:rsid w:val="000A7FA8"/>
    <w:rsid w:val="001703EC"/>
    <w:rsid w:val="001B3703"/>
    <w:rsid w:val="001D36C3"/>
    <w:rsid w:val="002359C5"/>
    <w:rsid w:val="002551D4"/>
    <w:rsid w:val="00292709"/>
    <w:rsid w:val="00301E6E"/>
    <w:rsid w:val="003C7BFF"/>
    <w:rsid w:val="0077251B"/>
    <w:rsid w:val="007C611D"/>
    <w:rsid w:val="009B0A4B"/>
    <w:rsid w:val="00A0450D"/>
    <w:rsid w:val="00A760E2"/>
    <w:rsid w:val="00B705E7"/>
    <w:rsid w:val="00B80C5C"/>
    <w:rsid w:val="00C916E1"/>
    <w:rsid w:val="00DA1C4A"/>
    <w:rsid w:val="00DE4794"/>
    <w:rsid w:val="00E6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0963AE"/>
    <w:pPr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0963AE"/>
    <w:pPr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Тураева Анна Сергеевна</dc:creator>
  <cp:keywords/>
  <dc:description/>
  <cp:lastModifiedBy>Тураева Анна Сергеевна</cp:lastModifiedBy>
  <cp:revision>19</cp:revision>
  <cp:lastPrinted>2024-08-01T04:47:00Z</cp:lastPrinted>
  <dcterms:created xsi:type="dcterms:W3CDTF">2024-08-01T04:29:00Z</dcterms:created>
  <dcterms:modified xsi:type="dcterms:W3CDTF">2024-09-13T07:23:00Z</dcterms:modified>
</cp:coreProperties>
</file>