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проведении 12.12.2024 электронных аукционов на право заключения 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78214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>в лице 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с одной стороны, и _________________________________________________________, именуемый в дальнейшем Арендатор,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№________(далее – протокол),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59:01:4413926:166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528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Российская Федерация, край Пермский, городской округ Пермский, город Пермь, улица 3-я Мало-Субботинская, з/у 5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усадебной жилой застройки (Ж-5).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Земельный участок входит в </w:t>
      </w:r>
      <w:r>
        <w:rPr>
          <w:rFonts w:cs="Times New Roman" w:ascii="Times New Roman" w:hAnsi="Times New Roman"/>
          <w:bCs/>
          <w:sz w:val="24"/>
          <w:szCs w:val="24"/>
        </w:rPr>
        <w:t>прочие зоны ограничений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частично водоохранная зона бассейна реки Верхняя Мулянка, Часть 5. Учётный № ГКН </w:t>
        <w:br/>
        <w:t>59:00-6.1411;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– </w:t>
      </w:r>
      <w:r>
        <w:rPr>
          <w:rFonts w:cs="Times New Roman" w:ascii="Times New Roman" w:hAnsi="Times New Roman"/>
          <w:sz w:val="24"/>
          <w:szCs w:val="28"/>
        </w:rPr>
        <w:t>частично прибрежная защитная полоса бассейна реки Верхняя Мулянка, Часть 5. Учётный № ГКН 59:00-6.1412.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Разрешенное использование -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  <w:lang w:val="x-none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и введенным в действие Приказом Министерства строительства и жилищно-коммунального хозяйства Российской Федерации от 20.10.2016 № 725/пр</w:t>
      </w:r>
      <w:r>
        <w:rPr>
          <w:rFonts w:ascii="Times New Roman" w:hAnsi="Times New Roman"/>
          <w:sz w:val="24"/>
          <w:szCs w:val="24"/>
        </w:rPr>
        <w:t xml:space="preserve"> (ред. от 17.05.2023):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>ом должен включать жилые комнаты – одну или несколько (общую комнату или гостиную, спальню),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  <w:lang w:val="x-none"/>
        </w:rPr>
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</w:r>
      <w:r>
        <w:rPr>
          <w:rFonts w:ascii="Times New Roman" w:hAnsi="Times New Roman"/>
          <w:sz w:val="24"/>
          <w:szCs w:val="24"/>
        </w:rPr>
        <w:t>, переднюю.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6.1 СП 55.13330.2016 площади помещений строящихся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при условии, что общая жилая комната имеет площадь не менее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не менее 2,5 м. Высота внутридомовых коридоров, холлов, передних, антресолей должна составлять не менее 2,1 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 высота пути эвакуации -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2,2 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(от поладо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</w:t>
        <w:br/>
        <w:t>от 09.04.2024 № РФ-59-2-03-0-00-2024-0627-0 (далее – ГПЗУ), предельная высота зданий, строений не более 10,5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40%.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 xml:space="preserve">находится в свободном доступе. На </w:t>
      </w:r>
      <w:r>
        <w:rPr>
          <w:rFonts w:cs="Times New Roman" w:ascii="Times New Roman" w:hAnsi="Times New Roman"/>
          <w:sz w:val="24"/>
          <w:szCs w:val="24"/>
        </w:rPr>
        <w:t xml:space="preserve">земельном участке </w:t>
      </w:r>
      <w:r>
        <w:rPr>
          <w:rFonts w:ascii="Times New Roman" w:hAnsi="Times New Roman"/>
          <w:sz w:val="24"/>
          <w:szCs w:val="24"/>
        </w:rPr>
        <w:t>произрастают деревья, кустарники.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2.2.4. в 3-дневный срок после получения уведомления, указанного в пункте 3.2.18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3.2.8.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выявления объектов некапитального типа, арендатор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3.2.15.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соблюдать правила охранных зон и обеспечить на земельном участке выполнение требований статьи 6 Водного кодекса Российской Федерации от 03.06.2006 № 74-ФЗ;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3.2.22. при планировании и размещении объектов </w:t>
      </w:r>
      <w:r>
        <w:rPr>
          <w:rFonts w:ascii="Times New Roman" w:hAnsi="Times New Roman"/>
          <w:sz w:val="24"/>
          <w:szCs w:val="24"/>
        </w:rPr>
        <w:t xml:space="preserve">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>и иной документации, касающейся норм противопожарной безопасности;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3.2.23.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нанесение существующих деревьев на стройгенплан;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</w:t>
      </w:r>
      <w:r>
        <w:rPr>
          <w:rFonts w:ascii="Times New Roman" w:hAnsi="Times New Roman"/>
          <w:sz w:val="24"/>
          <w:szCs w:val="24"/>
        </w:rPr>
        <w:t>236-00-30 доб. 116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разработать и согласовать в установленном порядке соответствующий проект организации дорожного движения на примыкание Участков к автомобильной дороге общего пользования местного значения города Перми (приказ Минтранса России от 30.07.2020 № 274 «Об утверждении Правил подготовки документации по организации дорожного движения», постановление Администрации г. Перми от 02.03.2021 № 122 «Об утверждении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на территории города Перми»);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</w:t>
        <w:br/>
        <w:t xml:space="preserve">для выдачи согласия, утверждены Постановлением администрации города Перми от 31.01.2022 </w:t>
        <w:br/>
        <w:t>№ 45);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3.2.25.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</w:t>
      </w:r>
      <w:r>
        <w:rPr>
          <w:rFonts w:cs="Times New Roman" w:ascii="Times New Roman" w:hAnsi="Times New Roman"/>
          <w:sz w:val="24"/>
          <w:szCs w:val="24"/>
          <w:lang w:val="sr-CS"/>
        </w:rPr>
        <w:t>облюдать</w:t>
      </w:r>
      <w:r>
        <w:rPr>
          <w:rFonts w:cs="Times New Roman" w:ascii="Times New Roman" w:hAnsi="Times New Roman"/>
          <w:sz w:val="24"/>
          <w:szCs w:val="24"/>
        </w:rPr>
        <w:t xml:space="preserve"> правила охранных зон, установленные приказом министерства природных ресурсов, лесного хозяйства и экологии Пермского края № 30-01-02-969 от 24.11.2020 «Об утверждении установленных границ водоохранных зон, границ прибрежных защитных полос и границ береговых линий бассейна реки Верхняя Мулянка на территории Пермского края»;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3.2.27.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 w:lef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3.2.28.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51"/>
      <w:bookmarkEnd w:id="1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 1)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614015,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851" w:footer="0" w:bottom="567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366D-BB22-4B08-8AC3-E6E2E643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LibreOffice/7.6.7.2$Linux_X86_64 LibreOffice_project/60$Build-2</Application>
  <AppVersion>15.0000</AppVersion>
  <Pages>9</Pages>
  <Words>3846</Words>
  <Characters>27465</Characters>
  <CharactersWithSpaces>31334</CharactersWithSpaces>
  <Paragraphs>175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2024-10-29T15:14:03Z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