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20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12.11.2024 № 059-19-01-11-114</w:t>
      </w:r>
    </w:p>
    <w:p>
      <w:pPr>
        <w:pStyle w:val="Normal"/>
        <w:tabs>
          <w:tab w:val="clear" w:pos="720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13.12.2024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>Электронный аукцион на право заключения договора аренды земельного участка (далее – аукцион) проводится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dio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perm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permkrai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355" w:leader="none"/>
        </w:tabs>
        <w:ind w:firstLine="567" w:left="-567"/>
        <w:jc w:val="both"/>
        <w:outlineLvl w:val="0"/>
        <w:rPr/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12.11.2024 № 059-19-01-11-114.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2" w:tgtFrame="http://www.torgi.gov.ru/">
        <w:r>
          <w:rPr>
            <w:rStyle w:val="ListLabel19"/>
            <w:color w:val="0000FF"/>
            <w:sz w:val="24"/>
            <w:szCs w:val="24"/>
            <w:u w:val="single"/>
          </w:rPr>
          <w:t>www</w:t>
        </w:r>
        <w:r>
          <w:rPr>
            <w:rStyle w:val="ListLabel19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19"/>
            <w:color w:val="0000FF"/>
            <w:sz w:val="24"/>
            <w:szCs w:val="24"/>
            <w:u w:val="single"/>
          </w:rPr>
          <w:t>torgi</w:t>
        </w:r>
        <w:r>
          <w:rPr>
            <w:rStyle w:val="ListLabel19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19"/>
            <w:color w:val="0000FF"/>
            <w:sz w:val="24"/>
            <w:szCs w:val="24"/>
            <w:u w:val="single"/>
          </w:rPr>
          <w:t>gov</w:t>
        </w:r>
        <w:r>
          <w:rPr>
            <w:rStyle w:val="ListLabel19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19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, на официальном сайте муниципального образования город Пермь в информационно-телекоммуникационной сети Интернет </w:t>
      </w:r>
      <w:hyperlink r:id="rId3" w:tgtFrame="http://www.gorodperm.ru/">
        <w:r>
          <w:rPr>
            <w:rStyle w:val="ListLabel19"/>
            <w:color w:val="0000FF"/>
            <w:sz w:val="24"/>
            <w:szCs w:val="24"/>
            <w:u w:val="single"/>
          </w:rPr>
          <w:t>www</w:t>
        </w:r>
        <w:r>
          <w:rPr>
            <w:rStyle w:val="ListLabel19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19"/>
            <w:color w:val="0000FF"/>
            <w:sz w:val="24"/>
            <w:szCs w:val="24"/>
            <w:u w:val="single"/>
          </w:rPr>
          <w:t>gorodperm</w:t>
        </w:r>
        <w:r>
          <w:rPr>
            <w:rStyle w:val="ListLabel19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19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                      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b/>
          <w:lang w:val="en-US"/>
        </w:rPr>
      </w:pPr>
      <w:r>
        <w:rPr>
          <w:b/>
          <w:lang w:val="en-US"/>
        </w:rPr>
        <w:t>Лот № 1</w:t>
      </w:r>
    </w:p>
    <w:tbl>
      <w:tblPr>
        <w:tblW w:w="9915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9"/>
        <w:gridCol w:w="2538"/>
        <w:gridCol w:w="6878"/>
      </w:tblGrid>
      <w:tr>
        <w:trPr>
          <w:trHeight w:val="42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</w:t>
            </w:r>
          </w:p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решение о проведении аукциона,</w:t>
            </w:r>
          </w:p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shd w:fill="auto" w:val="clear"/>
              </w:rPr>
              <w:t xml:space="preserve">дминистрация города Перми, распоряжение начальника департамента земельных отношений администрации города Перми от 07 ноября 2024 г. № 21-01-03-9757 «О проведении аукциона на право </w:t>
            </w:r>
            <w:r>
              <w:rPr>
                <w:sz w:val="24"/>
                <w:szCs w:val="24"/>
              </w:rPr>
              <w:t>заключения договора аренды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аренды земельного участка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6" w:hRule="atLeast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край, г. Пермь, пер. Ямальский</w:t>
            </w:r>
          </w:p>
        </w:tc>
      </w:tr>
      <w:tr>
        <w:trPr>
          <w:trHeight w:val="155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 кв. м</w:t>
            </w:r>
          </w:p>
        </w:tc>
      </w:tr>
      <w:tr>
        <w:trPr>
          <w:trHeight w:val="190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59:01:3810141:150</w:t>
            </w:r>
          </w:p>
        </w:tc>
      </w:tr>
      <w:tr>
        <w:trPr>
          <w:trHeight w:val="285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занятий спортом</w:t>
            </w:r>
          </w:p>
        </w:tc>
      </w:tr>
      <w:tr>
        <w:trPr>
          <w:trHeight w:val="216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категории земель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06.11.2024г. № КУВИ-001/2024-271717444;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В соответствии с картой градостроительного зонирования Правил землепользования и застройки города Перми, утвержденных решением Пермской городской Думы от 26.06.2007 № 143 (в ред. постановления Правительства Пермского края от 31.10.2024 № 851-п, вступает в силу с 12.11.2024), Участок расположен в территориальной зоне рекреационно-ландшафтных территорий (Р-2).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учетом установленного градостроительного регламента и установленного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вида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разрешенного использования Участка, </w:t>
            </w:r>
            <w:r>
              <w:rPr>
                <w:b/>
                <w:color w:val="000000"/>
                <w:sz w:val="24"/>
              </w:rPr>
              <w:t>строительство объектов капитального строительства на Участке невозможно. Участок может быть предоставлен только для целей, не связанных со строительством – для размещения спортивной площадки.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Едином государственном реестре недвижимости (далее – ЕГРН),</w:t>
              <w:br/>
              <w:t> в границах Участка объекты 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ходе визуального осмотра территории установлено, что доступ на Участок ограничен. По периметру Участка установлено ограждение в виде листов из металлопрофиля, закрепленных на металлических столбах, объединяющее Участок и земельный участок с кадастровым номером 59:01:3810141:147 по пер. Ямальский в Орджоникидзевском районе г. Перми.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территории Участка произрастают лиственные деревья.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Ввиду отсутствия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высокоточных приборов определить расположение установленных границ Участка</w:t>
              <w:br/>
              <w:t> на местности и расположение ограждения относительно границ, определить точную площадь огороженной территории не представляется возможным.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</w:rPr>
              <w:t>ад</w:t>
            </w:r>
            <w:r>
              <w:rPr>
                <w:b/>
                <w:color w:val="000000"/>
                <w:sz w:val="24"/>
              </w:rPr>
              <w:t>министрации Орджоникидзевского района города Перми</w:t>
            </w:r>
            <w:r>
              <w:rPr>
                <w:color w:val="000000"/>
                <w:sz w:val="24"/>
              </w:rPr>
              <w:t>  от 05.11.2024 № 059-37-01-32/3-4625).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бюджетом города Перми на 2024 год и плановый период 2025-2026 годов мероприятия по строительству, реконструкции, капитальному ремонту улично-дорожной сети 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Дополнительно направляется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</w:t>
              <w:br/>
              <w:t> на земельных участках, предоставленных на торгах: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предусмотреть электроосвещение территории объекта;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существующей улично-дорожной сети города Перми, а также наружное освещение подъезда.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Дополнительно сообщается, что в соответствии </w:t>
              <w:br/>
              <w:t xml:space="preserve"> с Федеральным законом от 08.11.2007 № 257-ФЗ </w:t>
              <w:br/>
              <w:t xml:space="preserve"> «Об автомобильных дорогах и о дорожной деятельности </w:t>
              <w:br/>
              <w:t xml:space="preserve"> в Российской Федерации и о внесении изменений </w:t>
              <w:br/>
              <w:t> в отдельные законодательные акты Российской Федерации», расходы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06.11.2024 № 059-24-01-36/3-4023).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Строительство пожарного водоема на указанной территории не запланировано.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Васнецова, 7 (ПСЧ-7 10-ПСО).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указанной территории отсутствуют. В настоящее время потребность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обеспечении служебными помещениями для аварийно-спасательных формирований в указанном микрорайоне отсутствует.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имеется следующий источник противопожарного водоснабжения: (пожарный гидрант), расположенный по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Январская, 88 –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расстоянии 300 метров.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> к объектам полиции (участковые пункты полиции),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в данном микрорайоне отсутствуют. Ближайший участковый пункт расположен по адресу: г. Пермь, ул. Героя Васькина, 3, (микрорайон Домостроительный, Орджоникидзевского района).  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 зоне действия региональной автоматизированной системы централизованного оповещения населения города Перми, установленной по ул. Фрунзе, 67 – 600 метров.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информации, предоставленной письмом Министерством территориальной безопасности Пермского края от 07.10.2020 № 964с,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sz w:val="24"/>
                <w:szCs w:val="24"/>
              </w:rPr>
              <w:t>(Аналогичная информация отражена в письме</w:t>
            </w:r>
            <w:r>
              <w:rPr/>
              <w:t xml:space="preserve">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07.11.2024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059-10-01-27/3-1826).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письму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07.11.2024 № 059-33-01-10/3-717 на Участке произрастают 17 деревьев породы «липа». Восстановительная стоимость сносимых зеленых насаждений в ценах 2024 года: одного лиственного дерева от 25 тыс. руб., хвойной – от 30 тыс. руб.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указанные в настоящем письме условия.</w:t>
            </w:r>
          </w:p>
          <w:p>
            <w:pPr>
              <w:pStyle w:val="BodyText"/>
              <w:spacing w:before="0" w:after="0"/>
              <w:ind w:firstLine="355" w:left="0" w:right="0"/>
              <w:jc w:val="both"/>
              <w:rPr/>
            </w:pPr>
            <w:r>
              <w:rPr>
                <w:color w:val="000000"/>
                <w:sz w:val="24"/>
              </w:rPr>
              <w:t>По сведениям, содержащимся в ЕГРН, справке по градостроительным условиям земельного участка от 11.11.2024 № 612275 Участок не расположен  в границе зон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особыми условиями использования территории.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90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объекта капитального строительства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предусмотрено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715" w:leader="none"/>
              </w:tabs>
              <w:spacing w:before="0" w:after="0"/>
              <w:ind w:hanging="283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не предусмотрено</w:t>
            </w:r>
          </w:p>
          <w:p>
            <w:pPr>
              <w:pStyle w:val="Normal"/>
              <w:tabs>
                <w:tab w:val="clear" w:pos="720"/>
                <w:tab w:val="left" w:pos="311" w:leader="none"/>
              </w:tabs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1</w:t>
            </w:r>
            <w:r>
              <w:rPr>
                <w:b/>
                <w:sz w:val="24"/>
                <w:szCs w:val="24"/>
              </w:rPr>
              <w:t>5 дней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однократно за первые 3 года  </w:t>
            </w:r>
            <w:r>
              <w:rPr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74 603,56 руб.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2 238,11 руб.</w:t>
            </w:r>
          </w:p>
        </w:tc>
      </w:tr>
      <w:tr>
        <w:trPr>
          <w:trHeight w:val="41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9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 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37 301,78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</w:tr>
      <w:tr>
        <w:trPr>
          <w:trHeight w:val="144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Проект договора аренды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shd w:fill="auto" w:val="clear"/>
                <w:lang w:val="en-US"/>
              </w:rPr>
              <w:t>www</w:t>
            </w:r>
            <w:r>
              <w:rPr>
                <w:sz w:val="24"/>
                <w:szCs w:val="24"/>
                <w:shd w:fill="auto" w:val="clear"/>
              </w:rPr>
              <w:t>.</w:t>
            </w:r>
            <w:r>
              <w:rPr>
                <w:sz w:val="24"/>
                <w:szCs w:val="24"/>
                <w:shd w:fill="auto" w:val="clear"/>
                <w:lang w:val="en-US"/>
              </w:rPr>
              <w:t>torgi</w:t>
            </w:r>
            <w:r>
              <w:rPr>
                <w:sz w:val="24"/>
                <w:szCs w:val="24"/>
                <w:shd w:fill="auto" w:val="clear"/>
              </w:rPr>
              <w:t>.</w:t>
            </w:r>
            <w:r>
              <w:rPr>
                <w:sz w:val="24"/>
                <w:szCs w:val="24"/>
                <w:shd w:fill="auto" w:val="clear"/>
                <w:lang w:val="en-US"/>
              </w:rPr>
              <w:t>gov</w:t>
            </w:r>
            <w:r>
              <w:rPr>
                <w:sz w:val="24"/>
                <w:szCs w:val="24"/>
                <w:shd w:fill="auto" w:val="clear"/>
              </w:rPr>
              <w:t>.</w:t>
            </w:r>
            <w:r>
              <w:rPr>
                <w:sz w:val="24"/>
                <w:szCs w:val="24"/>
                <w:shd w:fill="auto" w:val="clear"/>
                <w:lang w:val="en-US"/>
              </w:rPr>
              <w:t>ru</w:t>
            </w:r>
            <w:r>
              <w:rPr>
                <w:sz w:val="24"/>
                <w:szCs w:val="24"/>
                <w:shd w:fill="auto" w:val="clear"/>
              </w:rPr>
              <w:t xml:space="preserve">, </w:t>
            </w:r>
            <w:r>
              <w:rPr>
                <w:sz w:val="24"/>
                <w:szCs w:val="24"/>
                <w:shd w:fill="auto" w:val="clear"/>
                <w:lang w:val="en-US"/>
              </w:rPr>
              <w:t>www</w:t>
            </w:r>
            <w:r>
              <w:rPr>
                <w:sz w:val="24"/>
                <w:szCs w:val="24"/>
                <w:shd w:fill="auto" w:val="clear"/>
              </w:rPr>
              <w:t>.</w:t>
            </w:r>
            <w:r>
              <w:rPr>
                <w:sz w:val="24"/>
                <w:szCs w:val="24"/>
                <w:shd w:fill="auto" w:val="clear"/>
                <w:lang w:val="en-US"/>
              </w:rPr>
              <w:t>gorodperm</w:t>
            </w:r>
            <w:r>
              <w:rPr>
                <w:sz w:val="24"/>
                <w:szCs w:val="24"/>
                <w:shd w:fill="auto" w:val="clear"/>
              </w:rPr>
              <w:t>.</w:t>
            </w:r>
            <w:r>
              <w:rPr>
                <w:sz w:val="24"/>
                <w:szCs w:val="24"/>
                <w:shd w:fill="auto" w:val="clear"/>
                <w:lang w:val="en-US"/>
              </w:rPr>
              <w:t>ru</w:t>
            </w:r>
            <w:r>
              <w:rPr>
                <w:sz w:val="24"/>
                <w:szCs w:val="24"/>
                <w:shd w:fill="auto" w:val="clear"/>
              </w:rPr>
              <w:t xml:space="preserve"> (раздел Деятельность/ Муниципальная собст</w:t>
            </w:r>
            <w:r>
              <w:rPr>
                <w:sz w:val="24"/>
                <w:szCs w:val="24"/>
              </w:rPr>
              <w:t>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на местности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13.11.2024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11.12.2024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 </w:t>
      </w:r>
      <w:r>
        <w:rPr>
          <w:rFonts w:eastAsia="Courier New"/>
          <w:b/>
          <w:bCs/>
          <w:lang w:bidi="ru-RU"/>
        </w:rPr>
        <w:t xml:space="preserve">12.12.2024.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13.</w:t>
      </w:r>
      <w:r>
        <w:rPr>
          <w:rFonts w:eastAsia="Courier New"/>
          <w:b/>
          <w:lang w:bidi="ru-RU"/>
        </w:rPr>
        <w:t>12.2024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0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13.11.2024 по 11.12.2024.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20, 25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13.11.2024 по 11.12.2024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 xml:space="preserve">Требования к содержанию и составу заявки на участие в аукционе, инструкция </w:t>
      </w:r>
      <w:r>
        <w:rPr>
          <w:b/>
          <w:bCs/>
        </w:rPr>
        <w:br w:type="textWrapping" w:clear="all"/>
      </w:r>
      <w:r>
        <w:rPr>
          <w:b/>
          <w:bCs/>
        </w:rPr>
        <w:t>по её заполнению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1"/>
      <w:headerReference w:type="first" r:id="rId12"/>
      <w:footerReference w:type="defaul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12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14" w:customStyle="1">
    <w:name w:val="Гиперссылка1"/>
    <w:qFormat/>
    <w:rPr>
      <w:color w:val="0000FF"/>
      <w:u w:val="single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>
    <w:name w:val="index heading1"/>
    <w:basedOn w:val="Style18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1" w:customStyle="1">
    <w:name w:val="index heading11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20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92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4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7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798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9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0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8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9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0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2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3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4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5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6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7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8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9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0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22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823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24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825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26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27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28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29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30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3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32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33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34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35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36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37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38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39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40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2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3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4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5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6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7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8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9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0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2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3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4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5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6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57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58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59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60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6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62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6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4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5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6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7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8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9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7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78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79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0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2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3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4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85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86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87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88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89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90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9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7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8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99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0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0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02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03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04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05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6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7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08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09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10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11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12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13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914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915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916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917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918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AP/Notice/653/Requisites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LibreOffice/7.6.7.2$Linux_X86_64 LibreOffice_project/60$Build-2</Application>
  <AppVersion>15.0000</AppVersion>
  <Pages>12</Pages>
  <Words>4093</Words>
  <Characters>29094</Characters>
  <CharactersWithSpaces>33083</CharactersWithSpaces>
  <Paragraphs>206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2024-09-02T08:08:00Z</dcterms:created>
  <dc:creator>Tatyannikova</dc:creator>
  <dc:description/>
  <dc:language>ru-RU</dc:language>
  <cp:lastModifiedBy/>
  <dcterms:modified xsi:type="dcterms:W3CDTF">2024-11-12T18:13:20Z</dcterms:modified>
  <cp:revision>77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