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26</w:t>
      </w:r>
      <w:r>
        <w:rPr>
          <w:rFonts w:eastAsia="Times New Roman" w:cs="Times New Roman"/>
        </w:rPr>
        <w:t>.12.2024 электронн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</w:rPr>
        <w:t xml:space="preserve"> аукцион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на право заключения договор</w:t>
      </w:r>
      <w:r>
        <w:rPr>
          <w:rFonts w:cs="Times New Roman"/>
        </w:rPr>
        <w:t>ов</w:t>
      </w:r>
      <w:r>
        <w:rPr>
          <w:rFonts w:cs="Times New Roman"/>
        </w:rPr>
        <w:t xml:space="preserve"> аренды земельн</w:t>
      </w:r>
      <w:r>
        <w:rPr>
          <w:rFonts w:cs="Times New Roman"/>
        </w:rPr>
        <w:t>ых</w:t>
      </w:r>
      <w:r>
        <w:rPr>
          <w:rFonts w:cs="Times New Roman"/>
        </w:rPr>
        <w:t xml:space="preserve"> участк</w:t>
      </w:r>
      <w:r>
        <w:rPr>
          <w:rFonts w:cs="Times New Roman"/>
        </w:rPr>
        <w:t>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2024-11-14T09:30:13Z</dcterms:modified>
  <cp:revision>47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