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27.11.2024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40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40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40"/>
        <w:ind w:hanging="2517" w:left="2517"/>
        <w:jc w:val="both"/>
        <w:rPr/>
      </w:pPr>
      <w:r>
        <w:rPr>
          <w:sz w:val="28"/>
          <w:szCs w:val="28"/>
          <w:lang w:val="ru-RU" w:eastAsia="ru-RU" w:bidi="ar-SA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40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40"/>
        <w:ind w:left="1843"/>
        <w:jc w:val="both"/>
        <w:rPr/>
      </w:pPr>
      <w:r>
        <w:rPr>
          <w:sz w:val="28"/>
          <w:szCs w:val="28"/>
        </w:rPr>
        <w:t>Дмитриева Д.С., начальник отдела градостроительства, земельных</w:t>
        <w:br/>
        <w:t>и имущественных отношений администрации Дзержинского района города Перми;</w:t>
      </w:r>
    </w:p>
    <w:p>
      <w:pPr>
        <w:pStyle w:val="Normal"/>
        <w:spacing w:lineRule="auto" w:line="240" w:before="0" w:after="0"/>
        <w:ind w:hanging="0" w:left="1843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города Перми; </w:t>
      </w:r>
    </w:p>
    <w:p>
      <w:pPr>
        <w:pStyle w:val="Normal"/>
        <w:spacing w:lineRule="auto" w:line="240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28.11.2024 (процедура № </w:t>
      </w:r>
      <w:r>
        <w:rPr>
          <w:sz w:val="28"/>
          <w:szCs w:val="28"/>
          <w:lang w:val="ru-RU" w:eastAsia="ru-RU" w:bidi="ar-SA"/>
        </w:rPr>
        <w:t>SBR012-2410240088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>, установила</w:t>
      </w:r>
      <w:r>
        <w:rPr>
          <w:bCs/>
          <w:sz w:val="28"/>
          <w:szCs w:val="28"/>
        </w:rPr>
        <w:t>:</w:t>
      </w:r>
    </w:p>
    <w:p>
      <w:pPr>
        <w:pStyle w:val="Normal"/>
        <w:spacing w:lineRule="auto" w:line="240" w:before="0" w:after="0"/>
        <w:ind w:hanging="0" w:left="0" w:right="0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sz w:val="28"/>
          <w:szCs w:val="28"/>
        </w:rPr>
        <w:t xml:space="preserve">право </w:t>
      </w:r>
      <w:r>
        <w:rPr>
          <w:sz w:val="28"/>
          <w:szCs w:val="28"/>
          <w:lang w:val="ru-RU" w:eastAsia="ru-RU" w:bidi="ar-SA"/>
        </w:rPr>
        <w:t>заключения договора аренды земельного участка                           с кадастровым номером 59:01:3812828:132 площадью 593 кв. м, расположенного по адресу: Российская Федерация, край Пермский, г.о. Пермский,г. Пермь,                ул. Кизеловская, зу 14,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8"/>
          <w:lang w:val="en-US" w:eastAsia="en-US" w:bidi="ar-SA"/>
        </w:rPr>
        <w:t xml:space="preserve"> </w:t>
      </w:r>
      <w:r>
        <w:rPr>
          <w:sz w:val="28"/>
          <w:szCs w:val="28"/>
          <w:lang w:val="ru-RU" w:eastAsia="ru-RU" w:bidi="ar-SA"/>
        </w:rPr>
        <w:t xml:space="preserve">По указанному лоту </w:t>
      </w:r>
      <w:r>
        <w:rPr>
          <w:sz w:val="28"/>
          <w:szCs w:val="28"/>
        </w:rPr>
        <w:t xml:space="preserve">поступили заявки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Normal"/>
        <w:spacing w:lineRule="auto" w: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en-US" w:eastAsia="en-US" w:bidi="ar-SA"/>
              </w:rPr>
              <w:t>Кулай Вячеслав Алексеевич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8"/>
                <w:szCs w:val="28"/>
              </w:rPr>
              <w:t>12.11.2024</w:t>
            </w:r>
          </w:p>
        </w:tc>
      </w:tr>
    </w:tbl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2 – </w:t>
      </w:r>
      <w:r>
        <w:rPr>
          <w:sz w:val="28"/>
          <w:szCs w:val="28"/>
        </w:rPr>
        <w:t>право</w:t>
      </w:r>
      <w:r>
        <w:rPr>
          <w:sz w:val="28"/>
          <w:szCs w:val="28"/>
          <w:lang w:val="ru-RU" w:eastAsia="ru-RU" w:bidi="ar-SA"/>
        </w:rPr>
        <w:t xml:space="preserve"> заключения договора аренды земельного участка                           с кадастровым номером 59:01:3812839:168 площадью 612 кв. м, расположенного по адресу: Российская Федерация, край Пермский, г.о. Пермский,г. Пермь,                ул. Белорусская, зу 1ф, для индивидуального жилищного строительства. Разрешенное использование земельного участка – для индивидуального жилищного строительства (2.1). По указанному лоту заявки на участие в аукционе не пос</w:t>
      </w:r>
      <w:r>
        <w:rPr>
          <w:sz w:val="28"/>
          <w:szCs w:val="28"/>
        </w:rPr>
        <w:t>тупали.</w:t>
      </w:r>
    </w:p>
    <w:p>
      <w:pPr>
        <w:pStyle w:val="Normal"/>
        <w:spacing w:lineRule="auto" w:line="240"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pacing w:lineRule="auto" w:line="240"/>
        <w:ind w:firstLine="283" w:left="0"/>
        <w:jc w:val="both"/>
        <w:rPr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Times New Roman" w:cs="Times New Roman"/>
                <w:sz w:val="20"/>
                <w:lang w:val="en-US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z w:val="28"/>
                <w:szCs w:val="28"/>
                <w:lang w:val="en-US" w:eastAsia="en-US" w:bidi="ar-SA"/>
              </w:rPr>
              <w:t>Кулай Вячеслав Алексеевич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71 500,00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Style18"/>
        <w:tabs>
          <w:tab w:val="clear" w:pos="708"/>
          <w:tab w:val="left" w:pos="0" w:leader="none"/>
        </w:tabs>
        <w:spacing w:lineRule="auto" w:line="24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</w:rPr>
        <w:t>1. допущены к участию в электронном аукционе и признаны участниками электронного аукциона следующие заявители:</w:t>
      </w:r>
    </w:p>
    <w:p>
      <w:pPr>
        <w:pStyle w:val="Normal"/>
        <w:spacing w:lineRule="auto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b/>
          <w:sz w:val="28"/>
          <w:szCs w:val="28"/>
        </w:rPr>
        <w:t xml:space="preserve">по лоту № 1 </w:t>
      </w:r>
      <w:r>
        <w:rPr>
          <w:sz w:val="28"/>
          <w:szCs w:val="28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lang w:val="en-US" w:eastAsia="en-US" w:bidi="ar-SA"/>
        </w:rPr>
        <w:t>Кулай Вячеслав Алексеевич.</w:t>
      </w:r>
    </w:p>
    <w:p>
      <w:pPr>
        <w:pStyle w:val="Normal"/>
        <w:spacing w:lineRule="auto" w:line="240"/>
        <w:jc w:val="both"/>
        <w:rPr>
          <w:rFonts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  <w:lang w:val="en-US" w:eastAsia="en-US" w:bidi="ar-SA"/>
        </w:rPr>
      </w:pPr>
      <w:r>
        <w:rPr/>
      </w:r>
    </w:p>
    <w:p>
      <w:pPr>
        <w:pStyle w:val="BodyText"/>
        <w:widowControl/>
        <w:bidi w:val="0"/>
        <w:spacing w:lineRule="auto" w:line="240" w:before="0" w:after="140"/>
        <w:ind w:firstLine="68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2. признать аукцион несостоявшимся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№ 1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в связи с тем, что по окончании срока подачи заявок на участие в аукционе по данному лоту подана только одна заявка на участие в аукционе.</w:t>
      </w:r>
    </w:p>
    <w:p>
      <w:pPr>
        <w:pStyle w:val="BodyText"/>
        <w:pBdr/>
        <w:spacing w:lineRule="auto" w:line="240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в извещении о проведении аукциона. </w:t>
      </w:r>
    </w:p>
    <w:p>
      <w:pPr>
        <w:pStyle w:val="BodyText"/>
        <w:pBdr/>
        <w:spacing w:lineRule="auto" w:line="240" w:before="0" w:after="0"/>
        <w:ind w:firstLine="708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соответствии с пунктом 12 статьи 39.13 Земельного кодекса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Российской Федерации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уполномоченный орган в течение пяти дней со дня истечения срока, предусмотренного п. 11 ст. 39.13 Земельного кодекса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Российской Федерации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обязан направить заявителю, признанному единственным участником аукциона,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аукциона:</w:t>
      </w:r>
    </w:p>
    <w:p>
      <w:pPr>
        <w:pStyle w:val="BodyText"/>
        <w:pBdr/>
        <w:spacing w:lineRule="auto" w:line="240" w:before="0" w:after="0"/>
        <w:ind w:firstLine="708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/>
      </w:r>
    </w:p>
    <w:p>
      <w:pPr>
        <w:pStyle w:val="BodyText"/>
        <w:pBdr/>
        <w:spacing w:lineRule="auto" w:line="240" w:before="0" w:after="0"/>
        <w:ind w:firstLine="708" w:left="0" w:right="0"/>
        <w:jc w:val="both"/>
        <w:rPr>
          <w:rFonts w:ascii="Times New Roman" w:hAnsi="Times New Roman"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по лоту № 1 (ул. Кизеловская, зу 14) –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143 000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,00 руб.</w:t>
      </w:r>
    </w:p>
    <w:p>
      <w:pPr>
        <w:pStyle w:val="BodyText"/>
        <w:pBdr/>
        <w:spacing w:lineRule="auto" w:line="240" w:before="0" w:after="0"/>
        <w:ind w:firstLine="708" w:left="0" w:right="0"/>
        <w:jc w:val="both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BodyText"/>
        <w:pBdr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соответствии с пунктом 13 статьи 39.13 Земельного кодекса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Российской Федерации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   </w:t>
      </w:r>
    </w:p>
    <w:p>
      <w:pPr>
        <w:pStyle w:val="BodyText"/>
        <w:pBdr/>
        <w:spacing w:lineRule="auto" w:line="240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auto"/>
          <w:lang w:val="ru-RU" w:eastAsia="ru-RU" w:bidi="ar-SA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признать аукцион несостоявшимся по лоту </w:t>
      </w:r>
      <w:r>
        <w:rPr>
          <w:b/>
          <w:sz w:val="28"/>
          <w:szCs w:val="28"/>
        </w:rPr>
        <w:t xml:space="preserve">№ 2 </w:t>
      </w:r>
      <w:r>
        <w:rPr>
          <w:sz w:val="28"/>
          <w:szCs w:val="28"/>
        </w:rPr>
        <w:t>в связи с тем, что                      по окончании срока подачи заявок на участие в электронном аукционе                        по данному лоту не подано ни одной заявки.</w:t>
      </w:r>
    </w:p>
    <w:p>
      <w:pPr>
        <w:pStyle w:val="31"/>
        <w:ind w:hanging="0"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Е.П. Шафранова 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О.И. Павлова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Н.Н. Борцова  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363" w:before="120" w:after="120"/>
        <w:ind w:firstLine="7655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 </w:t>
      </w:r>
      <w:r>
        <w:rPr>
          <w:sz w:val="28"/>
          <w:szCs w:val="28"/>
          <w:lang w:val="ru-RU" w:eastAsia="ru-RU" w:bidi="ar-SA"/>
        </w:rPr>
        <w:t>Д.С. Дмитриева</w:t>
      </w:r>
    </w:p>
    <w:p>
      <w:pPr>
        <w:pStyle w:val="Normal"/>
        <w:spacing w:lineRule="exact" w:line="363" w:before="120" w:after="120"/>
        <w:ind w:firstLine="7655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120" w:after="120"/>
        <w:ind w:firstLine="7655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А.Н. Меренкова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40"/>
        <w:ind w:hanging="283" w:left="7938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Ю.И. Четина </w:t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fillcolor="white" stroked="f" o:allowincell="f" style="position:absolute;margin-left:0pt;margin-top:0.05pt;width:6pt;height:13.7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3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489.9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3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3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489.9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3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numbering" w:styleId="Style23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18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LibreOffice/7.6.7.2$Linux_X86_64 LibreOffice_project/60$Build-2</Application>
  <AppVersion>15.0000</AppVersion>
  <Pages>3</Pages>
  <Words>692</Words>
  <Characters>4919</Characters>
  <CharactersWithSpaces>6047</CharactersWithSpaces>
  <Paragraphs>48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2024-11-27T10:23:25Z</cp:lastPrinted>
  <dcterms:modified xsi:type="dcterms:W3CDTF">2024-11-27T10:57:08Z</dcterms:modified>
  <cp:revision>1050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