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28.12.2024 № 059-19-01-11-132</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30.01.2025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(далее – аукцион) проводятся в соответствии со статьями 39.11, 39.12, 39.13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Droid Sans Fallback" w:cs="Lohit Devanagari"/>
          <w:color w:val="000000"/>
          <w:sz w:val="24"/>
          <w:szCs w:val="24"/>
          <w:shd w:fill="FFFFFF" w:val="clear"/>
          <w:lang w:val="ru-RU" w:eastAsia="zh-CN" w:bidi="ar-SA"/>
        </w:rPr>
        <w:t>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Cs/>
          <w:sz w:val="24"/>
          <w:szCs w:val="24"/>
        </w:rPr>
        <w:t xml:space="preserve"> </w:t>
      </w:r>
      <w:r>
        <w:rPr>
          <w:bCs/>
          <w:sz w:val="24"/>
          <w:szCs w:val="24"/>
          <w:lang w:val="en-US"/>
        </w:rPr>
        <w:t>dio</w:t>
      </w:r>
      <w:r>
        <w:rPr>
          <w:bCs/>
          <w:sz w:val="24"/>
          <w:szCs w:val="24"/>
        </w:rPr>
        <w:t>@</w:t>
      </w:r>
      <w:r>
        <w:rPr>
          <w:bCs/>
          <w:sz w:val="24"/>
          <w:szCs w:val="24"/>
          <w:lang w:val="en-US"/>
        </w:rPr>
        <w:t>perm</w:t>
      </w:r>
      <w:r>
        <w:rPr>
          <w:bCs/>
          <w:sz w:val="24"/>
          <w:szCs w:val="24"/>
        </w:rPr>
        <w:t>.</w:t>
      </w:r>
      <w:r>
        <w:rPr>
          <w:bCs/>
          <w:sz w:val="24"/>
          <w:szCs w:val="24"/>
          <w:lang w:val="en-US"/>
        </w:rPr>
        <w:t>permkrai</w:t>
      </w:r>
      <w:r>
        <w:rPr>
          <w:bCs/>
          <w:sz w:val="24"/>
          <w:szCs w:val="24"/>
        </w:rPr>
        <w:t>.</w:t>
      </w:r>
      <w:r>
        <w:rPr>
          <w:bCs/>
          <w:sz w:val="24"/>
          <w:szCs w:val="24"/>
          <w:lang w:val="en-US"/>
        </w:rPr>
        <w:t>ru.</w:t>
      </w:r>
    </w:p>
    <w:p>
      <w:pPr>
        <w:pStyle w:val="Normal"/>
        <w:numPr>
          <w:ilvl w:val="0"/>
          <w:numId w:val="0"/>
        </w:numPr>
        <w:tabs>
          <w:tab w:val="clear" w:pos="708"/>
          <w:tab w:val="left" w:pos="9355" w:leader="none"/>
        </w:tabs>
        <w:ind w:firstLine="567" w:left="-567"/>
        <w:jc w:val="both"/>
        <w:outlineLvl w:val="0"/>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28.12.2024 № 059-19-01-11-132.</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2" w:tgtFrame="http://www.torgi.gov.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torgi</w:t>
        </w:r>
        <w:r>
          <w:rPr>
            <w:rStyle w:val="ListLabel28"/>
            <w:color w:val="0000FF"/>
            <w:sz w:val="24"/>
            <w:szCs w:val="24"/>
            <w:u w:val="single"/>
            <w:lang w:val="ru-RU"/>
          </w:rPr>
          <w:t>.</w:t>
        </w:r>
        <w:r>
          <w:rPr>
            <w:rStyle w:val="ListLabel28"/>
            <w:color w:val="0000FF"/>
            <w:sz w:val="24"/>
            <w:szCs w:val="24"/>
            <w:u w:val="single"/>
          </w:rPr>
          <w:t>gov</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на официальном сайте муниципального образования город Пермь в информационно-телекоммуникационной сети Интернет </w:t>
      </w:r>
      <w:hyperlink r:id="rId3" w:tgtFrame="http://www.gorodperm.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gorodperm</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b/>
          <w:bCs/>
        </w:rPr>
      </w:pPr>
      <w:r>
        <w:rPr>
          <w:b/>
          <w:bCs/>
        </w:rPr>
        <w:t xml:space="preserve">Орган, уполномоченный на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jc w:val="both"/>
        <w:rPr>
          <w:b/>
          <w:bCs/>
        </w:rPr>
      </w:pPr>
      <w:r>
        <w:rPr>
          <w:b/>
          <w:bCs/>
        </w:rPr>
      </w:r>
    </w:p>
    <w:p>
      <w:pPr>
        <w:pStyle w:val="PlainText"/>
        <w:spacing w:lineRule="exact" w:line="240"/>
        <w:ind w:hanging="1134" w:left="1134"/>
        <w:jc w:val="center"/>
        <w:rPr>
          <w:b/>
          <w:bCs/>
          <w:lang w:val="ru-RU"/>
        </w:rPr>
      </w:pPr>
      <w:r>
        <w:rPr>
          <w:b/>
          <w:bCs/>
          <w:lang w:val="ru-RU"/>
        </w:rPr>
      </w:r>
    </w:p>
    <w:p>
      <w:pPr>
        <w:pStyle w:val="PlainText"/>
        <w:spacing w:lineRule="exact" w:line="240"/>
        <w:ind w:hanging="1134" w:left="1134"/>
        <w:jc w:val="center"/>
        <w:rPr>
          <w:rFonts w:ascii="Times New Roman" w:hAnsi="Times New Roman" w:cs="Times New Roman"/>
          <w:b/>
          <w:bCs/>
          <w:sz w:val="28"/>
          <w:szCs w:val="28"/>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1</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16 августа 2024 г. № 21-01-03-7489 «О проведении аукциона на право заключения договора аренды земельного участка  в Мотовилихинском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Зеленая, з/у 15</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1050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59:01:3911460:141</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27.11.2024г. № КУВИ-001/2024-287502308;</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23.07.2024 № РФ-59-2-03-0-00-2024-1531-0 (далее – ГПЗУ).</w:t>
            </w:r>
          </w:p>
          <w:p>
            <w:pPr>
              <w:pStyle w:val="BodyText"/>
              <w:ind w:firstLine="709"/>
              <w:jc w:val="both"/>
              <w:rPr>
                <w:sz w:val="24"/>
                <w:szCs w:val="24"/>
              </w:rPr>
            </w:pPr>
            <w:r>
              <w:rPr>
                <w:sz w:val="24"/>
                <w:szCs w:val="24"/>
              </w:rPr>
            </w:r>
          </w:p>
          <w:p>
            <w:pPr>
              <w:pStyle w:val="BodyText"/>
              <w:ind w:firstLine="709"/>
              <w:jc w:val="both"/>
              <w:rPr>
                <w:sz w:val="24"/>
                <w:szCs w:val="24"/>
              </w:rPr>
            </w:pPr>
            <w:r>
              <w:rPr>
                <w:color w:val="000000"/>
                <w:sz w:val="24"/>
                <w:szCs w:val="24"/>
              </w:rPr>
              <w:t>Согласно сведениям, содержащимся в ЕГРН в границах Участка расположен объект капитального строительства с кадастровым номером 59:01:0000000:91364 – сооружение, технологический комплекс «Канализация левобережной части Мотовилихинского района»», находящееся в муниципальной собственности г. Перми, в хозяйственном ведении МП «Пермводоканал».</w:t>
            </w:r>
          </w:p>
          <w:p>
            <w:pPr>
              <w:pStyle w:val="BodyText"/>
              <w:spacing w:before="0" w:after="0"/>
              <w:ind w:firstLine="362" w:left="0" w:right="0"/>
              <w:jc w:val="both"/>
              <w:rPr/>
            </w:pPr>
            <w:r>
              <w:rPr>
                <w:color w:val="000000"/>
                <w:sz w:val="24"/>
              </w:rPr>
              <w:t>Согласно пункту 8</w:t>
            </w:r>
            <w:r>
              <w:rPr>
                <w:color w:val="000000"/>
              </w:rPr>
              <w:t xml:space="preserve"> </w:t>
            </w:r>
            <w:r>
              <w:rPr>
                <w:color w:val="000000"/>
                <w:sz w:val="24"/>
              </w:rPr>
              <w:t>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62"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62" w:left="0" w:right="0"/>
              <w:jc w:val="both"/>
              <w:rPr/>
            </w:pPr>
            <w:r>
              <w:rPr>
                <w:color w:val="000000"/>
                <w:sz w:val="24"/>
              </w:rPr>
              <w:t>По данным геодезической съемки в границах Участка расположен забор и сеть канализации. Проектирование и строительство необходимо вести в соответствии со сводом правил «Градостроительство. Планировка и застройка городских и сельских поселений» (актуализированная редакция СНиП 2.07.01-89*), утвержденным Приказом Минстроя от 30 декабря 2016 г. N 1034/пр., таблицей 12.5 СП 42.13330.2016 «Градостроительство, планировка и застройка городских и сельских поселений».</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Участок частично огорожен забором, присоединен к территории с кадастровым номером 59:01:3911460:9. Ближайший пожарный гидрант расположен северо-западнее испрашиваемого Участка.</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администрации Мотовилихинского района города Перми</w:t>
            </w:r>
            <w:r>
              <w:rPr>
                <w:color w:val="000000"/>
                <w:sz w:val="24"/>
              </w:rPr>
              <w:t xml:space="preserve"> от 19.07.2024 № 059-36-01-42/3-203 и в акте обследования от 19.07.2024).</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В случае выявления объектов некапитального типа победитель аукциона обязан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w:t>
            </w:r>
            <w:r>
              <w:rPr>
                <w:color w:val="000000"/>
              </w:rPr>
              <w:t xml:space="preserve"> </w:t>
            </w:r>
            <w:r>
              <w:rPr>
                <w:color w:val="000000"/>
                <w:sz w:val="24"/>
              </w:rPr>
              <w:t>или иной функциональный орган или подразделение администрации города Перми.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Согласно сведениям, содержащимся в ГПЗУ, ЕГРН и справке по градостроительным условиям от 27.11.2024 № 614406</w:t>
            </w:r>
            <w:r>
              <w:rPr>
                <w:color w:val="000000"/>
              </w:rPr>
              <w:t xml:space="preserve"> </w:t>
            </w:r>
            <w:r>
              <w:rPr>
                <w:color w:val="000000"/>
                <w:sz w:val="24"/>
              </w:rPr>
              <w:t>Участок полностью расположен в границах зон с особыми условиями использования территории:</w:t>
            </w:r>
          </w:p>
          <w:p>
            <w:pPr>
              <w:pStyle w:val="BodyText"/>
              <w:spacing w:before="0" w:after="0"/>
              <w:ind w:firstLine="362" w:left="0" w:right="0"/>
              <w:jc w:val="both"/>
              <w:rPr/>
            </w:pPr>
            <w:r>
              <w:rPr>
                <w:color w:val="000000"/>
                <w:sz w:val="24"/>
              </w:rPr>
              <w:t>Приаэродромной территории аэродрома аэропорта Большое Савино, реестровый номер границы 59-6.553.</w:t>
            </w:r>
            <w:r>
              <w:rPr>
                <w:color w:val="000000"/>
              </w:rPr>
              <w:t> </w:t>
            </w:r>
            <w:r>
              <w:rPr>
                <w:color w:val="000000"/>
                <w:sz w:val="24"/>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62" w:left="0" w:right="0"/>
              <w:jc w:val="both"/>
              <w:rPr/>
            </w:pPr>
            <w:r>
              <w:rPr>
                <w:color w:val="000000"/>
                <w:sz w:val="24"/>
              </w:rPr>
              <w:t>Зоне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w:t>
            </w:r>
            <w:r>
              <w:rPr>
                <w:color w:val="000000"/>
              </w:rPr>
              <w:t> </w:t>
            </w:r>
            <w:r>
              <w:rPr>
                <w:color w:val="000000"/>
                <w:sz w:val="24"/>
              </w:rPr>
              <w:t>Необходимо учитывать ограничения использования объектов недвижимости в соответствии с частью 3 статьи 67.1 Водного кодекса Российской Федерации. Зона устанавливается бессрочно;</w:t>
            </w:r>
          </w:p>
          <w:p>
            <w:pPr>
              <w:pStyle w:val="BodyText"/>
              <w:spacing w:before="0" w:after="0"/>
              <w:ind w:firstLine="362" w:left="0" w:right="0"/>
              <w:jc w:val="both"/>
              <w:rPr/>
            </w:pPr>
            <w:r>
              <w:rPr>
                <w:color w:val="000000"/>
                <w:sz w:val="24"/>
              </w:rPr>
              <w:t>Третий пояс зоны санитарной охраны поверхностного водозабора АО «Пермский завод «Машиностроитель».</w:t>
            </w:r>
            <w:r>
              <w:rPr>
                <w:color w:val="000000"/>
              </w:rPr>
              <w:t xml:space="preserve">  </w:t>
            </w:r>
            <w:r>
              <w:rPr>
                <w:color w:val="000000"/>
                <w:sz w:val="24"/>
              </w:rPr>
              <w:t>Реестровый номер границы  59:01-6.5841;</w:t>
            </w:r>
          </w:p>
          <w:p>
            <w:pPr>
              <w:pStyle w:val="BodyText"/>
              <w:spacing w:before="0" w:after="0"/>
              <w:ind w:firstLine="362" w:left="0" w:right="0"/>
              <w:jc w:val="both"/>
              <w:rPr/>
            </w:pPr>
            <w:r>
              <w:rPr>
                <w:color w:val="000000"/>
                <w:sz w:val="24"/>
              </w:rPr>
              <w:t>Второй пояс зоны санитарной охраны поверхностного водозабора АО «Пермский завод «Машиностроитель».</w:t>
            </w:r>
            <w:r>
              <w:rPr>
                <w:color w:val="000000"/>
              </w:rPr>
              <w:t xml:space="preserve">  </w:t>
            </w:r>
            <w:r>
              <w:rPr>
                <w:color w:val="000000"/>
                <w:sz w:val="24"/>
              </w:rPr>
              <w:t>Реестровый номер границы 59:01-6.5825.</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ind w:firstLine="709"/>
              <w:jc w:val="both"/>
              <w:rPr>
                <w:sz w:val="24"/>
                <w:szCs w:val="24"/>
              </w:rPr>
            </w:pPr>
            <w:r>
              <w:rPr>
                <w:color w:val="000000"/>
                <w:sz w:val="24"/>
                <w:szCs w:val="24"/>
              </w:rPr>
              <w:t>Средняя стоимость в ценах 2024  года одного дерева лиственной породы от 17 тыс. руб., а хвойной – от 20 тыс. руб. На Участке произрастает 3 шт. дерева породы – береза 1 шт., липа 2 шт.</w:t>
            </w:r>
          </w:p>
          <w:p>
            <w:pPr>
              <w:pStyle w:val="BodyText"/>
              <w:spacing w:before="0" w:after="0"/>
              <w:ind w:firstLine="362"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220" w:left="79" w:right="0"/>
              <w:jc w:val="both"/>
              <w:rPr/>
            </w:pPr>
            <w:r>
              <w:rPr>
                <w:color w:val="000000"/>
                <w:sz w:val="24"/>
              </w:rPr>
              <w:t>1.Нанесение существующих деревьев на стройгенплане;</w:t>
            </w:r>
          </w:p>
          <w:p>
            <w:pPr>
              <w:pStyle w:val="BodyText"/>
              <w:spacing w:before="0" w:after="0"/>
              <w:ind w:firstLine="362" w:left="0" w:right="0"/>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62"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362" w:left="0" w:right="0"/>
              <w:jc w:val="both"/>
              <w:rPr>
                <w:rFonts w:ascii="Times New Roman" w:hAnsi="Times New Roman"/>
                <w:color w:val="000000"/>
                <w:sz w:val="24"/>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62" w:left="0" w:right="0"/>
              <w:jc w:val="both"/>
              <w:rPr>
                <w:color w:val="000000"/>
              </w:rPr>
            </w:pPr>
            <w:r>
              <w:rPr>
                <w:color w:val="000000"/>
              </w:rPr>
              <w:t xml:space="preserve"> </w:t>
            </w:r>
            <w:r>
              <w:rPr>
                <w:color w:val="000000"/>
                <w:sz w:val="24"/>
              </w:rPr>
              <w:t>- наличия централизованной системы ливневой канализации;</w:t>
            </w:r>
          </w:p>
          <w:p>
            <w:pPr>
              <w:pStyle w:val="BodyText"/>
              <w:spacing w:before="0" w:after="0"/>
              <w:ind w:firstLine="362" w:left="0" w:right="0"/>
              <w:jc w:val="both"/>
              <w:rPr/>
            </w:pPr>
            <w:r>
              <w:rPr>
                <w:color w:val="000000"/>
              </w:rPr>
              <w:t xml:space="preserve"> </w:t>
            </w:r>
            <w:r>
              <w:rPr>
                <w:color w:val="000000"/>
                <w:sz w:val="24"/>
              </w:rPr>
              <w:t>- площади водосбора с учетом транзитных вод с прилегающей территории;</w:t>
            </w:r>
          </w:p>
          <w:p>
            <w:pPr>
              <w:pStyle w:val="BodyText"/>
              <w:spacing w:before="0" w:after="0"/>
              <w:ind w:firstLine="362" w:left="0" w:right="0"/>
              <w:jc w:val="both"/>
              <w:rPr>
                <w:color w:val="000000"/>
              </w:rPr>
            </w:pPr>
            <w:r>
              <w:rPr>
                <w:color w:val="000000"/>
              </w:rPr>
              <w:t xml:space="preserve"> </w:t>
            </w:r>
            <w:r>
              <w:rPr>
                <w:color w:val="000000"/>
                <w:sz w:val="24"/>
              </w:rPr>
              <w:t>- угла наклона рельефа, включающий прилегающие территории;</w:t>
            </w:r>
          </w:p>
          <w:p>
            <w:pPr>
              <w:pStyle w:val="BodyText"/>
              <w:spacing w:before="0" w:after="0"/>
              <w:ind w:firstLine="362" w:left="0" w:right="0"/>
              <w:jc w:val="both"/>
              <w:rPr/>
            </w:pPr>
            <w:r>
              <w:rPr>
                <w:color w:val="000000"/>
              </w:rPr>
              <w:t xml:space="preserve"> </w:t>
            </w: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362" w:left="0" w:right="0"/>
              <w:jc w:val="both"/>
              <w:rPr/>
            </w:pPr>
            <w:r>
              <w:rPr>
                <w:color w:val="000000"/>
                <w:sz w:val="24"/>
              </w:rPr>
              <w:t xml:space="preserve">5. Определение видов образующих отходов и мест </w:t>
              <w:br/>
              <w:t>их размещения на период эксплуатации;</w:t>
            </w:r>
          </w:p>
          <w:p>
            <w:pPr>
              <w:pStyle w:val="BodyText"/>
              <w:spacing w:before="0" w:after="0"/>
              <w:ind w:firstLine="362" w:left="0" w:right="0"/>
              <w:jc w:val="both"/>
              <w:rPr>
                <w:rFonts w:ascii="Times New Roman" w:hAnsi="Times New Roman"/>
                <w:color w:val="000000"/>
                <w:sz w:val="24"/>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62" w:left="0" w:right="0"/>
              <w:jc w:val="both"/>
              <w:rPr>
                <w:color w:val="000000"/>
              </w:rPr>
            </w:pPr>
            <w:r>
              <w:rPr>
                <w:color w:val="000000"/>
              </w:rPr>
              <w:t xml:space="preserve"> </w:t>
            </w:r>
            <w:r>
              <w:rPr>
                <w:color w:val="000000"/>
                <w:sz w:val="24"/>
              </w:rPr>
              <w:t>- установку временного защитного ограждения строительной площадки;</w:t>
            </w:r>
          </w:p>
          <w:p>
            <w:pPr>
              <w:pStyle w:val="BodyText"/>
              <w:spacing w:before="0" w:after="0"/>
              <w:ind w:firstLine="362" w:left="0" w:right="0"/>
              <w:jc w:val="both"/>
              <w:rPr>
                <w:color w:val="000000"/>
              </w:rPr>
            </w:pPr>
            <w:r>
              <w:rPr>
                <w:color w:val="000000"/>
              </w:rPr>
              <w:t xml:space="preserve"> </w:t>
            </w:r>
            <w:r>
              <w:rPr>
                <w:color w:val="000000"/>
                <w:sz w:val="24"/>
              </w:rPr>
              <w:t>- ограждение существующих зеленых насаждений, не попадающих под пятно застройки;</w:t>
            </w:r>
          </w:p>
          <w:p>
            <w:pPr>
              <w:pStyle w:val="BodyText"/>
              <w:spacing w:before="0" w:after="0"/>
              <w:ind w:firstLine="362" w:left="0" w:right="0"/>
              <w:jc w:val="both"/>
              <w:rPr/>
            </w:pPr>
            <w:r>
              <w:rPr>
                <w:color w:val="000000"/>
              </w:rPr>
              <w:t xml:space="preserve"> </w:t>
            </w: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362" w:left="0" w:right="0"/>
              <w:jc w:val="both"/>
              <w:rPr/>
            </w:pPr>
            <w:r>
              <w:rPr>
                <w:color w:val="000000"/>
              </w:rPr>
              <w:t xml:space="preserve"> </w:t>
            </w: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362" w:left="0" w:right="0"/>
              <w:jc w:val="both"/>
              <w:rPr/>
            </w:pPr>
            <w:r>
              <w:rPr>
                <w:color w:val="000000"/>
              </w:rPr>
              <w:t xml:space="preserve"> </w:t>
            </w:r>
            <w:r>
              <w:rPr>
                <w:color w:val="000000"/>
                <w:sz w:val="24"/>
              </w:rPr>
              <w:t>- определение видов и объемов образующихся отходов и мест их размещения;</w:t>
            </w:r>
          </w:p>
          <w:p>
            <w:pPr>
              <w:pStyle w:val="BodyText"/>
              <w:spacing w:before="0" w:after="0"/>
              <w:ind w:firstLine="362" w:left="0" w:right="0"/>
              <w:jc w:val="both"/>
              <w:rPr>
                <w:color w:val="000000"/>
              </w:rPr>
            </w:pPr>
            <w:r>
              <w:rPr>
                <w:color w:val="000000"/>
              </w:rPr>
              <w:t xml:space="preserve"> </w:t>
            </w:r>
            <w:r>
              <w:rPr>
                <w:color w:val="000000"/>
                <w:sz w:val="24"/>
              </w:rPr>
              <w:t>- систематический вывоз отходов;</w:t>
            </w:r>
          </w:p>
          <w:p>
            <w:pPr>
              <w:pStyle w:val="BodyText"/>
              <w:spacing w:before="0" w:after="0"/>
              <w:ind w:firstLine="362" w:left="0" w:right="0"/>
              <w:jc w:val="both"/>
              <w:rPr/>
            </w:pPr>
            <w:r>
              <w:rPr>
                <w:color w:val="000000"/>
              </w:rPr>
              <w:t xml:space="preserve"> </w:t>
            </w:r>
            <w:r>
              <w:rPr>
                <w:color w:val="000000"/>
                <w:sz w:val="24"/>
              </w:rPr>
              <w:t>- недопущение загрязнения атмосферы, почвы и подземных вод;</w:t>
            </w:r>
          </w:p>
          <w:p>
            <w:pPr>
              <w:pStyle w:val="BodyText"/>
              <w:spacing w:before="0" w:after="0"/>
              <w:ind w:firstLine="362" w:left="0" w:right="0"/>
              <w:jc w:val="both"/>
              <w:rPr>
                <w:color w:val="000000"/>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62" w:left="0" w:right="0"/>
              <w:jc w:val="both"/>
              <w:rPr/>
            </w:pPr>
            <w:r>
              <w:rPr>
                <w:sz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26.07.2024 № 059-33-01-10/3-471).</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Бюджетом города Перми на 2024 год и плановый период 2025-2026 годов мероприятий по строительству, реконструкции, капитальному ремонту улично-дорожной сети на Участке не запланировано.</w:t>
            </w:r>
          </w:p>
          <w:p>
            <w:pPr>
              <w:pStyle w:val="BodyText"/>
              <w:spacing w:before="0" w:after="0"/>
              <w:ind w:firstLine="362" w:left="0" w:right="0"/>
              <w:jc w:val="both"/>
              <w:rPr>
                <w:rFonts w:ascii="Times New Roman" w:hAnsi="Times New Roman"/>
                <w:color w:val="000000"/>
                <w:sz w:val="24"/>
              </w:rPr>
            </w:pPr>
            <w:r>
              <w:rPr>
                <w:color w:val="000000"/>
                <w:sz w:val="24"/>
              </w:rPr>
              <w:t>Для примыкания Участка к улично-дорожной сети города необходимо:</w:t>
            </w:r>
          </w:p>
          <w:p>
            <w:pPr>
              <w:pStyle w:val="BodyText"/>
              <w:spacing w:before="0" w:after="0"/>
              <w:ind w:firstLine="362" w:left="0" w:right="0"/>
              <w:jc w:val="both"/>
              <w:rPr/>
            </w:pPr>
            <w:r>
              <w:rPr>
                <w:color w:val="000000"/>
                <w:sz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236-21-84);</w:t>
            </w:r>
          </w:p>
          <w:p>
            <w:pPr>
              <w:pStyle w:val="BodyText"/>
              <w:spacing w:before="0" w:after="0"/>
              <w:ind w:firstLine="362"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62" w:left="0" w:right="0"/>
              <w:jc w:val="both"/>
              <w:rPr/>
            </w:pPr>
            <w:r>
              <w:rPr>
                <w:color w:val="000000"/>
                <w:sz w:val="24"/>
              </w:rPr>
              <w:t>Необходимо соблюдать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62"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6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62" w:left="0" w:right="0"/>
              <w:jc w:val="both"/>
              <w:rPr>
                <w:rFonts w:ascii="Times New Roman" w:hAnsi="Times New Roman"/>
                <w:color w:val="000000"/>
                <w:sz w:val="24"/>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62"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 а также наружное освещение подъездов.</w:t>
            </w:r>
          </w:p>
          <w:p>
            <w:pPr>
              <w:pStyle w:val="BodyText"/>
              <w:spacing w:before="0" w:after="0"/>
              <w:ind w:firstLine="362" w:left="0" w:right="0"/>
              <w:jc w:val="both"/>
              <w:rPr/>
            </w:pPr>
            <w:r>
              <w:rPr>
                <w:color w:val="000000"/>
                <w:sz w:val="24"/>
              </w:rPr>
              <w:t>Дополнительно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дорог и благоустройства администрации города Перми</w:t>
            </w:r>
            <w:r>
              <w:rPr>
                <w:color w:val="000000"/>
                <w:sz w:val="24"/>
              </w:rPr>
              <w:t xml:space="preserve"> от 10.07.2024 № 059-24-01-36/3-2455).</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Источник</w:t>
            </w:r>
            <w:r>
              <w:rPr>
                <w:color w:val="000000"/>
              </w:rPr>
              <w:t xml:space="preserve"> </w:t>
            </w:r>
            <w:r>
              <w:rPr>
                <w:color w:val="000000"/>
                <w:sz w:val="24"/>
              </w:rPr>
              <w:t>противопожарного водоснабжения (пожарный гидрант) расположен по ул. Печорская на расстоянии 90-100 от ул. Зеленая;</w:t>
            </w:r>
          </w:p>
          <w:p>
            <w:pPr>
              <w:pStyle w:val="BodyText"/>
              <w:spacing w:before="0" w:after="0"/>
              <w:ind w:firstLine="362" w:left="0" w:right="0"/>
              <w:jc w:val="both"/>
              <w:rPr/>
            </w:pPr>
            <w:r>
              <w:rPr>
                <w:color w:val="000000"/>
                <w:sz w:val="24"/>
              </w:rPr>
              <w:t>ближайшее подразделение пожарной охраны расположено по адресу: город Пермь, ул. Уральская, д. 74 (ПСЧ-3 10-ПСО) и ОП ПЧ-1 ГКУ ПК «УГПС ПК) ул. Ивана Франко, 39/2;</w:t>
            </w:r>
          </w:p>
          <w:p>
            <w:pPr>
              <w:pStyle w:val="BodyText"/>
              <w:spacing w:before="0" w:after="0"/>
              <w:ind w:firstLine="362" w:left="0" w:right="0"/>
              <w:jc w:val="both"/>
              <w:rPr/>
            </w:pPr>
            <w:r>
              <w:rPr>
                <w:color w:val="000000"/>
                <w:sz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w:t>
            </w:r>
            <w:r>
              <w:rPr>
                <w:color w:val="000000"/>
              </w:rPr>
              <w:t xml:space="preserve"> № </w:t>
            </w:r>
            <w:r>
              <w:rPr>
                <w:color w:val="000000"/>
                <w:sz w:val="24"/>
              </w:rPr>
              <w:t>31-02-1-4-248, а также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BodyText"/>
              <w:spacing w:before="0" w:after="0"/>
              <w:ind w:firstLine="362" w:left="0" w:right="0"/>
              <w:jc w:val="both"/>
              <w:rPr/>
            </w:pPr>
            <w:r>
              <w:rPr>
                <w:color w:val="000000"/>
                <w:sz w:val="24"/>
              </w:rPr>
              <w:t>объект общественной безопасности, отнесенный к объектам полиции (участковые пункты полиции) в данном микрорайоне расположен по адресу: г. Пермь, ул. Гашкова, 13 (микрорайон Вышка-2, Мотовилихинский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62" w:left="0" w:right="0"/>
              <w:jc w:val="both"/>
              <w:rPr/>
            </w:pPr>
            <w:r>
              <w:rPr>
                <w:color w:val="000000"/>
                <w:sz w:val="24"/>
              </w:rPr>
              <w:t>помещение для аварийно-спасательных служб и (или) аварийно-спасательных формирований на указанной территории отсутствуют;</w:t>
            </w:r>
          </w:p>
          <w:p>
            <w:pPr>
              <w:pStyle w:val="BodyText"/>
              <w:spacing w:before="0" w:after="0"/>
              <w:ind w:firstLine="362"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ул. Е. Пермяка, 1а – 1500 метров;</w:t>
            </w:r>
          </w:p>
          <w:p>
            <w:pPr>
              <w:pStyle w:val="BodyText"/>
              <w:spacing w:before="0" w:after="0"/>
              <w:ind w:firstLine="362" w:left="0" w:right="0"/>
              <w:jc w:val="both"/>
              <w:rPr>
                <w:rFonts w:ascii="Times New Roman" w:hAnsi="Times New Roman"/>
                <w:color w:val="000000"/>
                <w:sz w:val="24"/>
              </w:rPr>
            </w:pPr>
            <w:r>
              <w:rPr>
                <w:color w:val="000000"/>
                <w:sz w:val="24"/>
              </w:rPr>
              <w:t>По данным Министерства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62" w:left="0" w:right="0"/>
              <w:jc w:val="both"/>
              <w:rPr>
                <w:sz w:val="24"/>
                <w:szCs w:val="24"/>
              </w:rPr>
            </w:pPr>
            <w:r>
              <w:rPr>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11.07.2024 № 059-10-01-27/3-1016).</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BodyText"/>
              <w:spacing w:before="0" w:after="0"/>
              <w:ind w:firstLine="362" w:left="0" w:right="0"/>
              <w:jc w:val="both"/>
              <w:rPr>
                <w:rFonts w:ascii="Times New Roman" w:hAnsi="Times New Roman"/>
                <w:color w:val="000000"/>
                <w:sz w:val="24"/>
              </w:rPr>
            </w:pPr>
            <w:r>
              <w:rPr>
                <w:color w:val="000000"/>
                <w:sz w:val="24"/>
              </w:rPr>
              <w:t>Договоры на размещение нестационарных торговых объектов в границах Участка не заключались.</w:t>
            </w:r>
          </w:p>
          <w:p>
            <w:pPr>
              <w:pStyle w:val="BodyText"/>
              <w:spacing w:before="0" w:after="0"/>
              <w:ind w:firstLine="362" w:left="0" w:right="0"/>
              <w:jc w:val="both"/>
              <w:rPr>
                <w:sz w:val="24"/>
                <w:szCs w:val="24"/>
              </w:rPr>
            </w:pPr>
            <w:r>
              <w:rPr>
                <w:sz w:val="24"/>
                <w:szCs w:val="24"/>
              </w:rPr>
              <w:t xml:space="preserve">(Аналогичная информация отражена в письме </w:t>
            </w:r>
            <w:r>
              <w:rPr>
                <w:b/>
                <w:bCs/>
                <w:sz w:val="24"/>
                <w:szCs w:val="24"/>
              </w:rPr>
              <w:t>д</w:t>
            </w:r>
            <w:r>
              <w:rPr>
                <w:b/>
                <w:color w:val="000000"/>
                <w:sz w:val="24"/>
                <w:szCs w:val="24"/>
              </w:rPr>
              <w:t xml:space="preserve">епартамента экономики и промышленной политики администрации города Перми </w:t>
            </w:r>
            <w:r>
              <w:rPr>
                <w:color w:val="000000"/>
                <w:sz w:val="24"/>
                <w:szCs w:val="24"/>
              </w:rPr>
              <w:t>от 10.07.2024 № 059-13-01-04-1288).</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rFonts w:ascii="Times New Roman" w:hAnsi="Times New Roman"/>
                <w:color w:val="000000"/>
                <w:sz w:val="24"/>
              </w:rPr>
            </w:pPr>
            <w:r>
              <w:rPr>
                <w:color w:val="000000"/>
                <w:sz w:val="24"/>
              </w:rPr>
              <w:t>В границах Участка отсутствуют:</w:t>
            </w:r>
          </w:p>
          <w:p>
            <w:pPr>
              <w:pStyle w:val="BodyText"/>
              <w:spacing w:before="0" w:after="0"/>
              <w:ind w:firstLine="362" w:left="0" w:right="0"/>
              <w:jc w:val="both"/>
              <w:rPr/>
            </w:pPr>
            <w:r>
              <w:rPr>
                <w:color w:val="000000"/>
                <w:sz w:val="24"/>
              </w:rPr>
              <w:t>-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362"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Участок не связан с земельным участком в границах территории объекта культурного наследия;</w:t>
            </w:r>
          </w:p>
          <w:p>
            <w:pPr>
              <w:pStyle w:val="BodyText"/>
              <w:spacing w:before="0" w:after="0"/>
              <w:ind w:firstLine="362"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362" w:left="0" w:right="0"/>
              <w:jc w:val="both"/>
              <w:rPr>
                <w:rFonts w:ascii="Times New Roman" w:hAnsi="Times New Roman"/>
                <w:color w:val="000000"/>
                <w:sz w:val="24"/>
              </w:rPr>
            </w:pPr>
            <w:r>
              <w:rPr>
                <w:color w:val="000000"/>
                <w:sz w:val="24"/>
              </w:rPr>
              <w:t>Данные о проведенных историко-культурных исследованиях в границах Участка отсутствуют;</w:t>
            </w:r>
          </w:p>
          <w:p>
            <w:pPr>
              <w:pStyle w:val="BodyText"/>
              <w:spacing w:before="0" w:after="0"/>
              <w:ind w:firstLine="362" w:left="0" w:right="0"/>
              <w:jc w:val="both"/>
              <w:rPr/>
            </w:pPr>
            <w:r>
              <w:rPr>
                <w:color w:val="000000"/>
                <w:sz w:val="24"/>
              </w:rPr>
              <w:t>Необходимость проведения историко-культурной экспертизы в границах Участка отсутствует.</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г</w:t>
            </w:r>
            <w:r>
              <w:rPr>
                <w:b/>
                <w:color w:val="000000"/>
                <w:sz w:val="24"/>
              </w:rPr>
              <w:t>осударственной инспекции по охране объектов культурного наследия Пермского края</w:t>
            </w:r>
            <w:r>
              <w:rPr>
                <w:color w:val="000000"/>
                <w:sz w:val="24"/>
              </w:rPr>
              <w:t xml:space="preserve"> от 09.08.2024 № Исх55-01-17.2-345).</w:t>
            </w:r>
          </w:p>
          <w:p>
            <w:pPr>
              <w:pStyle w:val="BodyText"/>
              <w:ind w:firstLine="709"/>
              <w:jc w:val="both"/>
              <w:rPr>
                <w:b w:val="false"/>
                <w:bCs w:val="false"/>
                <w:sz w:val="24"/>
                <w:szCs w:val="24"/>
              </w:rPr>
            </w:pPr>
            <w:r>
              <w:rPr>
                <w:b w:val="false"/>
                <w:bCs w:val="false"/>
                <w:sz w:val="24"/>
                <w:szCs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62"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w:t>
            </w:r>
            <w:r>
              <w:rPr>
                <w:color w:val="000000"/>
              </w:rPr>
              <w:t> </w:t>
            </w:r>
            <w:r>
              <w:rPr>
                <w:color w:val="000000"/>
                <w:sz w:val="24"/>
              </w:rPr>
              <w:t>В домах с одной комнатой допускается проектировать кухни или кухни-ниши площадью не менее 5 м2.</w:t>
            </w:r>
            <w:r>
              <w:rPr>
                <w:color w:val="000000"/>
              </w:rPr>
              <w:t> </w:t>
            </w:r>
            <w:r>
              <w:rPr>
                <w:color w:val="000000"/>
                <w:sz w:val="24"/>
              </w:rPr>
              <w:t>Площадь спальни и кухни в мансардном этаже (или этаже с наклонными ограждающими конструкциями)</w:t>
            </w:r>
            <w:r>
              <w:rPr>
                <w:color w:val="000000"/>
              </w:rPr>
              <w:t> </w:t>
            </w:r>
            <w:r>
              <w:rPr>
                <w:color w:val="000000"/>
                <w:sz w:val="24"/>
              </w:rPr>
              <w:t>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62"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62"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62" w:left="0" w:right="0"/>
              <w:jc w:val="both"/>
              <w:rPr/>
            </w:pPr>
            <w:r>
              <w:rPr>
                <w:color w:val="000000"/>
                <w:sz w:val="24"/>
              </w:rPr>
              <w:t>Согласно информации, содержащейся в градостроительном плане земельного участка от 23.07.2024 № РФ-59-2-03-0-00-2024-1531-0 (далее – ГПЗУ), предельная высота зданий, строений  не более 10,5 м.</w:t>
            </w:r>
          </w:p>
          <w:p>
            <w:pPr>
              <w:pStyle w:val="BodyText"/>
              <w:spacing w:before="0" w:after="0"/>
              <w:ind w:firstLine="362"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62"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62" w:left="0" w:right="0"/>
              <w:jc w:val="both"/>
              <w:rPr/>
            </w:pPr>
            <w:r>
              <w:rPr>
                <w:color w:val="000000"/>
                <w:sz w:val="24"/>
              </w:rPr>
              <w:t>Максимальный процент застройки в границах Участка – 30%.</w:t>
            </w:r>
          </w:p>
          <w:p>
            <w:pPr>
              <w:pStyle w:val="BodyText"/>
              <w:spacing w:before="0" w:after="0"/>
              <w:ind w:firstLine="362" w:left="0" w:right="0"/>
              <w:jc w:val="both"/>
              <w:rPr>
                <w:rFonts w:ascii="Times New Roman" w:hAnsi="Times New Roman"/>
                <w:color w:val="000000"/>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ind w:hanging="0"/>
              <w:jc w:val="both"/>
              <w:rPr>
                <w:sz w:val="24"/>
                <w:szCs w:val="24"/>
              </w:rPr>
            </w:pPr>
            <w:r>
              <w:rPr>
                <w:sz w:val="24"/>
                <w:szCs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r>
                <w:rPr>
                  <w:rStyle w:val="Hyperlink"/>
                  <w:sz w:val="24"/>
                  <w:szCs w:val="24"/>
                </w:rPr>
                <w:t>www.gorodperm.ru</w:t>
              </w:r>
            </w:hyperlink>
            <w:r>
              <w:rPr>
                <w:sz w:val="24"/>
                <w:szCs w:val="24"/>
              </w:rPr>
              <w:t>.</w:t>
            </w:r>
          </w:p>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color w:val="000000"/>
                <w:sz w:val="24"/>
                <w:szCs w:val="24"/>
              </w:rPr>
              <w:t xml:space="preserve">О </w:t>
            </w:r>
            <w:r>
              <w:rPr>
                <w:color w:val="000000"/>
                <w:sz w:val="24"/>
              </w:rPr>
              <w:t>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62"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r>
              <w:rPr>
                <w:color w:val="000000"/>
              </w:rPr>
              <w:t> </w:t>
            </w:r>
            <w:r>
              <w:rPr>
                <w:color w:val="000000"/>
                <w:sz w:val="24"/>
              </w:rPr>
              <w:t xml:space="preserve">(далее – Правила), конкретные технические условия на энергосбережение объекта разрабатываются в составе договора </w:t>
              <w:br/>
              <w:t> о технологическом присоединении.</w:t>
            </w:r>
          </w:p>
          <w:p>
            <w:pPr>
              <w:pStyle w:val="BodyText"/>
              <w:spacing w:before="0" w:after="0"/>
              <w:ind w:firstLine="362"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62" w:left="0" w:right="0"/>
              <w:jc w:val="both"/>
              <w:rPr/>
            </w:pPr>
            <w:r>
              <w:rPr>
                <w:color w:val="000000"/>
                <w:sz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п.9 Правил.</w:t>
            </w:r>
          </w:p>
          <w:p>
            <w:pPr>
              <w:pStyle w:val="BodyText"/>
              <w:spacing w:before="0" w:after="0"/>
              <w:ind w:firstLine="362" w:left="0" w:right="0"/>
              <w:jc w:val="both"/>
              <w:rPr/>
            </w:pPr>
            <w:r>
              <w:rPr>
                <w:color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 (при подготовке ГПЗУ необходимо предусмотреть трассы  для строительства ЛЭП 0,4 кВ).</w:t>
            </w:r>
          </w:p>
          <w:p>
            <w:pPr>
              <w:pStyle w:val="BodyText"/>
              <w:spacing w:before="0" w:after="0"/>
              <w:ind w:firstLine="362" w:left="0" w:right="0"/>
              <w:jc w:val="both"/>
              <w:rPr/>
            </w:pPr>
            <w:r>
              <w:rPr>
                <w:color w:val="000000"/>
                <w:sz w:val="24"/>
              </w:rPr>
              <w:t>Подать заявку на технологическое присоединение возможно через единый федеральный портал электросетевых услуг группы компаний «Россети» на сайте: 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ПАО «Россети Урал» - «Пермэнерго»</w:t>
            </w:r>
            <w:r>
              <w:rPr>
                <w:color w:val="000000"/>
                <w:sz w:val="24"/>
              </w:rPr>
              <w:t xml:space="preserve"> от 18.07.2024 № ПЭ/ПГЭС/01/22/7425).</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АО «Газпром газораспределение Пермь» </w:t>
            </w:r>
            <w:r>
              <w:rPr>
                <w:color w:val="000000"/>
                <w:sz w:val="24"/>
              </w:rPr>
              <w:t>от 17.07.2024 № ПФ-4387).</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w:t>
            </w:r>
            <w:r>
              <w:rPr>
                <w:color w:val="000000"/>
              </w:rPr>
              <w:t xml:space="preserve"> </w:t>
            </w:r>
            <w:r>
              <w:rPr>
                <w:color w:val="000000"/>
                <w:sz w:val="24"/>
              </w:rPr>
              <w:t>и водоотведению – 1,0 м3/сут. к централизованным системам водоснабжения и водоотведения сообщается следующее.</w:t>
            </w:r>
          </w:p>
          <w:p>
            <w:pPr>
              <w:pStyle w:val="BodyText"/>
              <w:spacing w:before="0" w:after="0"/>
              <w:ind w:firstLine="362" w:left="0" w:right="0"/>
              <w:jc w:val="both"/>
              <w:rPr/>
            </w:pPr>
            <w:r>
              <w:rPr>
                <w:color w:val="000000"/>
                <w:sz w:val="24"/>
              </w:rPr>
              <w:t>Ближайшей сетью водоснабжения, эксплуатируемой ООО «НОВОГОР-Прикамье», является водопровод, Д-100 мм, по ул. Тавдинская, ориентировочное расстояние от  Участка – 125 м.</w:t>
            </w:r>
          </w:p>
          <w:p>
            <w:pPr>
              <w:pStyle w:val="BodyText"/>
              <w:spacing w:before="0" w:after="0"/>
              <w:ind w:firstLine="362" w:left="0" w:right="0"/>
              <w:jc w:val="both"/>
              <w:rPr>
                <w:rFonts w:ascii="Times New Roman" w:hAnsi="Times New Roman"/>
                <w:color w:val="000000"/>
                <w:sz w:val="24"/>
              </w:rPr>
            </w:pPr>
            <w:r>
              <w:rPr>
                <w:color w:val="000000"/>
                <w:sz w:val="24"/>
              </w:rPr>
              <w:t>Ближайшей точкой подключения к сетям водоотведения является коллектор Д-120 мм внутри квартала, ориентировочное расстояние от Участка – 15 м.</w:t>
            </w:r>
          </w:p>
          <w:p>
            <w:pPr>
              <w:pStyle w:val="BodyText"/>
              <w:spacing w:before="0" w:after="0"/>
              <w:ind w:firstLine="362" w:left="0" w:right="0"/>
              <w:jc w:val="both"/>
              <w:rPr/>
            </w:pPr>
            <w:r>
              <w:rPr>
                <w:color w:val="000000"/>
                <w:sz w:val="24"/>
              </w:rPr>
              <w:t>При проектировании может быть применен альтернативный способ снабжения водой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города Перми (отвод стоков возможен на локальные очистные сооружения, канализование объекта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BodyText"/>
              <w:spacing w:before="0" w:after="0"/>
              <w:ind w:firstLine="362" w:left="0" w:right="0"/>
              <w:jc w:val="both"/>
              <w:rPr>
                <w:rFonts w:ascii="Times New Roman" w:hAnsi="Times New Roman"/>
                <w:color w:val="000000"/>
                <w:sz w:val="24"/>
              </w:rPr>
            </w:pPr>
            <w:r>
              <w:rPr>
                <w:color w:val="000000"/>
                <w:sz w:val="24"/>
              </w:rPr>
              <w:t xml:space="preserve">Для сведения сообщаем: в границах Участка проходит канализационный коллектор Д-1200, эксплуатируемый </w:t>
              <w:br/>
              <w:t> ООО «НОВОГОР-Прикамье».</w:t>
            </w:r>
          </w:p>
          <w:p>
            <w:pPr>
              <w:pStyle w:val="BodyText"/>
              <w:spacing w:before="0" w:after="0"/>
              <w:ind w:firstLine="362" w:left="0" w:right="0"/>
              <w:jc w:val="both"/>
              <w:rPr>
                <w:sz w:val="24"/>
                <w:szCs w:val="24"/>
              </w:rPr>
            </w:pPr>
            <w:r>
              <w:rPr>
                <w:sz w:val="24"/>
                <w:szCs w:val="24"/>
              </w:rPr>
              <w:t xml:space="preserve">(Аналогичная информация отражена в письме  </w:t>
            </w:r>
            <w:r>
              <w:rPr>
                <w:b/>
                <w:color w:val="000000"/>
                <w:sz w:val="24"/>
                <w:szCs w:val="24"/>
              </w:rPr>
              <w:t xml:space="preserve">ООО «НОВОГОР-Прикамье» </w:t>
            </w:r>
            <w:r>
              <w:rPr>
                <w:color w:val="000000"/>
                <w:sz w:val="24"/>
                <w:szCs w:val="24"/>
              </w:rPr>
              <w:t>от 10.07.2024  № 110-11101).</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Участок расположен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11.07.2024 № 51000-32-02252).</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Схемами  не предусмотрено строительство сетей водоснабжения и водоотведения.</w:t>
            </w:r>
          </w:p>
          <w:p>
            <w:pPr>
              <w:pStyle w:val="BodyText"/>
              <w:spacing w:before="0" w:after="0"/>
              <w:ind w:firstLine="362" w:left="0" w:right="0"/>
              <w:jc w:val="both"/>
              <w:rPr/>
            </w:pPr>
            <w:r>
              <w:rPr>
                <w:color w:val="000000"/>
                <w:sz w:val="24"/>
              </w:rPr>
              <w:t>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 xml:space="preserve">епартамента жилищно-коммунального хозяйства администрации города Перми </w:t>
            </w:r>
            <w:r>
              <w:rPr>
                <w:color w:val="000000"/>
                <w:sz w:val="24"/>
              </w:rPr>
              <w:t>от 12.07.2024 № 059-04-17/3-666-ри).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Техническое присоединение к сетям связи ПАО «Ростелеком» планируемых к строительству объектов в границах Участка может быть произведено в</w:t>
            </w:r>
            <w:r>
              <w:rPr>
                <w:color w:val="000000"/>
              </w:rPr>
              <w:t xml:space="preserve"> </w:t>
            </w:r>
            <w:r>
              <w:rPr>
                <w:color w:val="000000"/>
                <w:sz w:val="24"/>
              </w:rPr>
              <w:t>точке подключения – узел ВОЛС (г. Пермь, ул. Гашкова, д.45), максимальную нагрузку в точке подключения (технологического присоединения) определить на стадии проектирования. В границах Участка линии и сооружения связи</w:t>
            </w:r>
            <w:r>
              <w:rPr>
                <w:color w:val="000000"/>
              </w:rPr>
              <w:t xml:space="preserve"> </w:t>
            </w:r>
            <w:r>
              <w:rPr>
                <w:b/>
                <w:color w:val="000000"/>
                <w:sz w:val="24"/>
              </w:rPr>
              <w:t>ПАО «Ростелеком»</w:t>
            </w:r>
            <w:r>
              <w:rPr>
                <w:color w:val="000000"/>
              </w:rPr>
              <w:t xml:space="preserve"> </w:t>
            </w:r>
            <w:r>
              <w:rPr>
                <w:color w:val="000000"/>
                <w:sz w:val="24"/>
              </w:rPr>
              <w:t>отсутствуют.</w:t>
            </w:r>
          </w:p>
          <w:p>
            <w:pPr>
              <w:pStyle w:val="BodyText"/>
              <w:spacing w:before="0" w:after="0"/>
              <w:ind w:firstLine="362" w:left="0" w:right="0"/>
              <w:jc w:val="both"/>
              <w:rPr/>
            </w:pPr>
            <w:r>
              <w:rPr>
                <w:color w:val="000000"/>
                <w:sz w:val="24"/>
              </w:rPr>
              <w:t xml:space="preserve">Для подключения (технологического присоединения) объектов в сетям электросвязи ПАО «Ростелеком» необходим запрос правообладателя земельного участка </w:t>
              <w:br/>
              <w:t xml:space="preserve"> на выдачу технических условий подключения или заявка </w:t>
              <w:br/>
              <w:t xml:space="preserve"> о заключении договора о подключении в порядке, определенном действующим законодательством по адресу: г. Пермь, ул. Крупской, 2, ел.:(342) 235-57-34 </w:t>
              <w:br/>
              <w:t> или направить запрос на perm-mail@ural.rt.ru.</w:t>
            </w:r>
          </w:p>
          <w:p>
            <w:pPr>
              <w:pStyle w:val="BodyText"/>
              <w:spacing w:before="0" w:after="0"/>
              <w:ind w:firstLine="362" w:left="0" w:right="0"/>
              <w:jc w:val="both"/>
              <w:rPr/>
            </w:pPr>
            <w:r>
              <w:rPr>
                <w:color w:val="000000"/>
                <w:sz w:val="24"/>
              </w:rPr>
              <w:t xml:space="preserve">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w:t>
              <w:br/>
              <w:t xml:space="preserve"> к сетям электросвязи», утвержденные постановлением Правительства Российской Федерации от 01.07.2022 </w:t>
            </w:r>
            <w:r>
              <w:rPr>
                <w:color w:val="000000"/>
              </w:rPr>
              <w:t xml:space="preserve">№ </w:t>
            </w:r>
            <w:r>
              <w:rPr>
                <w:color w:val="000000"/>
                <w:sz w:val="24"/>
              </w:rPr>
              <w:t>1196).</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10.07.2024 № 01/05/98551/24).</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450 200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13 506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color w:val="000000"/>
                <w:sz w:val="24"/>
                <w:szCs w:val="24"/>
              </w:rPr>
              <w:t>Решение о проведении аукциона принято в соответствии со статьей 39.11 Земельного кодекса Российской Федерации, аукцион является открытым по составу участников.</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225 100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2</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21 августа 2024 г. № 21-01-03-7667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                    г. Пермь, ул. Белорусская, зу 1ф</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612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59:01:3812839:168</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07.10.2024г.                  № КУВИ-001/2024-247653221;</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26.07.2024 № РФ-59-2-03-0-00-2024-1569-0 (далее – ГПЗУ).</w:t>
            </w:r>
          </w:p>
          <w:p>
            <w:pPr>
              <w:pStyle w:val="BodyText"/>
              <w:ind w:firstLine="312"/>
              <w:jc w:val="both"/>
              <w:rPr/>
            </w:pPr>
            <w:r>
              <w:rPr>
                <w:color w:val="000000"/>
                <w:sz w:val="24"/>
              </w:rPr>
              <w:t>Согласно сведениям, содержащимся в ЕГРН, в границах Участка объекты капитального строительства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По данным копии городского планшета М 1:500 от 27.07.2024 (требуется корректура топографической съемки) в границах Участка расположены: некапитальное строение, частично забор, грунтовая насыпь.</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Участок ничем не огорожен, доступ не ограничен, рельеф участка ровный. На части Участка произрастают лиственные деревья и низкорослые кустарники. С северо-восточной границы Участка расположена часть самовольной постройки, часть постройки расположена на земельном участке с кадастровым номером 59:01:3812839:167. По части Участка проходит накатанная дорога, являющаяся подъездным путем к земельному участку с кадастровым номером 59:01:3812839:170. Над Участком происходит нависание электрических проводов.</w:t>
            </w:r>
            <w:r>
              <w:rPr>
                <w:color w:val="000000"/>
              </w:rPr>
              <w:t> </w:t>
            </w:r>
            <w:r>
              <w:rPr>
                <w:color w:val="000000"/>
                <w:sz w:val="24"/>
              </w:rPr>
              <w:t>Орджоникидзевским районным судом города Перми вынесено заочное решение от 20.12.2023 № 2-4460/2023 о признании объекта недвижимости самовольной постройкой и ее сносе.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rPr>
              <w:t> </w:t>
            </w:r>
            <w:r>
              <w:rPr>
                <w:color w:val="000000"/>
                <w:sz w:val="24"/>
              </w:rPr>
              <w:t>от 24.07.2024 № 059-37-01-32/3-2977, акте обследования от 16.07.2024 № 195).</w:t>
            </w:r>
          </w:p>
          <w:p>
            <w:pPr>
              <w:pStyle w:val="BodyText"/>
              <w:spacing w:before="0" w:after="0"/>
              <w:ind w:firstLine="311" w:left="0" w:right="0"/>
              <w:jc w:val="both"/>
              <w:rPr/>
            </w:pPr>
            <w:r>
              <w:rPr/>
            </w:r>
          </w:p>
          <w:p>
            <w:pPr>
              <w:pStyle w:val="BodyText"/>
              <w:spacing w:before="0" w:after="0"/>
              <w:ind w:firstLine="311" w:left="0" w:right="0"/>
              <w:jc w:val="both"/>
              <w:rPr/>
            </w:pPr>
            <w:r>
              <w:rPr>
                <w:b/>
                <w:color w:val="000000"/>
                <w:sz w:val="24"/>
              </w:rPr>
              <w:t>В соответствии с подпунктом 8 пункта 8 статьи 39.11 ЗК РФ</w:t>
            </w:r>
            <w:r>
              <w:rPr>
                <w:color w:val="000000"/>
              </w:rPr>
              <w:t> </w:t>
            </w:r>
            <w:r>
              <w:rPr>
                <w:color w:val="000000"/>
                <w:sz w:val="24"/>
              </w:rPr>
              <w:t>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BodyText"/>
              <w:spacing w:before="0" w:after="0"/>
              <w:ind w:firstLine="311" w:left="0" w:right="0"/>
              <w:jc w:val="both"/>
              <w:rPr/>
            </w:pPr>
            <w:r>
              <w:rPr>
                <w:color w:val="000000"/>
                <w:sz w:val="24"/>
              </w:rPr>
              <w:t>В связи с тем, что самовольная постройка</w:t>
            </w:r>
            <w:r>
              <w:rPr>
                <w:color w:val="000000"/>
              </w:rPr>
              <w:t xml:space="preserve"> </w:t>
            </w:r>
            <w:r>
              <w:rPr>
                <w:color w:val="000000"/>
                <w:sz w:val="24"/>
              </w:rPr>
              <w:t>согласно акту администрации Орджоникидзевского района от 16.07.2024 № 195 не демонтирована,</w:t>
            </w:r>
            <w:r>
              <w:rPr>
                <w:color w:val="000000"/>
              </w:rPr>
              <w:t> </w:t>
            </w:r>
            <w:r>
              <w:rPr>
                <w:b/>
                <w:color w:val="000000"/>
                <w:sz w:val="24"/>
              </w:rPr>
              <w:t>Участок предоставляется в аренду, победитель аукциона обязан за свой счет и (или) с привлечением средств других лиц осуществить снос самовольных построек в срок, не превышающий 12 месяцев, в отношении которых было принято решение о сносе самовольной постройки.</w:t>
            </w:r>
          </w:p>
          <w:p>
            <w:pPr>
              <w:pStyle w:val="BodyText"/>
              <w:spacing w:before="0" w:after="0"/>
              <w:ind w:firstLine="311"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пожарные водоемы расположены по адресу: Пермский край, г. Пермь, Орджоникидзевский район, ул. Новогодняя, 11.</w:t>
            </w:r>
          </w:p>
          <w:p>
            <w:pPr>
              <w:pStyle w:val="BodyText"/>
              <w:spacing w:before="0" w:after="0"/>
              <w:ind w:firstLine="311" w:left="0" w:right="0"/>
              <w:jc w:val="both"/>
              <w:rPr/>
            </w:pPr>
            <w:r>
              <w:rPr>
                <w:color w:val="000000"/>
                <w:sz w:val="24"/>
              </w:rPr>
              <w:t xml:space="preserve">По информации, содержащейся в ГПЗУ, ЕГРН и справке по градостроительным условиям от 07.10.2024 </w:t>
            </w:r>
            <w:r>
              <w:rPr>
                <w:color w:val="000000"/>
              </w:rPr>
              <w:t xml:space="preserve">№ </w:t>
            </w:r>
            <w:r>
              <w:rPr>
                <w:color w:val="000000"/>
                <w:sz w:val="24"/>
              </w:rPr>
              <w:t>608636, Участок полностью расположен в границах зоны с особыми условиями использования территории: Приаэродромная территория аэродрома аэропорта Большое Савино, реестровый номер границы 59:32-6.553.</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Проектирование и строительство вести</w:t>
            </w:r>
            <w:r>
              <w:rPr>
                <w:color w:val="000000"/>
              </w:rPr>
              <w:t xml:space="preserve"> </w:t>
            </w:r>
            <w:r>
              <w:rPr>
                <w:color w:val="000000"/>
                <w:sz w:val="24"/>
              </w:rP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w:t>
            </w:r>
            <w:r>
              <w:rPr>
                <w:color w:val="000000"/>
              </w:rPr>
              <w:t xml:space="preserve"> </w:t>
            </w:r>
            <w:r>
              <w:rPr>
                <w:color w:val="000000"/>
                <w:sz w:val="24"/>
              </w:rPr>
              <w:t>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На Участке произрастают 13 деревьев породы – береза 11 шт., рябина 2 шт.</w:t>
            </w:r>
          </w:p>
          <w:p>
            <w:pPr>
              <w:pStyle w:val="BodyText"/>
              <w:spacing w:before="0" w:after="0"/>
              <w:ind w:firstLine="311" w:left="0" w:right="0"/>
              <w:jc w:val="both"/>
              <w:rPr/>
            </w:pPr>
            <w:r>
              <w:rPr>
                <w:color w:val="000000"/>
                <w:sz w:val="24"/>
              </w:rPr>
              <w:t xml:space="preserve">Средняя стоимость в ценах 2024 года одного дерева лиственной породы от 17 тыс. руб., а хвойной – </w:t>
              <w:br/>
              <w:t> от 20 тыс. руб.</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62" w:left="0" w:right="0"/>
              <w:jc w:val="both"/>
              <w:rPr/>
            </w:pPr>
            <w:r>
              <w:rPr>
                <w:color w:val="000000"/>
                <w:sz w:val="24"/>
              </w:rPr>
              <w:t>1. Нанесение существующих деревьев на стройгенплане;</w:t>
            </w:r>
          </w:p>
          <w:p>
            <w:pPr>
              <w:pStyle w:val="BodyText"/>
              <w:spacing w:before="0" w:after="0"/>
              <w:ind w:firstLine="362" w:left="0" w:right="0"/>
              <w:jc w:val="both"/>
              <w:rPr/>
            </w:pPr>
            <w:r>
              <w:rPr>
                <w:color w:val="000000"/>
                <w:sz w:val="24"/>
              </w:rPr>
              <w:t>2.</w:t>
            </w:r>
            <w:r>
              <w:rPr>
                <w:color w:val="000000"/>
              </w:rPr>
              <w:t xml:space="preserve"> </w:t>
            </w:r>
            <w:r>
              <w:rPr>
                <w:color w:val="000000"/>
                <w:sz w:val="24"/>
              </w:rPr>
              <w:t>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62"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362" w:left="0" w:right="0"/>
              <w:jc w:val="both"/>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11"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311" w:left="0" w:right="0"/>
              <w:jc w:val="both"/>
              <w:rPr/>
            </w:pPr>
            <w:r>
              <w:rPr>
                <w:color w:val="000000"/>
                <w:sz w:val="24"/>
              </w:rPr>
              <w:t>- площади водосбора с учетом транзитных вод с прилегающей территории;</w:t>
            </w:r>
          </w:p>
          <w:p>
            <w:pPr>
              <w:pStyle w:val="BodyText"/>
              <w:spacing w:before="0" w:after="0"/>
              <w:ind w:firstLine="311" w:left="0" w:right="0"/>
              <w:jc w:val="both"/>
              <w:rPr/>
            </w:pPr>
            <w:r>
              <w:rPr>
                <w:color w:val="000000"/>
                <w:sz w:val="24"/>
              </w:rPr>
              <w:t>- угла наклона рельефа, включающего</w:t>
            </w:r>
            <w:r>
              <w:rPr>
                <w:color w:val="000000"/>
              </w:rPr>
              <w:t xml:space="preserve"> </w:t>
            </w:r>
            <w:r>
              <w:rPr>
                <w:color w:val="000000"/>
                <w:sz w:val="24"/>
              </w:rPr>
              <w:t>прилегающие территории;</w:t>
            </w:r>
          </w:p>
          <w:p>
            <w:pPr>
              <w:pStyle w:val="BodyText"/>
              <w:spacing w:before="0" w:after="0"/>
              <w:ind w:firstLine="311"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311"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прилегающие территории;</w:t>
            </w:r>
          </w:p>
          <w:p>
            <w:pPr>
              <w:pStyle w:val="BodyText"/>
              <w:spacing w:before="0" w:after="0"/>
              <w:ind w:firstLine="311" w:left="0" w:right="0"/>
              <w:jc w:val="both"/>
              <w:rPr/>
            </w:pPr>
            <w:r>
              <w:rPr>
                <w:color w:val="000000"/>
                <w:sz w:val="24"/>
              </w:rPr>
              <w:t>5. Определение видов образующих отходов и мест их размещения на период эксплуатации;</w:t>
            </w:r>
          </w:p>
          <w:p>
            <w:pPr>
              <w:pStyle w:val="BodyText"/>
              <w:spacing w:before="0" w:after="0"/>
              <w:ind w:firstLine="311"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11"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11" w:left="0" w:right="0"/>
              <w:jc w:val="both"/>
              <w:rPr>
                <w:rFonts w:ascii="Times New Roman" w:hAnsi="Times New Roman"/>
                <w:color w:val="000000"/>
                <w:sz w:val="24"/>
              </w:rPr>
            </w:pPr>
            <w:r>
              <w:rPr>
                <w:color w:val="000000"/>
                <w:sz w:val="24"/>
              </w:rPr>
              <w:t>- ограждение существующих зеленых насаждений,  не попадающих под пятно застройки;</w:t>
            </w:r>
          </w:p>
          <w:p>
            <w:pPr>
              <w:pStyle w:val="BodyText"/>
              <w:spacing w:before="0" w:after="0"/>
              <w:ind w:firstLine="311" w:left="0" w:right="0"/>
              <w:jc w:val="both"/>
              <w:rPr/>
            </w:pP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311" w:left="0" w:right="0"/>
              <w:jc w:val="both"/>
              <w:rPr/>
            </w:pP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311" w:left="0" w:right="0"/>
              <w:jc w:val="both"/>
              <w:rPr>
                <w:rFonts w:ascii="Times New Roman" w:hAnsi="Times New Roman"/>
                <w:color w:val="000000"/>
                <w:sz w:val="24"/>
              </w:rPr>
            </w:pPr>
            <w:r>
              <w:rPr>
                <w:color w:val="000000"/>
                <w:sz w:val="24"/>
              </w:rPr>
              <w:t>- определение видов и объемов образующихся отходов и мест их размещения;</w:t>
            </w:r>
          </w:p>
          <w:p>
            <w:pPr>
              <w:pStyle w:val="BodyText"/>
              <w:spacing w:before="0" w:after="0"/>
              <w:ind w:firstLine="311"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11" w:left="0" w:right="0"/>
              <w:jc w:val="both"/>
              <w:rPr/>
            </w:pPr>
            <w:r>
              <w:rPr>
                <w:color w:val="000000"/>
                <w:sz w:val="24"/>
              </w:rPr>
              <w:t>- недопущение загрязнения атмосферы, почвы и подземных вод;</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11" w:left="0" w:right="0"/>
              <w:jc w:val="both"/>
              <w:rPr>
                <w:rFonts w:ascii="Times New Roman" w:hAnsi="Times New Roman"/>
                <w:color w:val="000000"/>
                <w:sz w:val="24"/>
                <w:szCs w:val="24"/>
              </w:rPr>
            </w:pPr>
            <w:r>
              <w:rPr>
                <w:color w:val="000000"/>
                <w:sz w:val="24"/>
              </w:rPr>
              <w:t xml:space="preserve">(Аналогичная информация отражена в письме </w:t>
            </w:r>
            <w:r>
              <w:rPr>
                <w:b/>
                <w:color w:val="000000"/>
                <w:sz w:val="24"/>
              </w:rPr>
              <w:t>управления по экологии и природопользованию администрации города Перми</w:t>
            </w:r>
            <w:r>
              <w:rPr>
                <w:color w:val="000000"/>
                <w:sz w:val="24"/>
              </w:rPr>
              <w:t> от 26.07.2024 № 059-33-01-10/3-468).</w:t>
            </w:r>
          </w:p>
          <w:p>
            <w:pPr>
              <w:pStyle w:val="BodyText"/>
              <w:spacing w:before="0" w:after="0"/>
              <w:ind w:firstLine="311" w:left="0" w:right="0"/>
              <w:jc w:val="both"/>
              <w:rPr>
                <w:rFonts w:ascii="Times New Roman" w:hAnsi="Times New Roman"/>
                <w:color w:val="000000"/>
                <w:sz w:val="24"/>
                <w:szCs w:val="24"/>
              </w:rPr>
            </w:pPr>
            <w:r>
              <w:rPr>
                <w:color w:val="000000"/>
                <w:sz w:val="24"/>
                <w:szCs w:val="24"/>
              </w:rPr>
            </w:r>
          </w:p>
          <w:p>
            <w:pPr>
              <w:pStyle w:val="BodyText"/>
              <w:spacing w:before="0" w:after="0"/>
              <w:ind w:firstLine="311" w:left="0" w:right="0"/>
              <w:jc w:val="both"/>
              <w:rPr>
                <w:color w:val="000000"/>
              </w:rPr>
            </w:pPr>
            <w:r>
              <w:rPr>
                <w:color w:val="000000"/>
                <w:sz w:val="24"/>
              </w:rPr>
              <w:t>Для примыкания Участка к улично-дорожной сети города Перми необходимо:</w:t>
            </w:r>
          </w:p>
          <w:p>
            <w:pPr>
              <w:pStyle w:val="BodyText"/>
              <w:spacing w:before="0" w:after="0"/>
              <w:ind w:firstLine="311" w:left="0" w:right="0"/>
              <w:jc w:val="both"/>
              <w:rPr/>
            </w:pPr>
            <w:r>
              <w:rPr>
                <w:color w:val="000000"/>
                <w:sz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BodyText"/>
              <w:spacing w:before="0" w:after="0"/>
              <w:ind w:firstLine="311"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11"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11"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11"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11" w:left="0" w:right="0"/>
              <w:jc w:val="both"/>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11"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 а также наружное освещение подъездов.</w:t>
            </w:r>
          </w:p>
          <w:p>
            <w:pPr>
              <w:pStyle w:val="BodyText"/>
              <w:spacing w:before="0" w:after="0"/>
              <w:ind w:firstLine="311" w:left="0" w:right="0"/>
              <w:jc w:val="both"/>
              <w:rPr/>
            </w:pPr>
            <w:r>
              <w:rPr>
                <w:color w:val="000000"/>
                <w:sz w:val="24"/>
              </w:rPr>
              <w:t>В соответствии с бюджетом города Перми на 2024 год и плановый период 2025-2026 годов мероприятий по строительству, реконструкции, капитальному ремонту улично-дорожной сети на данной территории не запланировано.</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Для сведения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17.07.2024 </w:t>
            </w:r>
            <w:r>
              <w:rPr>
                <w:color w:val="000000"/>
              </w:rPr>
              <w:t xml:space="preserve">№ </w:t>
            </w:r>
            <w:r>
              <w:rPr>
                <w:color w:val="000000"/>
                <w:sz w:val="24"/>
              </w:rPr>
              <w:t>059-24-01-36/3-2543).</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ул. Волховская, 37 (ПСЧ-57 10-ПСО) и ул. Васнецова, 7 (ПСЧ-7 10-ПСО);</w:t>
            </w:r>
          </w:p>
          <w:p>
            <w:pPr>
              <w:pStyle w:val="BodyText"/>
              <w:spacing w:before="0" w:after="0"/>
              <w:ind w:firstLine="311" w:left="0" w:right="0"/>
              <w:jc w:val="both"/>
              <w:rPr/>
            </w:pPr>
            <w:r>
              <w:rPr>
                <w:color w:val="000000"/>
                <w:sz w:val="24"/>
              </w:rPr>
              <w:t>на указанной территории источники противопожарного водоснабжения (пожарные гидранты и пожарные водоемы) отсутствуют. Строительство пожарного водоема запланировано в рамках муниципальной программы «Безопасный город», утвержденной постановлением администрации города Перми от 20.10.2021 № 921 по ул. Токарной;</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микрорайоне Чапаево отсутствуют. Ближайший участковый пункт расположен по адресу: г. Пермь,  ул. Переулок Талицкий, д 8, (м-н Кислотные Дачи, Мотовилихинский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помещения для аварийно-спасательных служб и (или) аварийно-спасательных формирований на указанной территории отсутствуют;</w:t>
            </w:r>
          </w:p>
          <w:p>
            <w:pPr>
              <w:pStyle w:val="BodyText"/>
              <w:spacing w:before="0" w:after="0"/>
              <w:ind w:firstLine="311" w:left="0" w:right="0"/>
              <w:jc w:val="both"/>
              <w:rPr>
                <w:rFonts w:ascii="Times New Roman" w:hAnsi="Times New Roman"/>
                <w:color w:val="000000"/>
                <w:sz w:val="24"/>
              </w:rPr>
            </w:pPr>
            <w:r>
              <w:rPr>
                <w:color w:val="000000"/>
                <w:sz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1-й Еловский переулок, д. 22 -</w:t>
            </w:r>
            <w:r>
              <w:rPr>
                <w:color w:val="000000"/>
              </w:rPr>
              <w:t xml:space="preserve"> </w:t>
            </w:r>
            <w:r>
              <w:rPr>
                <w:color w:val="000000"/>
                <w:sz w:val="24"/>
              </w:rPr>
              <w:t>600 метров.</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w:t>
            </w:r>
            <w:r>
              <w:rPr>
                <w:color w:val="000000"/>
              </w:rPr>
              <w:t xml:space="preserve"> № </w:t>
            </w:r>
            <w:r>
              <w:rPr>
                <w:color w:val="000000"/>
                <w:sz w:val="24"/>
              </w:rPr>
              <w:t xml:space="preserve">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w:t>
            </w:r>
            <w:r>
              <w:rPr>
                <w:color w:val="000000"/>
              </w:rPr>
              <w:t xml:space="preserve">№ </w:t>
            </w:r>
            <w:r>
              <w:rPr>
                <w:color w:val="000000"/>
                <w:sz w:val="24"/>
              </w:rPr>
              <w:t>288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от 19.07.2024 № 059-10-01-27/3-1064).</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Договоры на размещение НТО в границах Участка  не заключались.</w:t>
            </w:r>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b/>
                <w:color w:val="000000"/>
                <w:sz w:val="24"/>
              </w:rPr>
              <w:t xml:space="preserve">департамента экономики и промышленной политики администрации города Перми </w:t>
            </w:r>
            <w:r>
              <w:rPr>
                <w:color w:val="000000"/>
                <w:sz w:val="24"/>
              </w:rPr>
              <w:t>от 18.07.2024 № 059-13-01-04-1353).</w:t>
            </w:r>
          </w:p>
          <w:p>
            <w:pPr>
              <w:pStyle w:val="BodyText"/>
              <w:spacing w:before="0" w:after="0"/>
              <w:ind w:hanging="0" w:left="0" w:right="0"/>
              <w:jc w:val="both"/>
              <w:rPr/>
            </w:pPr>
            <w:r>
              <w:rPr/>
            </w:r>
          </w:p>
          <w:p>
            <w:pPr>
              <w:pStyle w:val="BodyText"/>
              <w:spacing w:before="0" w:after="0"/>
              <w:ind w:firstLine="311" w:left="0" w:right="0"/>
              <w:jc w:val="both"/>
              <w:rPr>
                <w:rFonts w:ascii="Times New Roman" w:hAnsi="Times New Roman"/>
                <w:color w:val="000000"/>
                <w:sz w:val="24"/>
              </w:rPr>
            </w:pPr>
            <w:r>
              <w:rPr>
                <w:color w:val="000000"/>
                <w:sz w:val="24"/>
              </w:rPr>
              <w:t xml:space="preserve"> </w:t>
            </w:r>
            <w:r>
              <w:rPr>
                <w:color w:val="000000"/>
                <w:sz w:val="24"/>
              </w:rPr>
              <w:t>В границах Участка отсутствуют:</w:t>
            </w:r>
          </w:p>
          <w:p>
            <w:pPr>
              <w:pStyle w:val="BodyText"/>
              <w:spacing w:before="0" w:after="0"/>
              <w:ind w:firstLine="311" w:left="0" w:right="0"/>
              <w:jc w:val="both"/>
              <w:rPr/>
            </w:pPr>
            <w:r>
              <w:rPr>
                <w:color w:val="000000"/>
                <w:sz w:val="24"/>
              </w:rPr>
              <w:t>-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311"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311" w:left="0" w:right="0"/>
              <w:jc w:val="both"/>
              <w:rPr/>
            </w:pPr>
            <w:r>
              <w:rPr>
                <w:color w:val="000000"/>
                <w:sz w:val="24"/>
              </w:rPr>
              <w:t>Участок не связан с земельным участком в границах территории объекта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311" w:left="0" w:right="0"/>
              <w:jc w:val="both"/>
              <w:rPr>
                <w:rFonts w:ascii="Times New Roman" w:hAnsi="Times New Roman"/>
                <w:color w:val="000000"/>
                <w:sz w:val="24"/>
              </w:rPr>
            </w:pPr>
            <w:r>
              <w:rPr>
                <w:color w:val="000000"/>
                <w:sz w:val="24"/>
              </w:rPr>
              <w:t>Данные о проведенных историко-культурных исследованиях в границах Участка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Необходимость проведения историко-культурной экспертизы в границах Участка отсутствует.</w:t>
            </w:r>
          </w:p>
          <w:p>
            <w:pPr>
              <w:pStyle w:val="BodyText"/>
              <w:spacing w:before="0" w:after="0"/>
              <w:ind w:firstLine="311" w:left="0" w:right="0"/>
              <w:jc w:val="both"/>
              <w:rPr>
                <w:rFonts w:ascii="Times New Roman" w:hAnsi="Times New Roman"/>
                <w:color w:val="000000"/>
                <w:sz w:val="24"/>
                <w:szCs w:val="24"/>
              </w:rPr>
            </w:pPr>
            <w:r>
              <w:rPr>
                <w:color w:val="000000"/>
                <w:sz w:val="24"/>
              </w:rPr>
              <w:t xml:space="preserve">(Аналогичная информация отражена в письме </w:t>
            </w:r>
            <w:r>
              <w:rPr>
                <w:b/>
                <w:color w:val="000000"/>
                <w:sz w:val="24"/>
              </w:rPr>
              <w:t>государственной инспекции по охране объектов культурного наследия Пермского края</w:t>
            </w:r>
            <w:r>
              <w:rPr>
                <w:color w:val="000000"/>
              </w:rPr>
              <w:t xml:space="preserve"> </w:t>
            </w:r>
            <w:r>
              <w:rPr>
                <w:color w:val="000000"/>
                <w:sz w:val="24"/>
              </w:rPr>
              <w:t>письмом от 18.07.2024 № Исх55-01-17.2-317).</w:t>
            </w:r>
          </w:p>
          <w:p>
            <w:pPr>
              <w:pStyle w:val="BodyText"/>
              <w:spacing w:before="0" w:after="0"/>
              <w:ind w:firstLine="311" w:left="0" w:right="0"/>
              <w:jc w:val="both"/>
              <w:rPr>
                <w:color w:val="000000"/>
                <w:sz w:val="24"/>
              </w:rPr>
            </w:pPr>
            <w:r>
              <w:rPr>
                <w:color w:val="000000"/>
                <w:sz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26.07.2024 № РФ-59-2-03-0-00-2024-1569-0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 .</w:t>
            </w:r>
          </w:p>
          <w:p>
            <w:pPr>
              <w:pStyle w:val="BodyText"/>
              <w:spacing w:before="0" w:after="0"/>
              <w:ind w:firstLine="311"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Максимальный процент застройки в границах Участка —</w:t>
            </w:r>
            <w:r>
              <w:rPr>
                <w:color w:val="000000"/>
              </w:rPr>
              <w:t xml:space="preserve"> </w:t>
            </w:r>
            <w:r>
              <w:rPr>
                <w:color w:val="000000"/>
                <w:sz w:val="24"/>
              </w:rPr>
              <w:t>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11"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w:t>
              <w:br/>
              <w:t> </w:t>
            </w:r>
            <w:r>
              <w:rPr>
                <w:color w:val="000000"/>
              </w:rPr>
              <w:t xml:space="preserve">№ </w:t>
            </w:r>
            <w:r>
              <w:rPr>
                <w:color w:val="000000"/>
                <w:sz w:val="24"/>
              </w:rPr>
              <w:t>861,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17.07.2024 № ПЭ/ПГЭС/01/22/7357</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по типовой форме с приложением необходимых документов и сведений, указанных в пунктах 11 и 16 постановления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Петропавловская, 43, через личный кабинет на сайте ugaz.ru, на портале единого оператора газификации: </w:t>
            </w:r>
            <w:hyperlink r:id="rId12" w:tgtFrame="https://connectgas.ru./">
              <w:r>
                <w:rPr>
                  <w:rStyle w:val="Hyperlink"/>
                  <w:sz w:val="24"/>
                </w:rPr>
                <w:t>https://connectgas.ru.</w:t>
              </w:r>
            </w:hyperlink>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b/>
                <w:color w:val="000000"/>
                <w:sz w:val="24"/>
              </w:rPr>
              <w:t>АО «Газпром газораспределение Пермь»</w:t>
            </w:r>
            <w:r>
              <w:rPr>
                <w:color w:val="000000"/>
              </w:rPr>
              <w:t xml:space="preserve"> </w:t>
            </w:r>
            <w:r>
              <w:rPr>
                <w:color w:val="000000"/>
                <w:sz w:val="24"/>
              </w:rPr>
              <w:t>от 17.07.2024 № ПФ-4382</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В районе Участка отсутствуют централизованные сети водопровода и канализации, эксплуатируемые </w:t>
              <w:br/>
              <w:t> ООО «НОВОГОР-Прикамье».</w:t>
            </w:r>
          </w:p>
          <w:p>
            <w:pPr>
              <w:pStyle w:val="BodyText"/>
              <w:spacing w:before="0" w:after="0"/>
              <w:ind w:firstLine="311" w:left="0" w:right="0"/>
              <w:jc w:val="both"/>
              <w:rPr/>
            </w:pPr>
            <w:r>
              <w:rPr>
                <w:color w:val="000000"/>
                <w:sz w:val="24"/>
              </w:rPr>
              <w:t>Альтернативным методом снабжения водой может быть скважина, отвод стоков возможен на локальные очистные сооружения, либо в выгребную яму с последующим вывозом стоков спец. машинами,  при этом состав стоков должен соответствовать всем нормативным требованиям Российской Федерации.</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предлагаем вам обратиться в организации, регулирующие недропользование.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 xml:space="preserve">от 17.07.2024 </w:t>
            </w:r>
            <w:r>
              <w:rPr>
                <w:color w:val="000000"/>
              </w:rPr>
              <w:t xml:space="preserve">№ </w:t>
            </w:r>
            <w:r>
              <w:rPr>
                <w:color w:val="000000"/>
                <w:sz w:val="24"/>
              </w:rPr>
              <w:t>110-11739).</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 </w:t>
            </w:r>
            <w:r>
              <w:rPr>
                <w:color w:val="000000"/>
                <w:sz w:val="24"/>
              </w:rPr>
              <w:t>Участок расположен вне зоны теплоснабжения ПАО «Т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rPr>
              <w:t xml:space="preserve"> </w:t>
            </w:r>
            <w:r>
              <w:rPr>
                <w:color w:val="000000"/>
                <w:sz w:val="24"/>
              </w:rPr>
              <w:t>от 18.07.2024 № 51000-32-02328).</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w:t>
            </w:r>
            <w:r>
              <w:rPr>
                <w:color w:val="000000"/>
              </w:rPr>
              <w:t xml:space="preserve"> </w:t>
            </w:r>
            <w:r>
              <w:rPr>
                <w:color w:val="000000"/>
                <w:sz w:val="24"/>
              </w:rPr>
              <w:t>газ.</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(далее – ДЖКХ) письмом от 08.08.2024 № 059-04-17/3-771-ри).</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w:t>
            </w:r>
            <w:r>
              <w:rPr>
                <w:color w:val="000000"/>
                <w:sz w:val="24"/>
              </w:rPr>
              <w:t>может быть произведено в точке подключения узел ВОЛС (г. Пермь, ул. Кронита, 8), максимальную нагрузку в точке подключения (технологического присоединения) возможно определить на стадии проектирования. В границах участка сети ПАО «Ростелеком» отсутствуют.</w:t>
            </w:r>
          </w:p>
          <w:p>
            <w:pPr>
              <w:pStyle w:val="BodyText"/>
              <w:spacing w:before="0" w:after="0"/>
              <w:ind w:firstLine="311" w:left="0" w:right="0"/>
              <w:jc w:val="both"/>
              <w:rPr/>
            </w:pPr>
            <w:r>
              <w:rPr>
                <w:color w:val="000000"/>
                <w:sz w:val="24"/>
              </w:rPr>
              <w:t xml:space="preserve">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w:t>
            </w:r>
            <w:r>
              <w:rPr>
                <w:color w:val="000000"/>
              </w:rPr>
              <w:t xml:space="preserve">№ </w:t>
            </w:r>
            <w:r>
              <w:rPr>
                <w:color w:val="000000"/>
                <w:sz w:val="24"/>
              </w:rPr>
              <w:t>1196).</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Для подключения (технологического присоединения) к сетям электросвязи ПАО «Ростелеком» необходимо обратиться по адресу: г. Пермь, ул. Крупской, 2, тел.: +7 (342) 235-57-34 или направить запрос на </w:t>
            </w:r>
            <w:hyperlink r:id="rId13" w:tgtFrame="mailto:perm-mail@ural.rt.ru.">
              <w:r>
                <w:rPr>
                  <w:rStyle w:val="Hyperlink"/>
                  <w:sz w:val="24"/>
                </w:rPr>
                <w:t>perm-mail@ural.rt.ru.</w:t>
              </w:r>
            </w:hyperlink>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ПАО «Ростелеком»</w:t>
            </w:r>
            <w:r>
              <w:rPr/>
              <w:t xml:space="preserve"> </w:t>
            </w:r>
            <w:r>
              <w:rPr>
                <w:color w:val="000000"/>
                <w:sz w:val="24"/>
              </w:rPr>
              <w:t>от 22.07.2024 № 01/05/105333/24).</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 в мкр. Чапаева с 2024 года (мероприятия не обеспечены финансированием).</w:t>
            </w:r>
          </w:p>
          <w:p>
            <w:pPr>
              <w:pStyle w:val="Normal"/>
              <w:ind w:firstLine="252"/>
              <w:jc w:val="both"/>
              <w:rPr>
                <w:sz w:val="24"/>
                <w:szCs w:val="24"/>
              </w:rPr>
            </w:pPr>
            <w:r>
              <w:rPr>
                <w:color w:val="000000"/>
                <w:sz w:val="24"/>
              </w:rPr>
              <w:t>(Аналогичная информация отражена в письме</w:t>
            </w:r>
            <w:r>
              <w:rPr>
                <w:sz w:val="24"/>
                <w:szCs w:val="24"/>
              </w:rPr>
              <w:t xml:space="preserve"> </w:t>
            </w:r>
            <w:r>
              <w:rPr>
                <w:b/>
                <w:color w:val="000000"/>
                <w:sz w:val="24"/>
              </w:rPr>
              <w:t>департамента жилищно-коммунального хозяйства</w:t>
            </w:r>
            <w:r>
              <w:rPr>
                <w:color w:val="000000"/>
              </w:rPr>
              <w:t xml:space="preserve"> </w:t>
            </w:r>
            <w:r>
              <w:rPr>
                <w:color w:val="000000"/>
                <w:sz w:val="24"/>
              </w:rPr>
              <w:t xml:space="preserve">от 24.07.2024 </w:t>
            </w:r>
            <w:r>
              <w:rPr>
                <w:color w:val="000000"/>
              </w:rPr>
              <w:t xml:space="preserve">№ </w:t>
            </w:r>
            <w:r>
              <w:rPr>
                <w:color w:val="000000"/>
                <w:sz w:val="24"/>
              </w:rPr>
              <w:t>059-04-17/3-709-ри</w:t>
            </w:r>
            <w:r>
              <w:rPr>
                <w:sz w:val="24"/>
                <w:szCs w:val="24"/>
              </w:rPr>
              <w:t>).</w:t>
            </w:r>
          </w:p>
          <w:p>
            <w:pPr>
              <w:pStyle w:val="Normal"/>
              <w:ind w:firstLine="252"/>
              <w:jc w:val="both"/>
              <w:rPr>
                <w:sz w:val="24"/>
                <w:szCs w:val="24"/>
              </w:rPr>
            </w:pPr>
            <w:r>
              <w:rPr>
                <w:sz w:val="24"/>
                <w:szCs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147 600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4 428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4"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sz w:val="24"/>
                <w:szCs w:val="24"/>
              </w:rPr>
              <w:t xml:space="preserve">Решение о проведении аукциона принято в соответствии со статьей 39.11 Земельного кодекса Российской Федерации, </w:t>
            </w:r>
            <w:r>
              <w:rPr>
                <w:b/>
                <w:color w:val="000000"/>
                <w:sz w:val="24"/>
                <w:szCs w:val="24"/>
              </w:rPr>
              <w:t>аукцион является открытым по составу участников.</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73 800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29.12.2024</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28.01.2025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29.01.2025.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30.01</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5"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29.12.2024 по 28.01.2025.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25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29.12.2024 по 28.01.2025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 xml:space="preserve">Требования к содержанию и составу заявки на участие в аукционе, инструкция </w:t>
      </w:r>
      <w:r>
        <w:rPr>
          <w:b/>
          <w:bCs/>
        </w:rPr>
        <w:br w:type="textWrapping" w:clear="all"/>
      </w:r>
      <w:r>
        <w:rPr>
          <w:b/>
          <w:bCs/>
        </w:rPr>
        <w:t>по её заполнению</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Проекты договоров являются частью извещения и представлены в Приложениях 2-3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6"/>
      <w:headerReference w:type="first" r:id="rId17"/>
      <w:footerReference w:type="default" r:id="rId18"/>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szCs w:val="28"/>
      </w:rPr>
      <w:fldChar w:fldCharType="begin"/>
    </w:r>
    <w:r>
      <w:rPr>
        <w:sz w:val="28"/>
        <w:szCs w:val="28"/>
      </w:rPr>
      <w:instrText xml:space="preserve"> PAGE </w:instrText>
    </w:r>
    <w:r>
      <w:rPr>
        <w:sz w:val="28"/>
        <w:szCs w:val="28"/>
      </w:rPr>
      <w:fldChar w:fldCharType="separate"/>
    </w:r>
    <w:r>
      <w:rPr>
        <w:sz w:val="28"/>
        <w:szCs w:val="28"/>
      </w:rPr>
      <w:t>28</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14" w:customStyle="1">
    <w:name w:val="Гиперссылка1"/>
    <w:qFormat/>
    <w:rPr>
      <w:color w:val="0000FF"/>
      <w:u w:val="single"/>
    </w:rPr>
  </w:style>
  <w:style w:type="character" w:styleId="Style17">
    <w:name w:val="Символ нумерации"/>
    <w:qFormat/>
    <w:rPr/>
  </w:style>
  <w:style w:type="paragraph" w:styleId="Style18" w:customStyle="1">
    <w:name w:val="Заголовок"/>
    <w:basedOn w:val="Normal"/>
    <w:next w:val="BodyText"/>
    <w:qFormat/>
    <w:pPr>
      <w:keepNext w:val="true"/>
      <w:spacing w:before="240" w:after="120"/>
    </w:pPr>
    <w:rPr>
      <w:rFonts w:ascii="Open Sans" w:hAnsi="Open Sans"/>
      <w:sz w:val="28"/>
      <w:szCs w:val="28"/>
    </w:rPr>
  </w:style>
  <w:style w:type="paragraph" w:styleId="BodyText">
    <w:name w:val="Body Text"/>
    <w:basedOn w:val="Normal"/>
    <w:pPr>
      <w:jc w:val="right"/>
    </w:pPr>
    <w:rPr>
      <w:sz w:val="28"/>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rPr>
  </w:style>
  <w:style w:type="paragraph" w:styleId="Indexheading1">
    <w:name w:val="index heading1"/>
    <w:basedOn w:val="Style18"/>
    <w:qFormat/>
    <w:pPr/>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1" w:customStyle="1">
    <w:name w:val="index heading11"/>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default="1" w:styleId="794">
    <w:name w:val="Normal Table"/>
    <w:uiPriority w:val="99"/>
    <w:semiHidden/>
    <w:unhideWhenUsed/>
    <w:tblPr>
      <w:tblCellMar>
        <w:left w:w="108" w:type="dxa"/>
        <w:top w:w="0" w:type="dxa"/>
        <w:right w:w="108" w:type="dxa"/>
        <w:bottom w:w="0" w:type="dxa"/>
      </w:tblCellMar>
    </w:tblPr>
  </w:style>
  <w:style w:type="table" w:styleId="79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796">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0"/>
      </w:tcPr>
    </w:tblStylePr>
    <w:tblStylePr w:type="band1Vert">
      <w:tblPr/>
      <w:tcPr>
        <w:shd w:val="clear" w:color="F2F2F2"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9">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800">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801">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803">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4">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5">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6">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7">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8">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4">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5">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2">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4">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5">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6">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7">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8">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9">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3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3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8">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9">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40">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4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2">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3">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2F2F2" w:themeFill="text1" w:themeFillTint="0"/>
      </w:tcPr>
    </w:tblStylePr>
    <w:tblStylePr w:type="band1Vert">
      <w:tblPr/>
      <w:tcPr>
        <w:shd w:val="clear" w:color="F2F2F2"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50">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51">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2">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3">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4">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5">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6">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7">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9">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60">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6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62">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63">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4">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6">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7">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8">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9">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70">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7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3">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4">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5">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6">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7">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8">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80">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8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82">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83">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4">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5">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7">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8">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9">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90">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9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92">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9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9">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00">
    <w:name w:val="Lined - Accent"/>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1">
    <w:name w:val="Lined - Accent 1"/>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2">
    <w:name w:val="Lined - Accent 2"/>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3">
    <w:name w:val="Lined - Accent 3"/>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4">
    <w:name w:val="Lined - Accent 4"/>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5">
    <w:name w:val="Lined - Accent 5"/>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6">
    <w:name w:val="Lined - Accent 6"/>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7">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8">
    <w:name w:val="Bordered &amp; Lined - Accent 1"/>
    <w:uiPriority w:val="99"/>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9">
    <w:name w:val="Bordered &amp; Lined - Accent 2"/>
    <w:uiPriority w:val="99"/>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10">
    <w:name w:val="Bordered &amp; Lined - Accent 3"/>
    <w:uiPriority w:val="99"/>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11">
    <w:name w:val="Bordered &amp; Lined - Accent 4"/>
    <w:uiPriority w:val="99"/>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2">
    <w:name w:val="Bordered &amp; Lined - Accent 5"/>
    <w:uiPriority w:val="99"/>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3">
    <w:name w:val="Bordered &amp; Lined - Accent 6"/>
    <w:uiPriority w:val="99"/>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4">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5">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6">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7">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8">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9">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20">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torgi.gov.ru/" TargetMode="External"/><Relationship Id="rId11" Type="http://schemas.openxmlformats.org/officeDocument/2006/relationships/hyperlink" Target="http://www.gorodperm.ru/" TargetMode="External"/><Relationship Id="rId12" Type="http://schemas.openxmlformats.org/officeDocument/2006/relationships/hyperlink" Target="https://connectgas.ru./" TargetMode="External"/><Relationship Id="rId13" Type="http://schemas.openxmlformats.org/officeDocument/2006/relationships/hyperlink" Target="mailto:perm-mail@ural.rt.ru." TargetMode="External"/><Relationship Id="rId14" Type="http://schemas.openxmlformats.org/officeDocument/2006/relationships/hyperlink" Target="http://www.torgi.gov.ru/" TargetMode="External"/><Relationship Id="rId15" Type="http://schemas.openxmlformats.org/officeDocument/2006/relationships/hyperlink" Target="http://utp.sberbank-ast.ru/AP/Notice/653/Requisit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626</TotalTime>
  <Application>LibreOffice/7.6.7.2$Linux_X86_64 LibreOffice_project/60$Build-2</Application>
  <AppVersion>15.0000</AppVersion>
  <Pages>28</Pages>
  <Words>8988</Words>
  <Characters>64377</Characters>
  <CharactersWithSpaces>73164</CharactersWithSpaces>
  <Paragraphs>429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Tatyannikova</dc:creator>
  <dc:description/>
  <dc:language>ru-RU</dc:language>
  <cp:lastModifiedBy/>
  <dcterms:modified xsi:type="dcterms:W3CDTF">2024-12-28T13:11:28Z</dcterms:modified>
  <cp:revision>47</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