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9"/>
        <w:ind w:left="1134" w:right="-261" w:hanging="1134"/>
        <w:jc w:val="center"/>
        <w:rPr>
          <w:rFonts w:ascii="Times New Roman" w:hAnsi="Times New Roman"/>
          <w:b/>
          <w:sz w:val="24"/>
          <w:szCs w:val="24"/>
          <w:lang w:val="ru-RU"/>
        </w:rPr>
      </w:pPr>
      <w:r>
        <w:rPr>
          <w:rFonts w:ascii="Times New Roman" w:hAnsi="Times New Roman"/>
          <w:b/>
          <w:sz w:val="24"/>
          <w:szCs w:val="24"/>
          <w:lang w:val="ru-RU"/>
        </w:rPr>
      </w:r>
      <w:r>
        <w:rPr>
          <w:rFonts w:ascii="Times New Roman" w:hAnsi="Times New Roman"/>
          <w:b/>
          <w:sz w:val="24"/>
          <w:szCs w:val="24"/>
          <w:lang w:val="ru-RU"/>
        </w:rPr>
      </w:r>
      <w:r>
        <w:rPr>
          <w:rFonts w:ascii="Times New Roman" w:hAnsi="Times New Roman"/>
          <w:b/>
          <w:sz w:val="24"/>
          <w:szCs w:val="24"/>
          <w:lang w:val="ru-RU"/>
        </w:rPr>
      </w:r>
    </w:p>
    <w:p>
      <w:pPr>
        <w:pStyle w:val="939"/>
        <w:ind w:left="1134" w:right="-261" w:hanging="1134"/>
        <w:jc w:val="center"/>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r>
        <w:rPr>
          <w:rFonts w:ascii="Times New Roman" w:hAnsi="Times New Roman"/>
          <w:b/>
          <w:sz w:val="24"/>
          <w:szCs w:val="24"/>
          <w:lang w:val="en-US"/>
        </w:rPr>
      </w:r>
    </w:p>
    <w:p>
      <w:pPr>
        <w:pStyle w:val="932"/>
        <w:ind w:firstLine="5670"/>
        <w:jc w:val="both"/>
        <w:spacing w:line="240" w:lineRule="exact"/>
        <w:tabs>
          <w:tab w:val="left" w:pos="4732" w:leader="none"/>
          <w:tab w:val="left" w:pos="5812" w:leader="none"/>
        </w:tabs>
        <w:rPr>
          <w:bCs/>
          <w:sz w:val="28"/>
          <w:szCs w:val="28"/>
        </w:rPr>
        <w:outlineLvl w:val="5"/>
      </w:pPr>
      <w:r>
        <w:rPr>
          <w:bCs/>
          <w:sz w:val="28"/>
          <w:szCs w:val="28"/>
        </w:rPr>
        <w:t xml:space="preserve">Приложение </w:t>
      </w:r>
      <w:r>
        <w:rPr>
          <w:bCs/>
          <w:sz w:val="28"/>
          <w:szCs w:val="28"/>
        </w:rPr>
      </w:r>
      <w:r>
        <w:rPr>
          <w:bCs/>
          <w:sz w:val="28"/>
          <w:szCs w:val="28"/>
        </w:rPr>
      </w:r>
    </w:p>
    <w:p>
      <w:pPr>
        <w:pStyle w:val="932"/>
        <w:ind w:left="5664" w:firstLine="6"/>
        <w:spacing w:line="240" w:lineRule="exact"/>
        <w:tabs>
          <w:tab w:val="left" w:pos="4732" w:leader="none"/>
        </w:tabs>
        <w:rPr>
          <w:sz w:val="28"/>
          <w:szCs w:val="28"/>
        </w:rPr>
      </w:pPr>
      <w:r>
        <w:rPr>
          <w:sz w:val="28"/>
          <w:szCs w:val="28"/>
        </w:rPr>
        <w:t xml:space="preserve">к приказу начальника департамента</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имущественных отношений</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администрации города Перми</w:t>
      </w:r>
      <w:r>
        <w:rPr>
          <w:sz w:val="28"/>
          <w:szCs w:val="28"/>
        </w:rPr>
      </w:r>
      <w:r>
        <w:rPr>
          <w:sz w:val="28"/>
          <w:szCs w:val="28"/>
        </w:rPr>
      </w:r>
    </w:p>
    <w:p>
      <w:pPr>
        <w:pStyle w:val="932"/>
        <w:ind w:firstLine="5670"/>
        <w:spacing w:line="240" w:lineRule="exact"/>
        <w:tabs>
          <w:tab w:val="left" w:pos="4732" w:leader="none"/>
        </w:tabs>
        <w:rPr>
          <w:sz w:val="28"/>
          <w:szCs w:val="28"/>
        </w:rPr>
      </w:pPr>
      <w:r>
        <w:rPr>
          <w:sz w:val="28"/>
          <w:szCs w:val="28"/>
        </w:rPr>
        <w:t xml:space="preserve">от</w:t>
      </w:r>
      <w:r>
        <w:rPr>
          <w:sz w:val="28"/>
          <w:szCs w:val="28"/>
        </w:rPr>
        <w:t xml:space="preserve"> </w:t>
      </w:r>
      <w:r>
        <w:rPr>
          <w:sz w:val="28"/>
          <w:szCs w:val="28"/>
        </w:rPr>
        <w:t xml:space="preserve">31.01.2025 № 059-19-01-11-6</w:t>
      </w:r>
      <w:r>
        <w:rPr>
          <w:sz w:val="28"/>
          <w:szCs w:val="28"/>
        </w:rPr>
      </w:r>
    </w:p>
    <w:p>
      <w:pPr>
        <w:pStyle w:val="932"/>
        <w:ind w:left="283"/>
        <w:jc w:val="center"/>
        <w:tabs>
          <w:tab w:val="left" w:pos="4732" w:leader="none"/>
        </w:tabs>
        <w:rPr>
          <w:sz w:val="28"/>
          <w:szCs w:val="28"/>
        </w:rPr>
      </w:pPr>
      <w:r>
        <w:rPr>
          <w:sz w:val="28"/>
          <w:szCs w:val="28"/>
        </w:rPr>
      </w:r>
      <w:r>
        <w:rPr>
          <w:sz w:val="28"/>
          <w:szCs w:val="28"/>
        </w:rPr>
      </w:r>
      <w:r>
        <w:rPr>
          <w:sz w:val="28"/>
          <w:szCs w:val="28"/>
        </w:rPr>
      </w:r>
    </w:p>
    <w:p>
      <w:pPr>
        <w:pStyle w:val="932"/>
        <w:ind w:left="283"/>
        <w:jc w:val="center"/>
        <w:tabs>
          <w:tab w:val="left" w:pos="4732" w:leader="none"/>
        </w:tabs>
        <w:rPr>
          <w:b/>
        </w:rPr>
      </w:pPr>
      <w:r>
        <w:rPr>
          <w:b/>
        </w:rPr>
      </w:r>
      <w:r>
        <w:rPr>
          <w:b/>
        </w:rPr>
      </w:r>
      <w:r>
        <w:rPr>
          <w:b/>
        </w:rPr>
      </w:r>
    </w:p>
    <w:p>
      <w:pPr>
        <w:pStyle w:val="932"/>
        <w:jc w:val="center"/>
        <w:tabs>
          <w:tab w:val="left" w:pos="0" w:leader="none"/>
        </w:tabs>
        <w:rPr>
          <w:b/>
          <w:sz w:val="28"/>
          <w:szCs w:val="28"/>
        </w:rPr>
      </w:pPr>
      <w:r>
        <w:rPr>
          <w:b/>
          <w:bCs/>
          <w:color w:val="000000"/>
          <w:sz w:val="28"/>
          <w:szCs w:val="28"/>
          <w:lang w:bidi="ru-RU"/>
        </w:rPr>
        <w:t xml:space="preserve">Извещение о проведении </w:t>
      </w:r>
      <w:r>
        <w:rPr>
          <w:b/>
          <w:bCs/>
          <w:color w:val="000000"/>
          <w:sz w:val="28"/>
          <w:szCs w:val="28"/>
          <w:highlight w:val="white"/>
          <w:lang w:bidi="ru-RU"/>
        </w:rPr>
        <w:t xml:space="preserve">18</w:t>
      </w:r>
      <w:r>
        <w:rPr>
          <w:b/>
          <w:bCs/>
          <w:color w:val="000000"/>
          <w:sz w:val="28"/>
          <w:szCs w:val="28"/>
          <w:highlight w:val="white"/>
          <w:lang w:bidi="ru-RU"/>
        </w:rPr>
        <w:t xml:space="preserve">.</w:t>
      </w:r>
      <w:r>
        <w:rPr>
          <w:b/>
          <w:bCs/>
          <w:color w:val="000000"/>
          <w:sz w:val="28"/>
          <w:szCs w:val="28"/>
          <w:highlight w:val="white"/>
          <w:lang w:bidi="ru-RU"/>
        </w:rPr>
        <w:t xml:space="preserve">0</w:t>
      </w:r>
      <w:r>
        <w:rPr>
          <w:b/>
          <w:bCs/>
          <w:color w:val="000000"/>
          <w:sz w:val="28"/>
          <w:szCs w:val="28"/>
          <w:highlight w:val="white"/>
          <w:lang w:bidi="ru-RU"/>
        </w:rPr>
        <w:t xml:space="preserve">3.</w:t>
      </w:r>
      <w:r>
        <w:rPr>
          <w:b/>
          <w:bCs/>
          <w:color w:val="000000"/>
          <w:sz w:val="28"/>
          <w:szCs w:val="28"/>
          <w:highlight w:val="white"/>
          <w:lang w:bidi="ru-RU"/>
        </w:rPr>
        <w:t xml:space="preserve">202</w:t>
      </w:r>
      <w:r>
        <w:rPr>
          <w:b/>
          <w:bCs/>
          <w:color w:val="000000"/>
          <w:sz w:val="28"/>
          <w:szCs w:val="28"/>
          <w:highlight w:val="white"/>
          <w:lang w:bidi="ru-RU"/>
        </w:rPr>
        <w:t xml:space="preserve">5</w:t>
      </w:r>
      <w:r>
        <w:rPr>
          <w:b/>
          <w:bCs/>
          <w:color w:val="000000"/>
          <w:sz w:val="28"/>
          <w:szCs w:val="28"/>
          <w:highlight w:val="white"/>
          <w:lang w:bidi="ru-RU"/>
        </w:rPr>
        <w:t xml:space="preserve"> </w:t>
      </w:r>
      <w:r>
        <w:rPr>
          <w:b/>
          <w:bCs/>
          <w:color w:val="000000"/>
          <w:sz w:val="28"/>
          <w:szCs w:val="28"/>
          <w:lang w:bidi="ru-RU"/>
        </w:rPr>
        <w:t xml:space="preserve">аукциона по продаже объект</w:t>
      </w:r>
      <w:r>
        <w:rPr>
          <w:b/>
          <w:bCs/>
          <w:color w:val="000000"/>
          <w:sz w:val="28"/>
          <w:szCs w:val="28"/>
          <w:lang w:bidi="ru-RU"/>
        </w:rPr>
        <w:t xml:space="preserve">а</w:t>
      </w:r>
      <w:r>
        <w:rPr>
          <w:b/>
          <w:bCs/>
          <w:color w:val="000000"/>
          <w:sz w:val="28"/>
          <w:szCs w:val="28"/>
          <w:lang w:bidi="ru-RU"/>
        </w:rPr>
        <w:t xml:space="preserve"> незавершенного строительства</w:t>
      </w:r>
      <w:r>
        <w:rPr>
          <w:b/>
          <w:bCs/>
          <w:color w:val="000000"/>
          <w:sz w:val="28"/>
          <w:szCs w:val="28"/>
          <w:lang w:bidi="ru-RU"/>
        </w:rPr>
        <w:t xml:space="preserve">,</w:t>
      </w:r>
      <w:r>
        <w:rPr>
          <w:b/>
          <w:bCs/>
          <w:color w:val="000000"/>
          <w:sz w:val="28"/>
          <w:szCs w:val="28"/>
          <w:lang w:bidi="ru-RU"/>
        </w:rPr>
        <w:t xml:space="preserve"> </w:t>
      </w:r>
      <w:r>
        <w:rPr>
          <w:b/>
          <w:sz w:val="28"/>
          <w:szCs w:val="28"/>
        </w:rPr>
        <w:t xml:space="preserve">расположенн</w:t>
      </w:r>
      <w:r>
        <w:rPr>
          <w:b/>
          <w:sz w:val="28"/>
          <w:szCs w:val="28"/>
        </w:rPr>
        <w:t xml:space="preserve">ого</w:t>
      </w:r>
      <w:r>
        <w:rPr>
          <w:b/>
          <w:sz w:val="28"/>
          <w:szCs w:val="28"/>
        </w:rPr>
        <w:t xml:space="preserve"> на земельн</w:t>
      </w:r>
      <w:r>
        <w:rPr>
          <w:b/>
          <w:sz w:val="28"/>
          <w:szCs w:val="28"/>
        </w:rPr>
        <w:t xml:space="preserve">ом</w:t>
      </w:r>
      <w:r>
        <w:rPr>
          <w:b/>
          <w:sz w:val="28"/>
          <w:szCs w:val="28"/>
        </w:rPr>
        <w:t xml:space="preserve"> участк</w:t>
      </w:r>
      <w:r>
        <w:rPr>
          <w:b/>
          <w:sz w:val="28"/>
          <w:szCs w:val="28"/>
        </w:rPr>
        <w:t xml:space="preserve">е</w:t>
      </w:r>
      <w:r>
        <w:rPr>
          <w:b/>
          <w:sz w:val="28"/>
          <w:szCs w:val="28"/>
        </w:rPr>
        <w:t xml:space="preserve">, находящ</w:t>
      </w:r>
      <w:r>
        <w:rPr>
          <w:b/>
          <w:sz w:val="28"/>
          <w:szCs w:val="28"/>
        </w:rPr>
        <w:t xml:space="preserve">е</w:t>
      </w:r>
      <w:r>
        <w:rPr>
          <w:b/>
          <w:sz w:val="28"/>
          <w:szCs w:val="28"/>
        </w:rPr>
        <w:t xml:space="preserve">м</w:t>
      </w:r>
      <w:r>
        <w:rPr>
          <w:b/>
          <w:sz w:val="28"/>
          <w:szCs w:val="28"/>
        </w:rPr>
        <w:t xml:space="preserve">ся</w:t>
      </w:r>
      <w:r>
        <w:rPr>
          <w:b/>
          <w:sz w:val="28"/>
          <w:szCs w:val="28"/>
        </w:rPr>
        <w:t xml:space="preserve"> </w:t>
      </w:r>
      <w:r>
        <w:rPr>
          <w:b/>
          <w:sz w:val="28"/>
          <w:szCs w:val="28"/>
        </w:rPr>
        <w:t xml:space="preserve">в муниципальной собственности города Перми, или участк</w:t>
      </w:r>
      <w:r>
        <w:rPr>
          <w:b/>
          <w:sz w:val="28"/>
          <w:szCs w:val="28"/>
        </w:rPr>
        <w:t xml:space="preserve">е</w:t>
      </w:r>
      <w:r>
        <w:rPr>
          <w:b/>
          <w:sz w:val="28"/>
          <w:szCs w:val="28"/>
        </w:rPr>
        <w:t xml:space="preserve">, государственная собственность на которы</w:t>
      </w:r>
      <w:r>
        <w:rPr>
          <w:b/>
          <w:sz w:val="28"/>
          <w:szCs w:val="28"/>
        </w:rPr>
        <w:t xml:space="preserve">й</w:t>
      </w:r>
      <w:r>
        <w:rPr>
          <w:b/>
          <w:sz w:val="28"/>
          <w:szCs w:val="28"/>
        </w:rPr>
        <w:t xml:space="preserve"> не разграничена, в связи с прекращением действия договор</w:t>
      </w:r>
      <w:r>
        <w:rPr>
          <w:b/>
          <w:sz w:val="28"/>
          <w:szCs w:val="28"/>
        </w:rPr>
        <w:t xml:space="preserve">а</w:t>
      </w:r>
      <w:r>
        <w:rPr>
          <w:b/>
          <w:sz w:val="28"/>
          <w:szCs w:val="28"/>
        </w:rPr>
        <w:t xml:space="preserve"> аренды так</w:t>
      </w:r>
      <w:r>
        <w:rPr>
          <w:b/>
          <w:sz w:val="28"/>
          <w:szCs w:val="28"/>
        </w:rPr>
        <w:t xml:space="preserve">ого</w:t>
      </w:r>
      <w:r>
        <w:rPr>
          <w:b/>
          <w:sz w:val="28"/>
          <w:szCs w:val="28"/>
        </w:rPr>
        <w:t xml:space="preserve"> земельн</w:t>
      </w:r>
      <w:r>
        <w:rPr>
          <w:b/>
          <w:sz w:val="28"/>
          <w:szCs w:val="28"/>
        </w:rPr>
        <w:t xml:space="preserve">ого</w:t>
      </w:r>
      <w:r>
        <w:rPr>
          <w:b/>
          <w:sz w:val="28"/>
          <w:szCs w:val="28"/>
        </w:rPr>
        <w:t xml:space="preserve"> участк</w:t>
      </w:r>
      <w:r>
        <w:rPr>
          <w:b/>
          <w:sz w:val="28"/>
          <w:szCs w:val="28"/>
        </w:rPr>
        <w:t xml:space="preserve">а</w:t>
      </w:r>
      <w:r>
        <w:rPr>
          <w:b/>
          <w:sz w:val="28"/>
          <w:szCs w:val="28"/>
        </w:rPr>
      </w:r>
      <w:r>
        <w:rPr>
          <w:b/>
          <w:sz w:val="28"/>
          <w:szCs w:val="28"/>
        </w:rPr>
      </w:r>
    </w:p>
    <w:p>
      <w:pPr>
        <w:pStyle w:val="932"/>
        <w:jc w:val="center"/>
        <w:tabs>
          <w:tab w:val="left" w:pos="0" w:leader="none"/>
        </w:tabs>
        <w:rPr>
          <w:b/>
        </w:rPr>
      </w:pPr>
      <w:r>
        <w:rPr>
          <w:b/>
        </w:rPr>
      </w:r>
      <w:r>
        <w:rPr>
          <w:b/>
        </w:rPr>
      </w:r>
      <w:r>
        <w:rPr>
          <w:b/>
        </w:rPr>
      </w:r>
    </w:p>
    <w:p>
      <w:pPr>
        <w:pStyle w:val="932"/>
        <w:ind w:left="-709" w:firstLine="851"/>
        <w:jc w:val="both"/>
        <w:rPr>
          <w:sz w:val="28"/>
          <w:szCs w:val="28"/>
        </w:rPr>
      </w:pPr>
      <w:r>
        <w:rPr>
          <w:sz w:val="28"/>
          <w:szCs w:val="28"/>
          <w:shd w:val="clear" w:color="auto" w:fill="ffffff"/>
        </w:rPr>
        <w:t xml:space="preserve">Аукцион </w:t>
      </w:r>
      <w:r>
        <w:rPr>
          <w:sz w:val="28"/>
          <w:szCs w:val="28"/>
          <w:shd w:val="clear" w:color="auto" w:fill="ffffff"/>
        </w:rPr>
        <w:t xml:space="preserve">по продаже объектов незавершенного строительства</w:t>
      </w:r>
      <w:r>
        <w:rPr>
          <w:sz w:val="28"/>
          <w:szCs w:val="28"/>
          <w:shd w:val="clear" w:color="auto" w:fill="ffffff"/>
        </w:rPr>
        <w:t xml:space="preserve">,</w:t>
      </w:r>
      <w:r>
        <w:rPr>
          <w:sz w:val="28"/>
          <w:szCs w:val="28"/>
          <w:shd w:val="clear" w:color="auto" w:fill="ffffff"/>
        </w:rPr>
        <w:t xml:space="preserve"> </w:t>
      </w:r>
      <w:r>
        <w:rPr>
          <w:sz w:val="28"/>
          <w:szCs w:val="28"/>
        </w:rPr>
        <w:t xml:space="preserve">расположенных на земельных участках, находящихся в муниципальной собственности города Перми, или участках, государственная собственность на которые не разграничена, в связи </w:t>
        <w:br/>
        <w:t xml:space="preserve">с прекращением действия договоров аренды таких земельных участков</w:t>
      </w:r>
      <w:r>
        <w:rPr>
          <w:sz w:val="28"/>
          <w:szCs w:val="28"/>
        </w:rPr>
        <w:t xml:space="preserve"> </w:t>
      </w:r>
      <w:r>
        <w:rPr>
          <w:sz w:val="28"/>
          <w:szCs w:val="28"/>
          <w:shd w:val="clear" w:color="auto" w:fill="ffffff"/>
        </w:rPr>
        <w:br/>
        <w:t xml:space="preserve">(далее – аукцион) проводится в соответствии </w:t>
      </w:r>
      <w:r>
        <w:rPr>
          <w:sz w:val="28"/>
          <w:szCs w:val="28"/>
          <w:shd w:val="clear" w:color="auto" w:fill="ffffff"/>
        </w:rPr>
        <w:t xml:space="preserve">со</w:t>
      </w:r>
      <w:r>
        <w:rPr>
          <w:sz w:val="28"/>
          <w:szCs w:val="28"/>
          <w:shd w:val="clear" w:color="auto" w:fill="ffffff"/>
        </w:rPr>
        <w:t xml:space="preserve"> статьями 239.1</w:t>
      </w:r>
      <w:r>
        <w:rPr>
          <w:sz w:val="28"/>
          <w:szCs w:val="28"/>
          <w:shd w:val="clear" w:color="auto" w:fill="ffffff"/>
        </w:rPr>
        <w:t xml:space="preserve">,</w:t>
      </w:r>
      <w:r>
        <w:rPr>
          <w:sz w:val="28"/>
          <w:szCs w:val="28"/>
        </w:rPr>
        <w:t xml:space="preserve"> </w:t>
      </w:r>
      <w:r>
        <w:rPr>
          <w:sz w:val="28"/>
          <w:szCs w:val="28"/>
        </w:rPr>
        <w:t xml:space="preserve">449.1</w:t>
      </w:r>
      <w:r>
        <w:rPr>
          <w:sz w:val="28"/>
          <w:szCs w:val="28"/>
          <w:shd w:val="clear" w:color="auto" w:fill="ffffff"/>
        </w:rPr>
        <w:t xml:space="preserve"> Гражданского кодекса Российской Федерации, постановлением Правительства Российской </w:t>
      </w:r>
      <w:r>
        <w:rPr>
          <w:sz w:val="28"/>
          <w:szCs w:val="28"/>
          <w:shd w:val="clear" w:color="auto" w:fill="ffffff"/>
        </w:rPr>
        <w:t xml:space="preserve">Федера</w:t>
      </w:r>
      <w:r>
        <w:rPr>
          <w:sz w:val="28"/>
          <w:szCs w:val="28"/>
          <w:shd w:val="clear" w:color="auto" w:fill="ffffff"/>
        </w:rPr>
        <w:t xml:space="preserve">ции от 3 декабря 2014 г. № 1299 «О утверждении Правил проведения публичных торгов по продаже объектов незавершенного строительства»</w:t>
      </w:r>
      <w:r>
        <w:rPr>
          <w:sz w:val="28"/>
          <w:szCs w:val="28"/>
          <w:shd w:val="clear" w:color="auto" w:fill="ffffff"/>
        </w:rPr>
        <w:t xml:space="preserve">, </w:t>
      </w:r>
      <w:r>
        <w:rPr>
          <w:sz w:val="28"/>
          <w:szCs w:val="28"/>
          <w:shd w:val="clear" w:color="auto" w:fill="ffffff"/>
        </w:rPr>
        <w:t xml:space="preserve">Положением о департаменте имущественных отношений администрации города Перми, утвержденным решением Пермской городской Думы от 12 сентября 2006 г. </w:t>
        <w:br/>
        <w:t xml:space="preserve">№ 210, постановлением администрации города Перми от 20 ноября 2008 г. № 1089 </w:t>
        <w:br/>
        <w:t xml:space="preserve">«О</w:t>
      </w:r>
      <w:r>
        <w:rPr>
          <w:sz w:val="28"/>
          <w:szCs w:val="28"/>
          <w:shd w:val="clear" w:color="auto" w:fill="ffffff"/>
        </w:rPr>
        <w:t xml:space="preserve"> </w:t>
      </w:r>
      <w:r>
        <w:rPr>
          <w:sz w:val="28"/>
          <w:szCs w:val="28"/>
          <w:shd w:val="clear" w:color="auto" w:fill="ffffff"/>
        </w:rPr>
        <w:t xml:space="preserve">комиссии по проведению аукционов по продаже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 объектов незавершенного строител</w:t>
      </w:r>
      <w:r>
        <w:rPr>
          <w:sz w:val="28"/>
          <w:szCs w:val="28"/>
          <w:shd w:val="clear" w:color="auto" w:fill="ffffff"/>
        </w:rPr>
        <w:t xml:space="preserve">ьс</w:t>
      </w:r>
      <w:r>
        <w:rPr>
          <w:sz w:val="28"/>
          <w:szCs w:val="28"/>
          <w:shd w:val="clear" w:color="auto" w:fill="ffffff"/>
        </w:rPr>
        <w:t xml:space="preserve">тва, расположенных </w:t>
        <w:br/>
        <w:t xml:space="preserve">на земельных участках, находящихся в муниципальной собственности города Перми, </w:t>
        <w:br/>
        <w:t xml:space="preserve">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w:t>
      </w:r>
      <w:r>
        <w:rPr>
          <w:sz w:val="28"/>
          <w:szCs w:val="28"/>
          <w:shd w:val="clear" w:color="auto" w:fill="ffffff"/>
        </w:rPr>
        <w:t xml:space="preserve"> </w:t>
      </w:r>
      <w:r>
        <w:rPr>
          <w:sz w:val="28"/>
          <w:szCs w:val="28"/>
          <w:shd w:val="clear" w:color="auto" w:fill="ffffff"/>
        </w:rPr>
        <w:t xml:space="preserve">города</w:t>
      </w:r>
      <w:r>
        <w:rPr>
          <w:sz w:val="28"/>
          <w:szCs w:val="28"/>
          <w:shd w:val="clear" w:color="auto" w:fill="ffffff"/>
        </w:rPr>
        <w:t xml:space="preserve"> </w:t>
      </w:r>
      <w:r>
        <w:rPr>
          <w:sz w:val="28"/>
          <w:szCs w:val="28"/>
          <w:shd w:val="clear" w:color="auto" w:fill="ffffff"/>
        </w:rPr>
        <w:t xml:space="preserve">Перми, </w:t>
      </w:r>
      <w:r>
        <w:rPr>
          <w:sz w:val="28"/>
          <w:szCs w:val="28"/>
          <w:shd w:val="clear" w:color="auto" w:fill="ffffff"/>
        </w:rPr>
        <w:t xml:space="preserve">и участков, собственность на которые не разграничена»</w:t>
      </w:r>
      <w:r>
        <w:rPr>
          <w:sz w:val="28"/>
          <w:szCs w:val="28"/>
          <w:shd w:val="clear" w:color="auto" w:fill="ffffff"/>
        </w:rPr>
        <w:t xml:space="preserve">.</w:t>
      </w:r>
      <w:r>
        <w:rPr>
          <w:sz w:val="28"/>
          <w:szCs w:val="28"/>
        </w:rPr>
      </w:r>
      <w:r>
        <w:rPr>
          <w:sz w:val="28"/>
          <w:szCs w:val="28"/>
        </w:rPr>
      </w:r>
    </w:p>
    <w:p>
      <w:pPr>
        <w:pStyle w:val="932"/>
        <w:ind w:left="-567"/>
        <w:jc w:val="both"/>
        <w:widowControl w:val="off"/>
        <w:tabs>
          <w:tab w:val="left" w:pos="142" w:leader="none"/>
        </w:tabs>
        <w:rPr>
          <w:rFonts w:eastAsia="Calibri" w:cs="Arial"/>
          <w:b/>
          <w:sz w:val="28"/>
          <w:szCs w:val="28"/>
        </w:rPr>
      </w:pPr>
      <w:r>
        <w:rPr>
          <w:rFonts w:eastAsia="Calibri" w:cs="Arial"/>
          <w:sz w:val="28"/>
          <w:szCs w:val="28"/>
        </w:rPr>
        <w:tab/>
      </w:r>
      <w:r>
        <w:rPr>
          <w:rFonts w:eastAsia="Calibri" w:cs="Arial"/>
          <w:b/>
          <w:sz w:val="28"/>
          <w:szCs w:val="28"/>
        </w:rPr>
        <w:t xml:space="preserve">Орган, обратившийся в суд с заявлением о продаже объект</w:t>
      </w:r>
      <w:r>
        <w:rPr>
          <w:rFonts w:eastAsia="Calibri" w:cs="Arial"/>
          <w:b/>
          <w:sz w:val="28"/>
          <w:szCs w:val="28"/>
        </w:rPr>
        <w:t xml:space="preserve">а незавершенного строительства:</w:t>
      </w:r>
      <w:r>
        <w:rPr>
          <w:rFonts w:eastAsia="Calibri" w:cs="Arial"/>
          <w:b/>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 </w:t>
      </w:r>
      <w:r>
        <w:rPr>
          <w:bCs/>
          <w:sz w:val="28"/>
          <w:szCs w:val="28"/>
        </w:rPr>
        <w:t xml:space="preserve">телефон </w:t>
      </w:r>
      <w:r>
        <w:rPr>
          <w:bCs/>
          <w:sz w:val="28"/>
          <w:szCs w:val="28"/>
        </w:rPr>
        <w:t xml:space="preserve">8 (342) 212-</w:t>
      </w:r>
      <w:r>
        <w:rPr>
          <w:bCs/>
          <w:sz w:val="28"/>
          <w:szCs w:val="28"/>
        </w:rPr>
        <w:t xml:space="preserve">49</w:t>
      </w:r>
      <w:r>
        <w:rPr>
          <w:bCs/>
          <w:sz w:val="28"/>
          <w:szCs w:val="28"/>
        </w:rPr>
        <w:t xml:space="preserve">-</w:t>
      </w:r>
      <w:r>
        <w:rPr>
          <w:bCs/>
          <w:sz w:val="28"/>
          <w:szCs w:val="28"/>
        </w:rPr>
        <w:t xml:space="preserve">07</w:t>
      </w:r>
      <w:r>
        <w:rPr>
          <w:bCs/>
          <w:sz w:val="28"/>
          <w:szCs w:val="28"/>
        </w:rPr>
        <w:t xml:space="preserve"> </w:t>
        <w:br/>
        <w:t xml:space="preserve">(отдел</w:t>
      </w:r>
      <w:r>
        <w:rPr>
          <w:bCs/>
          <w:sz w:val="28"/>
          <w:szCs w:val="28"/>
        </w:rPr>
        <w:t xml:space="preserve"> судебно-правовой работы</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rFonts w:eastAsia="Calibri" w:cs="Arial"/>
          <w:b/>
          <w:sz w:val="28"/>
          <w:szCs w:val="28"/>
        </w:rPr>
      </w:r>
      <w:r>
        <w:rPr>
          <w:rFonts w:eastAsia="Calibri" w:cs="Arial"/>
          <w:b/>
          <w:sz w:val="28"/>
          <w:szCs w:val="28"/>
        </w:rPr>
      </w:r>
    </w:p>
    <w:p>
      <w:pPr>
        <w:pStyle w:val="932"/>
        <w:ind w:left="-567" w:firstLine="709"/>
        <w:jc w:val="both"/>
        <w:tabs>
          <w:tab w:val="left" w:pos="9355" w:leader="none"/>
        </w:tabs>
        <w:rPr>
          <w:bCs/>
          <w:sz w:val="28"/>
          <w:szCs w:val="28"/>
        </w:rPr>
        <w:outlineLvl w:val="0"/>
      </w:pPr>
      <w:r>
        <w:rPr>
          <w:b/>
          <w:bCs/>
          <w:sz w:val="28"/>
          <w:szCs w:val="28"/>
        </w:rPr>
        <w:t xml:space="preserve">Орган</w:t>
      </w:r>
      <w:r>
        <w:rPr>
          <w:b/>
          <w:bCs/>
          <w:sz w:val="28"/>
          <w:szCs w:val="28"/>
        </w:rPr>
        <w:t xml:space="preserve">изатор аукцион</w:t>
      </w:r>
      <w:r>
        <w:rPr>
          <w:b/>
          <w:bCs/>
          <w:sz w:val="28"/>
          <w:szCs w:val="28"/>
        </w:rPr>
        <w:t xml:space="preserve">а</w:t>
      </w:r>
      <w:r>
        <w:rPr>
          <w:b/>
          <w:bCs/>
          <w:sz w:val="28"/>
          <w:szCs w:val="28"/>
        </w:rPr>
        <w:t xml:space="preserve">: </w:t>
      </w:r>
      <w:r>
        <w:rPr>
          <w:bCs/>
          <w:sz w:val="28"/>
          <w:szCs w:val="28"/>
        </w:rPr>
        <w:t xml:space="preserve">департамент имущественных отношений</w:t>
      </w:r>
      <w:r>
        <w:rPr>
          <w:bCs/>
          <w:sz w:val="28"/>
          <w:szCs w:val="28"/>
        </w:rPr>
        <w:t xml:space="preserve"> </w:t>
      </w:r>
      <w:r>
        <w:rPr>
          <w:bCs/>
          <w:sz w:val="28"/>
          <w:szCs w:val="28"/>
        </w:rPr>
        <w:t xml:space="preserve">администрации</w:t>
      </w:r>
      <w:r>
        <w:rPr>
          <w:bCs/>
          <w:sz w:val="28"/>
          <w:szCs w:val="28"/>
        </w:rPr>
        <w:t xml:space="preserve"> </w:t>
      </w:r>
      <w:r>
        <w:rPr>
          <w:bCs/>
          <w:sz w:val="28"/>
          <w:szCs w:val="28"/>
        </w:rPr>
        <w:t xml:space="preserve">г</w:t>
      </w:r>
      <w:r>
        <w:rPr>
          <w:bCs/>
          <w:sz w:val="28"/>
          <w:szCs w:val="28"/>
        </w:rPr>
        <w:t xml:space="preserve">орода </w:t>
      </w:r>
      <w:r>
        <w:rPr>
          <w:bCs/>
          <w:sz w:val="28"/>
          <w:szCs w:val="28"/>
        </w:rPr>
        <w:t xml:space="preserve">Перми</w:t>
      </w:r>
      <w:r>
        <w:rPr>
          <w:bCs/>
          <w:sz w:val="28"/>
          <w:szCs w:val="28"/>
        </w:rPr>
        <w:t xml:space="preserve"> </w:t>
      </w:r>
      <w:r>
        <w:rPr>
          <w:bCs/>
          <w:sz w:val="28"/>
          <w:szCs w:val="28"/>
        </w:rPr>
        <w:t xml:space="preserve">(далее – Организатор аукциона)</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w:t>
      </w:r>
      <w:r>
        <w:rPr>
          <w:bCs/>
          <w:sz w:val="28"/>
          <w:szCs w:val="28"/>
        </w:rPr>
        <w:t xml:space="preserve"> </w:t>
      </w:r>
      <w:r>
        <w:rPr>
          <w:bCs/>
          <w:sz w:val="28"/>
          <w:szCs w:val="28"/>
        </w:rPr>
        <w:t xml:space="preserve">Сибирская, 14,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br/>
        <w:t xml:space="preserve">ул.</w:t>
      </w:r>
      <w:r>
        <w:rPr>
          <w:bCs/>
          <w:sz w:val="28"/>
          <w:szCs w:val="28"/>
        </w:rPr>
        <w:t xml:space="preserve"> </w:t>
      </w:r>
      <w:r>
        <w:rPr>
          <w:bCs/>
          <w:sz w:val="28"/>
          <w:szCs w:val="28"/>
        </w:rPr>
        <w:t xml:space="preserve">Сибирская, 14</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212-77-24 (отдел по распоря</w:t>
      </w:r>
      <w:r>
        <w:rPr>
          <w:bCs/>
          <w:sz w:val="28"/>
          <w:szCs w:val="28"/>
        </w:rPr>
        <w:t xml:space="preserve">жению муниципальным имуществом), </w:t>
      </w:r>
      <w:r>
        <w:rPr>
          <w:bCs/>
          <w:sz w:val="28"/>
          <w:szCs w:val="28"/>
        </w:rPr>
        <w:t xml:space="preserve">адрес электронной почты: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r>
      <w:r>
        <w:rPr>
          <w:bCs/>
          <w:sz w:val="28"/>
          <w:szCs w:val="28"/>
        </w:rPr>
      </w:r>
    </w:p>
    <w:p>
      <w:pPr>
        <w:pStyle w:val="932"/>
        <w:ind w:left="-567" w:firstLine="709"/>
        <w:jc w:val="both"/>
        <w:tabs>
          <w:tab w:val="left" w:pos="9355" w:leader="none"/>
        </w:tabs>
        <w:rPr>
          <w:bCs/>
          <w:sz w:val="28"/>
          <w:szCs w:val="28"/>
        </w:rPr>
        <w:outlineLvl w:val="0"/>
      </w:pPr>
      <w:r>
        <w:rPr>
          <w:b/>
          <w:bCs/>
          <w:sz w:val="28"/>
          <w:szCs w:val="28"/>
        </w:rPr>
        <w:t xml:space="preserve">Реквизиты </w:t>
      </w:r>
      <w:r>
        <w:rPr>
          <w:b/>
          <w:bCs/>
          <w:sz w:val="28"/>
          <w:szCs w:val="28"/>
        </w:rPr>
        <w:t xml:space="preserve">приказа</w:t>
      </w:r>
      <w:r>
        <w:rPr>
          <w:b/>
          <w:bCs/>
          <w:sz w:val="28"/>
          <w:szCs w:val="28"/>
        </w:rPr>
        <w:t xml:space="preserve"> о проведении аукциона:</w:t>
      </w:r>
      <w:r>
        <w:rPr>
          <w:bCs/>
          <w:sz w:val="28"/>
          <w:szCs w:val="28"/>
        </w:rPr>
        <w:t xml:space="preserve"> приказ начальника департамента имущественных отношений администрации города </w:t>
      </w:r>
      <w:r>
        <w:rPr>
          <w:bCs/>
          <w:sz w:val="28"/>
          <w:szCs w:val="28"/>
        </w:rPr>
        <w:t xml:space="preserve">Перми </w:t>
        <w:br/>
      </w:r>
      <w:r>
        <w:rPr>
          <w:bCs/>
          <w:sz w:val="28"/>
          <w:szCs w:val="28"/>
        </w:rPr>
        <w:t xml:space="preserve">от</w:t>
      </w:r>
      <w:r>
        <w:rPr>
          <w:bCs/>
          <w:sz w:val="28"/>
          <w:szCs w:val="28"/>
        </w:rPr>
        <w:t xml:space="preserve"> 31.01.2025 № 059-19-01-11-6.</w:t>
      </w:r>
      <w:r>
        <w:rPr>
          <w:bCs/>
          <w:sz w:val="28"/>
          <w:szCs w:val="28"/>
        </w:rPr>
      </w:r>
    </w:p>
    <w:p>
      <w:pPr>
        <w:pStyle w:val="952"/>
        <w:ind w:left="-567" w:firstLine="709"/>
        <w:jc w:val="both"/>
        <w:spacing w:after="0"/>
        <w:rPr>
          <w:bCs/>
          <w:sz w:val="28"/>
          <w:szCs w:val="28"/>
        </w:rPr>
        <w:outlineLvl w:val="0"/>
      </w:pPr>
      <w:r>
        <w:rPr>
          <w:sz w:val="28"/>
          <w:szCs w:val="28"/>
        </w:rPr>
        <w:t xml:space="preserve">Извещение о проведение аукциона </w:t>
      </w:r>
      <w:r>
        <w:rPr>
          <w:bCs/>
          <w:sz w:val="28"/>
          <w:szCs w:val="28"/>
          <w:lang w:bidi="ru-RU"/>
        </w:rPr>
        <w:t xml:space="preserve">публикуется </w:t>
      </w:r>
      <w:r>
        <w:rPr>
          <w:sz w:val="28"/>
          <w:szCs w:val="28"/>
          <w:lang w:val="en-US"/>
        </w:rPr>
        <w:t xml:space="preserve">в печатном средстве массовой информации «Официальный бюллетень органов местного самоуправления муниципального образования город</w:t>
      </w:r>
      <w:r>
        <w:rPr>
          <w:sz w:val="28"/>
          <w:szCs w:val="28"/>
          <w:lang w:val="en-US"/>
        </w:rPr>
        <w:t xml:space="preserve"> Перм</w:t>
      </w:r>
      <w:r>
        <w:rPr>
          <w:sz w:val="28"/>
          <w:szCs w:val="28"/>
          <w:lang w:val="en-US"/>
        </w:rPr>
        <w:t xml:space="preserve">ь»</w:t>
      </w:r>
      <w:r>
        <w:rPr>
          <w:sz w:val="28"/>
          <w:szCs w:val="28"/>
        </w:rPr>
        <w:t xml:space="preserve">, </w:t>
      </w:r>
      <w:r>
        <w:rPr>
          <w:sz w:val="28"/>
          <w:szCs w:val="28"/>
        </w:rPr>
        <w:t xml:space="preserve">размещается </w:t>
      </w:r>
      <w:r>
        <w:rPr>
          <w:rFonts w:eastAsia="Calibri" w:cs="Calibri"/>
          <w:sz w:val="28"/>
          <w:szCs w:val="28"/>
          <w:lang w:eastAsia="en-US"/>
        </w:rPr>
        <w:t xml:space="preserve">в государственной информационной системе «</w:t>
      </w:r>
      <w:r>
        <w:rPr>
          <w:sz w:val="28"/>
        </w:rPr>
        <w:t xml:space="preserve">О</w:t>
      </w:r>
      <w:r>
        <w:rPr>
          <w:sz w:val="28"/>
          <w:szCs w:val="28"/>
        </w:rPr>
        <w:t xml:space="preserve">фициальный сайт Российской Федерации </w:t>
        <w:br/>
        <w:t xml:space="preserve">в информационно-телекоммуникационной сети «Интернет»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bCs/>
          <w:sz w:val="28"/>
          <w:szCs w:val="28"/>
        </w:rPr>
      </w:r>
      <w:r>
        <w:rPr>
          <w:bCs/>
          <w:sz w:val="28"/>
          <w:szCs w:val="28"/>
        </w:rPr>
      </w:r>
    </w:p>
    <w:p>
      <w:pPr>
        <w:pStyle w:val="932"/>
        <w:ind w:left="-567" w:firstLine="709"/>
        <w:jc w:val="both"/>
        <w:widowControl w:val="off"/>
        <w:rPr>
          <w:bCs/>
          <w:sz w:val="28"/>
          <w:szCs w:val="28"/>
        </w:rPr>
      </w:pPr>
      <w:r>
        <w:rPr>
          <w:b/>
          <w:bCs/>
          <w:sz w:val="28"/>
          <w:szCs w:val="28"/>
        </w:rPr>
        <w:t xml:space="preserve">Орган, уполномоченный на заключение договор</w:t>
      </w:r>
      <w:r>
        <w:rPr>
          <w:b/>
          <w:bCs/>
          <w:sz w:val="28"/>
          <w:szCs w:val="28"/>
        </w:rPr>
        <w:t xml:space="preserve">а купли-продажи </w:t>
      </w:r>
      <w:r>
        <w:rPr>
          <w:b/>
          <w:bCs/>
          <w:sz w:val="28"/>
          <w:szCs w:val="28"/>
        </w:rPr>
        <w:t xml:space="preserve">объекта незавершенного строительства</w:t>
      </w:r>
      <w:r>
        <w:rPr>
          <w:b/>
          <w:bCs/>
          <w:sz w:val="28"/>
          <w:szCs w:val="28"/>
        </w:rPr>
        <w:t xml:space="preserve">: </w:t>
      </w:r>
      <w:r>
        <w:rPr>
          <w:bCs/>
          <w:sz w:val="28"/>
          <w:szCs w:val="28"/>
        </w:rPr>
        <w:t xml:space="preserve">департамент земельных отношений администрации</w:t>
      </w:r>
      <w:r>
        <w:rPr>
          <w:bCs/>
          <w:sz w:val="28"/>
          <w:szCs w:val="28"/>
        </w:rPr>
        <w:t xml:space="preserve"> </w:t>
      </w:r>
      <w:r>
        <w:rPr>
          <w:bCs/>
          <w:sz w:val="28"/>
          <w:szCs w:val="28"/>
        </w:rPr>
        <w:t xml:space="preserve">города</w:t>
      </w:r>
      <w:r>
        <w:rPr>
          <w:bCs/>
          <w:sz w:val="28"/>
          <w:szCs w:val="28"/>
        </w:rPr>
        <w:t xml:space="preserve"> </w:t>
      </w:r>
      <w:r>
        <w:rPr>
          <w:bCs/>
          <w:sz w:val="28"/>
          <w:szCs w:val="28"/>
        </w:rPr>
        <w:t xml:space="preserve">Перми,</w:t>
      </w:r>
      <w:r>
        <w:rPr>
          <w:bCs/>
          <w:sz w:val="28"/>
          <w:szCs w:val="28"/>
        </w:rPr>
        <w:t xml:space="preserve"> </w:t>
      </w:r>
      <w:r>
        <w:rPr>
          <w:bCs/>
          <w:sz w:val="28"/>
          <w:szCs w:val="28"/>
        </w:rPr>
        <w:t xml:space="preserve">местонахождение: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ул. Сибирская, 15, </w:t>
      </w:r>
      <w:r>
        <w:rPr>
          <w:bCs/>
          <w:sz w:val="28"/>
          <w:szCs w:val="28"/>
        </w:rPr>
        <w:t xml:space="preserve">почтовый адрес: </w:t>
      </w:r>
      <w:r>
        <w:rPr>
          <w:bCs/>
          <w:sz w:val="28"/>
          <w:szCs w:val="28"/>
        </w:rPr>
        <w:t xml:space="preserve">614015,</w:t>
      </w:r>
      <w:r>
        <w:rPr>
          <w:bCs/>
          <w:sz w:val="28"/>
          <w:szCs w:val="28"/>
        </w:rPr>
        <w:t xml:space="preserve"> </w:t>
      </w:r>
      <w:r>
        <w:rPr>
          <w:bCs/>
          <w:sz w:val="28"/>
          <w:szCs w:val="28"/>
        </w:rPr>
        <w:t xml:space="preserve">г.</w:t>
      </w:r>
      <w:r>
        <w:rPr>
          <w:bCs/>
          <w:sz w:val="28"/>
          <w:szCs w:val="28"/>
        </w:rPr>
        <w:t xml:space="preserve"> </w:t>
      </w:r>
      <w:r>
        <w:rPr>
          <w:bCs/>
          <w:sz w:val="28"/>
          <w:szCs w:val="28"/>
        </w:rPr>
        <w:t xml:space="preserve">Пермь, </w:t>
      </w:r>
      <w:r>
        <w:rPr>
          <w:bCs/>
          <w:sz w:val="28"/>
          <w:szCs w:val="28"/>
        </w:rPr>
        <w:t xml:space="preserve">ул. Сибирская, 15</w:t>
      </w:r>
      <w:r>
        <w:rPr>
          <w:bCs/>
          <w:sz w:val="28"/>
          <w:szCs w:val="28"/>
        </w:rPr>
        <w:t xml:space="preserve">,</w:t>
      </w:r>
      <w:r>
        <w:rPr>
          <w:bCs/>
          <w:sz w:val="28"/>
          <w:szCs w:val="28"/>
        </w:rPr>
        <w:t xml:space="preserve"> </w:t>
      </w:r>
      <w:r>
        <w:rPr>
          <w:bCs/>
          <w:sz w:val="28"/>
          <w:szCs w:val="28"/>
        </w:rPr>
        <w:t xml:space="preserve">телефон </w:t>
      </w:r>
      <w:r>
        <w:rPr>
          <w:bCs/>
          <w:sz w:val="28"/>
          <w:szCs w:val="28"/>
        </w:rPr>
        <w:t xml:space="preserve">8 (342)</w:t>
      </w:r>
      <w:r>
        <w:rPr>
          <w:bCs/>
          <w:sz w:val="28"/>
          <w:szCs w:val="28"/>
        </w:rPr>
        <w:t xml:space="preserve"> </w:t>
      </w:r>
      <w:r>
        <w:rPr>
          <w:bCs/>
          <w:sz w:val="28"/>
          <w:szCs w:val="28"/>
        </w:rPr>
        <w:t xml:space="preserve">2</w:t>
      </w:r>
      <w:r>
        <w:rPr>
          <w:bCs/>
          <w:sz w:val="28"/>
          <w:szCs w:val="28"/>
        </w:rPr>
        <w:t xml:space="preserve">12</w:t>
      </w:r>
      <w:r>
        <w:rPr>
          <w:bCs/>
          <w:sz w:val="28"/>
          <w:szCs w:val="28"/>
        </w:rPr>
        <w:t xml:space="preserve">-</w:t>
      </w:r>
      <w:r>
        <w:rPr>
          <w:bCs/>
          <w:sz w:val="28"/>
          <w:szCs w:val="28"/>
        </w:rPr>
        <w:t xml:space="preserve">6</w:t>
      </w:r>
      <w:r>
        <w:rPr>
          <w:bCs/>
          <w:sz w:val="28"/>
          <w:szCs w:val="28"/>
        </w:rPr>
        <w:t xml:space="preserve">1-</w:t>
      </w:r>
      <w:r>
        <w:rPr>
          <w:bCs/>
          <w:sz w:val="28"/>
          <w:szCs w:val="28"/>
        </w:rPr>
        <w:t xml:space="preserve">9</w:t>
      </w:r>
      <w:r>
        <w:rPr>
          <w:bCs/>
          <w:sz w:val="28"/>
          <w:szCs w:val="28"/>
        </w:rPr>
        <w:t xml:space="preserve">0 (отдел </w:t>
      </w:r>
      <w:r>
        <w:rPr>
          <w:bCs/>
          <w:sz w:val="28"/>
          <w:szCs w:val="28"/>
        </w:rPr>
        <w:t xml:space="preserve">договоров</w:t>
      </w:r>
      <w:r>
        <w:rPr>
          <w:bCs/>
          <w:sz w:val="28"/>
          <w:szCs w:val="28"/>
        </w:rPr>
        <w:t xml:space="preserve">)</w:t>
      </w:r>
      <w:r>
        <w:rPr>
          <w:bCs/>
          <w:sz w:val="28"/>
          <w:szCs w:val="28"/>
        </w:rPr>
        <w:t xml:space="preserve">, </w:t>
      </w:r>
      <w:r>
        <w:rPr>
          <w:bCs/>
          <w:sz w:val="28"/>
          <w:szCs w:val="28"/>
        </w:rPr>
        <w:t xml:space="preserve">адрес электронной почты: </w:t>
      </w:r>
      <w:r>
        <w:rPr>
          <w:bCs/>
          <w:sz w:val="28"/>
          <w:szCs w:val="28"/>
          <w:lang w:val="en-US"/>
        </w:rPr>
        <w:t xml:space="preserve">dzo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bCs/>
          <w:sz w:val="28"/>
          <w:szCs w:val="28"/>
        </w:rPr>
      </w:r>
      <w:r>
        <w:rPr>
          <w:bCs/>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t xml:space="preserve">Сведения о месте, дате, времени </w:t>
      </w:r>
      <w:r>
        <w:rPr>
          <w:rFonts w:eastAsia="Courier New"/>
          <w:b/>
          <w:sz w:val="28"/>
          <w:szCs w:val="28"/>
          <w:lang w:bidi="ru-RU"/>
        </w:rPr>
        <w:t xml:space="preserve">проведения аукциона</w:t>
      </w:r>
      <w:r>
        <w:rPr>
          <w:rFonts w:eastAsia="Courier New"/>
          <w:b/>
          <w:sz w:val="28"/>
          <w:szCs w:val="28"/>
        </w:rPr>
      </w:r>
      <w:r>
        <w:rPr>
          <w:rFonts w:eastAsia="Courier New"/>
          <w:b/>
          <w:sz w:val="28"/>
          <w:szCs w:val="28"/>
        </w:rPr>
      </w:r>
    </w:p>
    <w:p>
      <w:pPr>
        <w:pStyle w:val="932"/>
        <w:contextualSpacing/>
        <w:ind w:left="567"/>
        <w:jc w:val="center"/>
        <w:widowControl w:val="off"/>
        <w:rPr>
          <w:rFonts w:eastAsia="Courier New"/>
          <w:b/>
          <w:sz w:val="28"/>
          <w:szCs w:val="28"/>
        </w:rPr>
      </w:pPr>
      <w:r>
        <w:rPr>
          <w:rFonts w:eastAsia="Courier New"/>
          <w:b/>
          <w:sz w:val="28"/>
          <w:szCs w:val="28"/>
          <w:lang w:bidi="ru-RU"/>
        </w:rPr>
      </w:r>
      <w:r>
        <w:rPr>
          <w:rFonts w:eastAsia="Courier New"/>
          <w:b/>
          <w:sz w:val="28"/>
          <w:szCs w:val="28"/>
        </w:rPr>
      </w:r>
      <w:r>
        <w:rPr>
          <w:rFonts w:eastAsia="Courier New"/>
          <w:b/>
          <w:sz w:val="28"/>
          <w:szCs w:val="28"/>
        </w:rPr>
      </w:r>
    </w:p>
    <w:p>
      <w:pPr>
        <w:pStyle w:val="932"/>
        <w:ind w:firstLine="142"/>
        <w:jc w:val="left"/>
        <w:widowControl w:val="off"/>
        <w:rPr>
          <w:sz w:val="28"/>
          <w:szCs w:val="28"/>
        </w:rPr>
      </w:pPr>
      <w:r>
        <w:rPr>
          <w:rFonts w:eastAsia="Courier New"/>
          <w:sz w:val="28"/>
          <w:szCs w:val="28"/>
          <w:lang w:bidi="ru-RU"/>
        </w:rPr>
        <w:t xml:space="preserve">Место проведения аукциона – 614015, г. Пермь, </w:t>
      </w:r>
      <w:r>
        <w:rPr>
          <w:sz w:val="28"/>
          <w:szCs w:val="28"/>
        </w:rPr>
        <w:t xml:space="preserve">ул. Сибирская, 14, кабинет 2,  </w:t>
      </w:r>
      <w:r>
        <w:rPr>
          <w:sz w:val="28"/>
          <w:szCs w:val="28"/>
        </w:rPr>
      </w:r>
      <w:r>
        <w:rPr>
          <w:sz w:val="28"/>
          <w:szCs w:val="28"/>
        </w:rPr>
      </w:r>
    </w:p>
    <w:p>
      <w:pPr>
        <w:pStyle w:val="932"/>
        <w:contextualSpacing/>
        <w:ind w:left="-709" w:firstLine="142"/>
        <w:jc w:val="left"/>
        <w:widowControl w:val="off"/>
        <w:rPr>
          <w:rFonts w:eastAsia="Courier New"/>
          <w:sz w:val="28"/>
          <w:szCs w:val="28"/>
        </w:rPr>
      </w:pPr>
      <w:r>
        <w:rPr>
          <w:rFonts w:eastAsia="Courier New"/>
          <w:sz w:val="28"/>
          <w:szCs w:val="28"/>
          <w:lang w:bidi="ru-RU"/>
        </w:rPr>
        <w:t xml:space="preserve">департамент имущественных отношений администрации города Перми</w:t>
      </w:r>
      <w:r>
        <w:rPr>
          <w:rFonts w:eastAsia="Courier New"/>
          <w:sz w:val="28"/>
          <w:szCs w:val="28"/>
          <w:lang w:bidi="ru-RU"/>
        </w:rPr>
        <w:t xml:space="preserve">.</w:t>
      </w:r>
      <w:r>
        <w:rPr>
          <w:rFonts w:eastAsia="Courier New"/>
          <w:sz w:val="28"/>
          <w:szCs w:val="28"/>
          <w:lang w:bidi="ru-RU"/>
        </w:rPr>
        <w:t xml:space="preserve">  </w:t>
      </w:r>
      <w:r>
        <w:rPr>
          <w:rFonts w:eastAsia="Courier New"/>
          <w:sz w:val="28"/>
          <w:szCs w:val="28"/>
        </w:rPr>
      </w:r>
      <w:r>
        <w:rPr>
          <w:rFonts w:eastAsia="Courier New"/>
          <w:sz w:val="28"/>
          <w:szCs w:val="28"/>
        </w:rPr>
      </w:r>
    </w:p>
    <w:p>
      <w:pPr>
        <w:pStyle w:val="932"/>
        <w:ind w:left="-600" w:right="0" w:firstLine="742"/>
        <w:jc w:val="both"/>
        <w:widowControl w:val="off"/>
        <w:rPr>
          <w:rFonts w:eastAsia="Courier New"/>
          <w:b w:val="0"/>
          <w:bCs w:val="0"/>
          <w:sz w:val="28"/>
          <w:szCs w:val="28"/>
        </w:rPr>
      </w:pPr>
      <w:r>
        <w:rPr>
          <w:rFonts w:eastAsia="Courier New"/>
          <w:sz w:val="28"/>
          <w:szCs w:val="28"/>
          <w:lang w:bidi="ru-RU"/>
        </w:rPr>
        <w:t xml:space="preserve">Дата и время проведения аукциона –</w:t>
      </w:r>
      <w:r>
        <w:rPr>
          <w:rFonts w:eastAsia="Courier New"/>
          <w:b/>
          <w:bCs/>
          <w:sz w:val="28"/>
          <w:szCs w:val="28"/>
          <w:highlight w:val="white"/>
          <w:lang w:bidi="ru-RU"/>
        </w:rPr>
        <w:t xml:space="preserve"> </w:t>
      </w:r>
      <w:r>
        <w:rPr>
          <w:rFonts w:eastAsia="Courier New"/>
          <w:b/>
          <w:bCs/>
          <w:sz w:val="28"/>
          <w:szCs w:val="28"/>
          <w:highlight w:val="white"/>
          <w:lang w:bidi="ru-RU"/>
        </w:rPr>
        <w:t xml:space="preserve">18.</w:t>
      </w:r>
      <w:r>
        <w:rPr>
          <w:rFonts w:eastAsia="Courier New"/>
          <w:b/>
          <w:bCs/>
          <w:sz w:val="28"/>
          <w:szCs w:val="28"/>
          <w:highlight w:val="white"/>
          <w:lang w:bidi="ru-RU"/>
        </w:rPr>
        <w:t xml:space="preserve">0</w:t>
      </w:r>
      <w:r>
        <w:rPr>
          <w:rFonts w:eastAsia="Courier New"/>
          <w:b/>
          <w:bCs/>
          <w:sz w:val="28"/>
          <w:szCs w:val="28"/>
          <w:highlight w:val="white"/>
          <w:lang w:bidi="ru-RU"/>
        </w:rPr>
        <w:t xml:space="preserve">3.202</w:t>
      </w:r>
      <w:r>
        <w:rPr>
          <w:rFonts w:eastAsia="Courier New"/>
          <w:b/>
          <w:bCs/>
          <w:sz w:val="28"/>
          <w:szCs w:val="28"/>
          <w:highlight w:val="white"/>
          <w:lang w:bidi="ru-RU"/>
        </w:rPr>
        <w:t xml:space="preserve">5</w:t>
      </w:r>
      <w:r>
        <w:rPr>
          <w:rFonts w:eastAsia="Courier New"/>
          <w:b/>
          <w:bCs/>
          <w:sz w:val="28"/>
          <w:szCs w:val="28"/>
          <w:highlight w:val="white"/>
          <w:lang w:bidi="ru-RU"/>
        </w:rPr>
        <w:t xml:space="preserve"> </w:t>
      </w:r>
      <w:r>
        <w:rPr>
          <w:rFonts w:eastAsia="Courier New"/>
          <w:b/>
          <w:sz w:val="28"/>
          <w:szCs w:val="28"/>
          <w:lang w:bidi="ru-RU"/>
        </w:rPr>
        <w:t xml:space="preserve">в 09:20 </w:t>
      </w:r>
      <w:r>
        <w:rPr>
          <w:rFonts w:eastAsia="Courier New"/>
          <w:sz w:val="28"/>
          <w:szCs w:val="28"/>
          <w:lang w:bidi="ru-RU"/>
        </w:rPr>
        <w:t xml:space="preserve">по местному времени </w:t>
      </w:r>
      <w:r>
        <w:rPr>
          <w:rFonts w:eastAsia="Courier New"/>
          <w:b w:val="0"/>
          <w:bCs w:val="0"/>
          <w:sz w:val="28"/>
          <w:szCs w:val="28"/>
          <w:lang w:bidi="ru-RU"/>
        </w:rPr>
        <w:t xml:space="preserve">(07:20 МСК)</w:t>
      </w:r>
      <w:r>
        <w:rPr>
          <w:rFonts w:eastAsia="Courier New"/>
          <w:b w:val="0"/>
          <w:bCs w:val="0"/>
          <w:sz w:val="28"/>
          <w:szCs w:val="28"/>
          <w:lang w:bidi="ru-RU"/>
        </w:rPr>
        <w:t xml:space="preserve">. </w:t>
      </w:r>
      <w:r>
        <w:rPr>
          <w:rFonts w:eastAsia="Courier New"/>
          <w:b w:val="0"/>
          <w:bCs w:val="0"/>
          <w:sz w:val="28"/>
          <w:szCs w:val="28"/>
        </w:rPr>
      </w:r>
      <w:r>
        <w:rPr>
          <w:rFonts w:eastAsia="Courier New"/>
          <w:b w:val="0"/>
          <w:bCs w:val="0"/>
          <w:sz w:val="28"/>
          <w:szCs w:val="28"/>
        </w:rPr>
      </w:r>
    </w:p>
    <w:p>
      <w:pPr>
        <w:pStyle w:val="932"/>
        <w:ind w:left="-600" w:right="0" w:firstLine="742"/>
        <w:jc w:val="both"/>
        <w:widowControl w:val="off"/>
        <w:rPr>
          <w:rFonts w:eastAsia="Courier New"/>
          <w:b w:val="0"/>
          <w:bCs w:val="0"/>
          <w:sz w:val="28"/>
          <w:szCs w:val="28"/>
        </w:rPr>
      </w:pPr>
      <w:r>
        <w:rPr>
          <w:sz w:val="28"/>
          <w:szCs w:val="28"/>
        </w:rPr>
        <w:t xml:space="preserve">Дата рассмотрения заявок на участие в аукционе </w:t>
      </w:r>
      <w:r>
        <w:rPr>
          <w:rFonts w:eastAsia="Courier New"/>
          <w:sz w:val="28"/>
          <w:szCs w:val="28"/>
          <w:lang w:bidi="ru-RU"/>
        </w:rPr>
        <w:t xml:space="preserve">– </w:t>
      </w:r>
      <w:r>
        <w:rPr>
          <w:rFonts w:eastAsia="Courier New"/>
          <w:b/>
          <w:sz w:val="28"/>
          <w:szCs w:val="28"/>
          <w:highlight w:val="white"/>
          <w:lang w:bidi="ru-RU"/>
        </w:rPr>
        <w:t xml:space="preserve">17</w:t>
      </w:r>
      <w:r>
        <w:rPr>
          <w:rFonts w:eastAsia="Courier New"/>
          <w:b/>
          <w:sz w:val="28"/>
          <w:szCs w:val="28"/>
          <w:highlight w:val="white"/>
          <w:lang w:bidi="ru-RU"/>
        </w:rPr>
        <w:t xml:space="preserve">.0</w:t>
      </w:r>
      <w:r>
        <w:rPr>
          <w:rFonts w:eastAsia="Courier New"/>
          <w:b/>
          <w:sz w:val="28"/>
          <w:szCs w:val="28"/>
          <w:highlight w:val="white"/>
          <w:lang w:bidi="ru-RU"/>
        </w:rPr>
        <w:t xml:space="preserve">3.2025</w:t>
      </w:r>
      <w:r>
        <w:rPr>
          <w:rFonts w:eastAsia="Courier New"/>
          <w:sz w:val="28"/>
          <w:szCs w:val="28"/>
          <w:lang w:bidi="ru-RU"/>
        </w:rPr>
        <w:t xml:space="preserve"> </w:t>
      </w:r>
      <w:r>
        <w:rPr>
          <w:rFonts w:eastAsia="Courier New"/>
          <w:b/>
          <w:sz w:val="28"/>
          <w:szCs w:val="28"/>
          <w:lang w:bidi="ru-RU"/>
        </w:rPr>
        <w:t xml:space="preserve">в </w:t>
      </w:r>
      <w:r>
        <w:rPr>
          <w:rFonts w:eastAsia="Courier New"/>
          <w:b/>
          <w:sz w:val="28"/>
          <w:szCs w:val="28"/>
          <w:lang w:bidi="ru-RU"/>
        </w:rPr>
        <w:t xml:space="preserve">15</w:t>
      </w:r>
      <w:r>
        <w:rPr>
          <w:rFonts w:eastAsia="Courier New"/>
          <w:b/>
          <w:sz w:val="28"/>
          <w:szCs w:val="28"/>
          <w:lang w:bidi="ru-RU"/>
        </w:rPr>
        <w:t xml:space="preserve">:</w:t>
      </w:r>
      <w:r>
        <w:rPr>
          <w:rFonts w:eastAsia="Courier New"/>
          <w:b/>
          <w:sz w:val="28"/>
          <w:szCs w:val="28"/>
          <w:lang w:bidi="ru-RU"/>
        </w:rPr>
        <w:t xml:space="preserve">0</w:t>
      </w:r>
      <w:r>
        <w:rPr>
          <w:rFonts w:eastAsia="Courier New"/>
          <w:b/>
          <w:sz w:val="28"/>
          <w:szCs w:val="28"/>
          <w:lang w:bidi="ru-RU"/>
        </w:rPr>
        <w:t xml:space="preserve">0</w:t>
      </w:r>
      <w:r>
        <w:rPr>
          <w:rFonts w:eastAsia="Courier New"/>
          <w:b/>
          <w:sz w:val="28"/>
          <w:szCs w:val="28"/>
          <w:lang w:bidi="ru-RU"/>
        </w:rPr>
        <w:t xml:space="preserve"> </w:t>
      </w:r>
      <w:r>
        <w:rPr>
          <w:rFonts w:eastAsia="Courier New"/>
          <w:sz w:val="28"/>
          <w:szCs w:val="28"/>
          <w:lang w:bidi="ru-RU"/>
        </w:rPr>
        <w:br/>
        <w:t xml:space="preserve">по местному времени</w:t>
      </w:r>
      <w:r>
        <w:rPr>
          <w:rFonts w:eastAsia="Courier New"/>
          <w:sz w:val="28"/>
          <w:szCs w:val="28"/>
          <w:lang w:bidi="ru-RU"/>
        </w:rPr>
        <w:t xml:space="preserve"> </w:t>
      </w:r>
      <w:r>
        <w:rPr>
          <w:rFonts w:eastAsia="Courier New"/>
          <w:b w:val="0"/>
          <w:bCs w:val="0"/>
          <w:sz w:val="28"/>
          <w:szCs w:val="28"/>
          <w:lang w:bidi="ru-RU"/>
        </w:rPr>
        <w:t xml:space="preserve">(13:00 МСК)</w:t>
      </w:r>
      <w:r>
        <w:rPr>
          <w:rFonts w:eastAsia="Courier New"/>
          <w:b w:val="0"/>
          <w:bCs w:val="0"/>
          <w:sz w:val="28"/>
          <w:szCs w:val="28"/>
          <w:lang w:bidi="ru-RU"/>
        </w:rPr>
        <w:t xml:space="preserve">.</w:t>
      </w:r>
      <w:r>
        <w:rPr>
          <w:rFonts w:eastAsia="Courier New"/>
          <w:b w:val="0"/>
          <w:bCs w:val="0"/>
          <w:sz w:val="28"/>
          <w:szCs w:val="28"/>
          <w:lang w:bidi="ru-RU"/>
        </w:rPr>
        <w:t xml:space="preserve"> </w:t>
      </w:r>
      <w:r>
        <w:rPr>
          <w:rFonts w:eastAsia="Courier New"/>
          <w:b w:val="0"/>
          <w:bCs w:val="0"/>
          <w:sz w:val="28"/>
          <w:szCs w:val="28"/>
        </w:rPr>
      </w:r>
      <w:r>
        <w:rPr>
          <w:rFonts w:eastAsia="Courier New"/>
          <w:b w:val="0"/>
          <w:bCs w:val="0"/>
          <w:sz w:val="28"/>
          <w:szCs w:val="28"/>
        </w:rPr>
      </w:r>
    </w:p>
    <w:p>
      <w:pPr>
        <w:pStyle w:val="932"/>
        <w:contextualSpacing/>
        <w:widowControl w:val="off"/>
        <w:rPr>
          <w:rFonts w:eastAsia="Courier New"/>
          <w:sz w:val="28"/>
          <w:szCs w:val="28"/>
        </w:rPr>
      </w:pPr>
      <w:r>
        <w:rPr>
          <w:rFonts w:eastAsia="Courier New"/>
          <w:sz w:val="28"/>
          <w:szCs w:val="28"/>
          <w:lang w:bidi="ru-RU"/>
        </w:rPr>
      </w:r>
      <w:r>
        <w:rPr>
          <w:rFonts w:eastAsia="Courier New"/>
          <w:sz w:val="28"/>
          <w:szCs w:val="28"/>
        </w:rPr>
      </w:r>
      <w:r>
        <w:rPr>
          <w:rFonts w:eastAsia="Courier New"/>
          <w:sz w:val="28"/>
          <w:szCs w:val="28"/>
        </w:rPr>
      </w:r>
    </w:p>
    <w:p>
      <w:pPr>
        <w:pStyle w:val="932"/>
        <w:ind w:left="1870" w:right="-263" w:hanging="1870"/>
        <w:tabs>
          <w:tab w:val="left" w:pos="5103" w:leader="none"/>
        </w:tabs>
        <w:rPr>
          <w:b/>
          <w:sz w:val="28"/>
          <w:szCs w:val="28"/>
        </w:rPr>
      </w:pPr>
      <w:r>
        <w:rPr>
          <w:b/>
          <w:sz w:val="28"/>
          <w:szCs w:val="28"/>
          <w:lang w:eastAsia="en-US"/>
        </w:rPr>
        <w:t xml:space="preserve">Лот № </w:t>
      </w:r>
      <w:r>
        <w:rPr>
          <w:b/>
          <w:sz w:val="28"/>
          <w:szCs w:val="28"/>
          <w:lang w:val="en-US" w:eastAsia="en-US"/>
        </w:rPr>
        <w:t xml:space="preserve">1</w:t>
      </w:r>
      <w:r>
        <w:rPr>
          <w:b/>
          <w:sz w:val="28"/>
          <w:szCs w:val="28"/>
        </w:rPr>
      </w:r>
      <w:r>
        <w:rPr>
          <w:b/>
          <w:sz w:val="28"/>
          <w:szCs w:val="28"/>
        </w:rPr>
      </w:r>
    </w:p>
    <w:p>
      <w:pPr>
        <w:pStyle w:val="964"/>
        <w:ind w:left="-567" w:firstLine="709"/>
        <w:jc w:val="both"/>
        <w:rPr>
          <w:sz w:val="28"/>
          <w:szCs w:val="28"/>
        </w:rPr>
      </w:pPr>
      <w:r>
        <w:rPr>
          <w:sz w:val="28"/>
          <w:szCs w:val="28"/>
        </w:rPr>
        <w:t xml:space="preserve">Основание проведения аукциона (сведения о суде, принявшем решение </w:t>
        <w:br/>
        <w:t xml:space="preserve">об изъятии объекта незавершенного строительства у собственника путем продажи </w:t>
        <w:br/>
        <w:t xml:space="preserve">с публичных торгов, с указанием резолютивной части решения суда): </w:t>
      </w:r>
      <w:r>
        <w:rPr>
          <w:sz w:val="28"/>
          <w:szCs w:val="28"/>
        </w:rPr>
      </w:r>
      <w:r>
        <w:rPr>
          <w:sz w:val="28"/>
          <w:szCs w:val="28"/>
        </w:rPr>
      </w:r>
    </w:p>
    <w:p>
      <w:pPr>
        <w:pStyle w:val="932"/>
        <w:ind w:left="-567" w:firstLine="709"/>
        <w:jc w:val="both"/>
        <w:tabs>
          <w:tab w:val="left" w:pos="606" w:leader="none"/>
        </w:tabs>
        <w:rPr>
          <w:sz w:val="28"/>
          <w:szCs w:val="28"/>
          <w:highlight w:val="none"/>
        </w:rPr>
      </w:pPr>
      <w:r>
        <w:rPr>
          <w:sz w:val="28"/>
          <w:szCs w:val="28"/>
          <w:highlight w:val="none"/>
        </w:rPr>
        <w:t xml:space="preserve">Р</w:t>
      </w:r>
      <w:r>
        <w:rPr>
          <w:sz w:val="28"/>
          <w:szCs w:val="28"/>
          <w:highlight w:val="white"/>
        </w:rPr>
        <w:t xml:space="preserve">ешение Арбитражного суда Пермского края от 15.03.2024 по делу </w:t>
        <w:br/>
        <w:t xml:space="preserve">№ А50-12730/2022 </w:t>
      </w:r>
      <w:r>
        <w:rPr>
          <w:sz w:val="28"/>
          <w:szCs w:val="28"/>
          <w:highlight w:val="white"/>
        </w:rPr>
        <w:t xml:space="preserve">по исковому заявлению Департамента земельных отношений администрации города Перми к ответчику, обществу </w:t>
      </w:r>
      <w:r>
        <w:rPr>
          <w:sz w:val="28"/>
          <w:szCs w:val="28"/>
          <w:highlight w:val="none"/>
        </w:rPr>
        <w:t xml:space="preserve">с ограниченной ответственностью </w:t>
      </w:r>
      <w:r>
        <w:rPr>
          <w:sz w:val="28"/>
          <w:szCs w:val="28"/>
          <w:highlight w:val="white"/>
        </w:rPr>
        <w:t xml:space="preserve">«МЕТУР» об изъятии объекта незавершенного строительства </w:t>
        <w:br/>
        <w:t xml:space="preserve">с кадастровым номером 59:01:4510603:286 путем продажи объекта </w:t>
        <w:br/>
        <w:t xml:space="preserve">с публичных торгов,</w:t>
      </w:r>
      <w:r>
        <w:rPr>
          <w:sz w:val="28"/>
          <w:szCs w:val="28"/>
          <w:highlight w:val="none"/>
        </w:rPr>
      </w:r>
      <w:r>
        <w:rPr>
          <w:sz w:val="28"/>
          <w:szCs w:val="28"/>
          <w:highlight w:val="none"/>
        </w:rPr>
      </w:r>
    </w:p>
    <w:p>
      <w:pPr>
        <w:ind w:left="-567" w:firstLine="709"/>
        <w:jc w:val="both"/>
        <w:tabs>
          <w:tab w:val="left" w:pos="606" w:leader="none"/>
        </w:tabs>
        <w:rPr>
          <w:sz w:val="28"/>
          <w:szCs w:val="28"/>
          <w:highlight w:val="white"/>
        </w:rPr>
      </w:pPr>
      <w:r>
        <w:rPr>
          <w:sz w:val="28"/>
          <w:szCs w:val="28"/>
          <w:highlight w:val="none"/>
        </w:rPr>
        <w:t xml:space="preserve">по встречному исковому заявлению общества с ограниченной ответственностью «МЕТУР» к Департаменту </w:t>
      </w:r>
      <w:r>
        <w:rPr>
          <w:sz w:val="28"/>
          <w:szCs w:val="28"/>
          <w:highlight w:val="white"/>
        </w:rPr>
        <w:t xml:space="preserve">земельных отношений администрации города Перми</w:t>
      </w:r>
      <w:r>
        <w:rPr>
          <w:sz w:val="28"/>
          <w:szCs w:val="28"/>
          <w:highlight w:val="none"/>
        </w:rPr>
        <w:t xml:space="preserve"> о продлении договора аренды.</w:t>
      </w:r>
      <w:r>
        <w:rPr>
          <w:sz w:val="28"/>
          <w:szCs w:val="28"/>
          <w:highlight w:val="white"/>
        </w:rPr>
      </w:r>
      <w:r>
        <w:rPr>
          <w:sz w:val="28"/>
          <w:szCs w:val="28"/>
          <w:highlight w:val="white"/>
        </w:rPr>
      </w:r>
    </w:p>
    <w:p>
      <w:pPr>
        <w:ind w:left="-567" w:firstLine="709"/>
        <w:jc w:val="both"/>
        <w:tabs>
          <w:tab w:val="left" w:pos="606" w:leader="none"/>
        </w:tabs>
        <w:rPr>
          <w:sz w:val="28"/>
          <w:szCs w:val="28"/>
          <w:highlight w:val="white"/>
        </w:rPr>
      </w:pPr>
      <w:r>
        <w:rPr>
          <w:sz w:val="28"/>
          <w:szCs w:val="28"/>
          <w:highlight w:val="white"/>
        </w:rPr>
      </w:r>
      <w:r>
        <w:rPr>
          <w:sz w:val="28"/>
          <w:szCs w:val="28"/>
          <w:highlight w:val="white"/>
        </w:rPr>
        <w:t xml:space="preserve">Решение вступило в законную силу 11.06.2024.</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rPr>
        <w:t xml:space="preserve">Резолютивная часть решения суда </w:t>
      </w:r>
      <w:r>
        <w:rPr>
          <w:sz w:val="28"/>
          <w:szCs w:val="28"/>
          <w:highlight w:val="white"/>
        </w:rPr>
        <w:t xml:space="preserve">от </w:t>
      </w:r>
      <w:r>
        <w:rPr>
          <w:sz w:val="28"/>
          <w:szCs w:val="28"/>
          <w:highlight w:val="white"/>
        </w:rPr>
        <w:t xml:space="preserve">15.03.2024 по делу № А50-12730/2022</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white"/>
        </w:rPr>
        <w:t xml:space="preserve">«</w:t>
      </w:r>
      <w:r>
        <w:rPr>
          <w:sz w:val="28"/>
          <w:szCs w:val="28"/>
          <w:highlight w:val="white"/>
        </w:rPr>
        <w:t xml:space="preserve">Изъять у </w:t>
      </w:r>
      <w:r>
        <w:rPr>
          <w:sz w:val="28"/>
          <w:szCs w:val="28"/>
          <w:highlight w:val="white"/>
        </w:rPr>
        <w:t xml:space="preserve">общества </w:t>
      </w:r>
      <w:r>
        <w:rPr>
          <w:sz w:val="28"/>
          <w:szCs w:val="28"/>
          <w:highlight w:val="none"/>
        </w:rPr>
        <w:t xml:space="preserve">с ограниченной ответственностью </w:t>
      </w:r>
      <w:r>
        <w:rPr>
          <w:sz w:val="28"/>
          <w:szCs w:val="28"/>
          <w:highlight w:val="white"/>
        </w:rPr>
        <w:t xml:space="preserve">«МЕТУР»</w:t>
      </w:r>
      <w:r>
        <w:rPr>
          <w:sz w:val="28"/>
          <w:szCs w:val="28"/>
          <w:highlight w:val="white"/>
        </w:rPr>
        <w:t xml:space="preserve"> </w:t>
        <w:br/>
        <w:t xml:space="preserve">(ОГРН: 1026605227219, ИНН: 6671108035) объект незавершенного строительства </w:t>
        <w:br/>
        <w:t xml:space="preserve">с кадастровым номером </w:t>
      </w:r>
      <w:r>
        <w:rPr>
          <w:sz w:val="28"/>
          <w:szCs w:val="28"/>
          <w:highlight w:val="white"/>
        </w:rPr>
        <w:t xml:space="preserve">59:01:4510603:286</w:t>
      </w:r>
      <w:r>
        <w:rPr>
          <w:sz w:val="28"/>
          <w:szCs w:val="28"/>
          <w:highlight w:val="white"/>
        </w:rPr>
        <w:t xml:space="preserve">, расположенный </w:t>
      </w:r>
      <w:r>
        <w:rPr>
          <w:sz w:val="28"/>
          <w:szCs w:val="28"/>
          <w:highlight w:val="white"/>
        </w:rPr>
        <w:t xml:space="preserve">по адресу: Пермский край, г. Пермь, Дзержинский район, ул. Фоминская, расположенный на земельном участке с кадастровым номером </w:t>
      </w:r>
      <w:r>
        <w:rPr>
          <w:sz w:val="28"/>
          <w:szCs w:val="28"/>
          <w:highlight w:val="white"/>
        </w:rPr>
        <w:t xml:space="preserve">59:01:4510603:91</w:t>
      </w:r>
      <w:r>
        <w:rPr>
          <w:sz w:val="28"/>
          <w:szCs w:val="28"/>
          <w:highlight w:val="white"/>
        </w:rPr>
        <w:t xml:space="preserve">, площадью 37838 кв.м, категория земель – </w:t>
      </w:r>
      <w:r>
        <w:rPr>
          <w:sz w:val="28"/>
          <w:szCs w:val="28"/>
          <w:highlight w:val="white"/>
        </w:rPr>
        <w:t xml:space="preserve">земли населенных пунктов, находящийся по адресу: </w:t>
      </w:r>
      <w:r>
        <w:rPr>
          <w:sz w:val="28"/>
          <w:szCs w:val="28"/>
          <w:highlight w:val="white"/>
        </w:rPr>
        <w:t xml:space="preserve">Пермский край, </w:t>
        <w:br/>
        <w:t xml:space="preserve">г. Пермь, Дзержинский район, ул. Фоминска</w:t>
      </w:r>
      <w:r>
        <w:rPr>
          <w:sz w:val="28"/>
          <w:szCs w:val="28"/>
          <w:highlight w:val="none"/>
        </w:rPr>
        <w:t xml:space="preserve">я</w:t>
      </w:r>
      <w:r>
        <w:rPr>
          <w:sz w:val="28"/>
          <w:szCs w:val="28"/>
          <w:highlight w:val="none"/>
        </w:rPr>
        <w:t xml:space="preserve">, 45, </w:t>
      </w:r>
      <w:r>
        <w:rPr>
          <w:sz w:val="28"/>
          <w:szCs w:val="28"/>
          <w:highlight w:val="white"/>
        </w:rPr>
        <w:t xml:space="preserve">путем продажи с публичных торгов.</w:t>
      </w:r>
      <w:r>
        <w:rPr>
          <w:sz w:val="28"/>
          <w:szCs w:val="28"/>
          <w:highlight w:val="white"/>
        </w:rPr>
      </w:r>
      <w:r>
        <w:rPr>
          <w:sz w:val="28"/>
          <w:szCs w:val="28"/>
          <w:highlight w:val="white"/>
        </w:rPr>
      </w:r>
    </w:p>
    <w:p>
      <w:pPr>
        <w:pStyle w:val="964"/>
        <w:ind w:left="-567" w:firstLine="709"/>
        <w:jc w:val="both"/>
        <w:rPr>
          <w:sz w:val="28"/>
          <w:szCs w:val="28"/>
          <w:highlight w:val="white"/>
        </w:rPr>
      </w:pPr>
      <w:r>
        <w:rPr>
          <w:sz w:val="28"/>
          <w:szCs w:val="28"/>
          <w:highlight w:val="none"/>
        </w:rPr>
        <w:t xml:space="preserve">В удовлетворении встречных исковых требований </w:t>
      </w:r>
      <w:r>
        <w:rPr>
          <w:sz w:val="28"/>
          <w:szCs w:val="28"/>
          <w:highlight w:val="white"/>
        </w:rPr>
        <w:t xml:space="preserve">общества </w:t>
      </w:r>
      <w:r>
        <w:rPr>
          <w:sz w:val="28"/>
          <w:szCs w:val="28"/>
          <w:highlight w:val="none"/>
        </w:rPr>
        <w:t xml:space="preserve">с ограниченной ответственностью </w:t>
      </w:r>
      <w:r>
        <w:rPr>
          <w:sz w:val="28"/>
          <w:szCs w:val="28"/>
          <w:highlight w:val="white"/>
        </w:rPr>
        <w:t xml:space="preserve">«МЕТУР» </w:t>
      </w:r>
      <w:r>
        <w:rPr>
          <w:sz w:val="28"/>
          <w:szCs w:val="28"/>
          <w:highlight w:val="none"/>
        </w:rPr>
        <w:t xml:space="preserve">к </w:t>
      </w:r>
      <w:r>
        <w:rPr>
          <w:sz w:val="28"/>
          <w:szCs w:val="28"/>
          <w:highlight w:val="white"/>
        </w:rPr>
        <w:t xml:space="preserve">Департаменту земельных отношений администрации города Перми о продлении Договора аренды земельного участка </w:t>
        <w:br/>
        <w:t xml:space="preserve">№ 044-18Д от 29.12.2018 г. отказать</w:t>
      </w:r>
      <w:r>
        <w:rPr>
          <w:sz w:val="28"/>
          <w:szCs w:val="28"/>
          <w:highlight w:val="white"/>
        </w:rPr>
        <w:t xml:space="preserve">».</w:t>
      </w:r>
      <w:r>
        <w:rPr>
          <w:sz w:val="28"/>
          <w:szCs w:val="28"/>
          <w:highlight w:val="white"/>
        </w:rPr>
      </w:r>
      <w:r>
        <w:rPr>
          <w:sz w:val="28"/>
          <w:szCs w:val="28"/>
          <w:highlight w:val="white"/>
        </w:rPr>
      </w:r>
    </w:p>
    <w:p>
      <w:pPr>
        <w:pStyle w:val="964"/>
        <w:ind w:left="-567" w:firstLine="709"/>
        <w:jc w:val="both"/>
        <w:rPr>
          <w:sz w:val="28"/>
          <w:szCs w:val="28"/>
        </w:rPr>
      </w:pPr>
      <w:r>
        <w:rPr>
          <w:sz w:val="28"/>
          <w:szCs w:val="28"/>
        </w:rPr>
        <w:t xml:space="preserve">Собственник (правообладатель) объекта незавершенного строительства </w:t>
      </w:r>
      <w:r>
        <w:rPr>
          <w:sz w:val="28"/>
          <w:szCs w:val="28"/>
          <w:highlight w:val="white"/>
        </w:rPr>
        <w:t xml:space="preserve">общество </w:t>
      </w:r>
      <w:r>
        <w:rPr>
          <w:sz w:val="28"/>
          <w:szCs w:val="28"/>
          <w:highlight w:val="none"/>
        </w:rPr>
        <w:t xml:space="preserve">с ограниченной ответственностью </w:t>
      </w:r>
      <w:r>
        <w:rPr>
          <w:sz w:val="28"/>
          <w:szCs w:val="28"/>
          <w:highlight w:val="white"/>
        </w:rPr>
        <w:t xml:space="preserve">«МЕТУР»</w:t>
      </w:r>
      <w:r>
        <w:rPr>
          <w:sz w:val="28"/>
          <w:szCs w:val="28"/>
        </w:rPr>
        <w:t xml:space="preserve">.</w:t>
      </w:r>
      <w:r>
        <w:rPr>
          <w:sz w:val="28"/>
          <w:szCs w:val="28"/>
        </w:rPr>
      </w:r>
      <w:r>
        <w:rPr>
          <w:sz w:val="28"/>
          <w:szCs w:val="28"/>
        </w:rPr>
      </w:r>
    </w:p>
    <w:p>
      <w:pPr>
        <w:pStyle w:val="932"/>
        <w:ind w:left="1870" w:right="-263" w:hanging="1870"/>
        <w:tabs>
          <w:tab w:val="left" w:pos="5103" w:leader="none"/>
        </w:tabs>
        <w:rPr>
          <w:b/>
          <w:lang w:eastAsia="en-US"/>
        </w:rPr>
      </w:pPr>
      <w:r>
        <w:rPr>
          <w:b/>
          <w:lang w:eastAsia="en-US"/>
        </w:rPr>
      </w:r>
      <w:r>
        <w:rPr>
          <w:b/>
          <w:lang w:eastAsia="en-US"/>
        </w:rPr>
      </w:r>
      <w:r>
        <w:rPr>
          <w:b/>
          <w:lang w:eastAsia="en-US"/>
        </w:rPr>
      </w:r>
    </w:p>
    <w:tbl>
      <w:tblPr>
        <w:tblW w:w="1034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4536"/>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bCs/>
                <w:sz w:val="28"/>
                <w:szCs w:val="28"/>
              </w:rPr>
              <w:outlineLvl w:val="0"/>
            </w:pPr>
            <w:r>
              <w:rPr>
                <w:b/>
                <w:bCs/>
                <w:sz w:val="28"/>
                <w:szCs w:val="28"/>
              </w:rPr>
              <w:t xml:space="preserve">Сведения об объекте незавершенного строительства</w:t>
            </w:r>
            <w:r>
              <w:rPr>
                <w:b/>
                <w:bCs/>
                <w:sz w:val="28"/>
                <w:szCs w:val="28"/>
              </w:rPr>
              <w:t xml:space="preserve"> (предмет аукциона)</w:t>
            </w:r>
            <w:r>
              <w:rPr>
                <w:b/>
                <w:bCs/>
                <w:sz w:val="28"/>
                <w:szCs w:val="28"/>
              </w:rPr>
              <w:t xml:space="preserve">: </w:t>
            </w:r>
            <w:r>
              <w:rPr>
                <w:b/>
                <w:bCs/>
                <w:sz w:val="28"/>
                <w:szCs w:val="28"/>
              </w:rPr>
            </w:r>
            <w:r>
              <w:rPr>
                <w:b/>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Местоположение </w:t>
            </w:r>
            <w:r>
              <w:rPr>
                <w:bCs/>
                <w:sz w:val="28"/>
                <w:szCs w:val="28"/>
              </w:rPr>
              <w:t xml:space="preserve">(адрес)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highlight w:val="white"/>
              </w:rPr>
              <w:t xml:space="preserve">Пермский край, г. Пермь, Дзержинский район, </w:t>
              <w:br/>
              <w:t xml:space="preserve">ул. Фоминская</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r>
              <w:rPr>
                <w:sz w:val="28"/>
                <w:szCs w:val="28"/>
              </w:rPr>
              <w:t xml:space="preserve">Примерное определение готовности объекта незавершенного строительства, выраженное в процентах (с</w:t>
            </w:r>
            <w:r>
              <w:rPr>
                <w:sz w:val="28"/>
                <w:szCs w:val="28"/>
              </w:rPr>
              <w:t xml:space="preserve">тепень готовности объекта незавершенного строительства</w:t>
            </w:r>
            <w:r>
              <w:rPr>
                <w:sz w:val="28"/>
                <w:szCs w:val="28"/>
              </w:rPr>
              <w:t xml:space="preserve">, %)</w:t>
            </w:r>
            <w:r>
              <w:rPr>
                <w:bCs/>
                <w:sz w:val="28"/>
                <w:szCs w:val="28"/>
              </w:rPr>
            </w: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10</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Основная характеристика объекта незавершенного строительства и ее проектируемое значение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Площадь 84,</w:t>
            </w:r>
            <w:r>
              <w:rPr>
                <w:sz w:val="28"/>
                <w:szCs w:val="28"/>
              </w:rPr>
              <w:t xml:space="preserve">5 кв.м</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Кадастровый номер</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highlight w:val="white"/>
              </w:rPr>
              <w:t xml:space="preserve">59:01:4510603:286</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w:t>
            </w:r>
            <w:r>
              <w:rPr>
                <w:sz w:val="28"/>
                <w:szCs w:val="28"/>
              </w:rPr>
              <w:t xml:space="preserve">роектируемое назначение</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Нежилое здание</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b/>
                <w:sz w:val="28"/>
                <w:szCs w:val="28"/>
              </w:rPr>
              <w:t xml:space="preserve">Сведения о земельном участке, на котором расположен объект незавершенного строительства</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
                <w:sz w:val="28"/>
                <w:szCs w:val="28"/>
              </w:rPr>
              <w:outlineLvl w:val="0"/>
            </w:pPr>
            <w:r>
              <w:rPr>
                <w:sz w:val="28"/>
                <w:szCs w:val="28"/>
              </w:rPr>
              <w:t xml:space="preserve">М</w:t>
            </w:r>
            <w:r>
              <w:rPr>
                <w:sz w:val="28"/>
                <w:szCs w:val="28"/>
              </w:rPr>
              <w:t xml:space="preserve">естоположение</w:t>
            </w:r>
            <w:r>
              <w:rPr>
                <w:b/>
                <w:sz w:val="28"/>
                <w:szCs w:val="28"/>
              </w:rPr>
            </w:r>
            <w:r>
              <w:rPr>
                <w:b/>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Российская Федерация, край Пермский, </w:t>
              <w:br/>
              <w:t xml:space="preserve">городской округ Пермский, город Пермь, улица Фоминская, з/у 45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Кадастровый номер</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r>
            <w:r>
              <w:rPr>
                <w:sz w:val="28"/>
                <w:szCs w:val="28"/>
                <w:highlight w:val="white"/>
              </w:rPr>
              <w:t xml:space="preserve">59:01:4510603:</w:t>
            </w:r>
            <w:r>
              <w:rPr>
                <w:sz w:val="28"/>
                <w:szCs w:val="28"/>
                <w:highlight w:val="none"/>
              </w:rPr>
              <w:t xml:space="preserve">91</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sz w:val="28"/>
                <w:szCs w:val="28"/>
              </w:rPr>
              <w:t xml:space="preserve">Площадь, кв. м</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37838</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Вид</w:t>
            </w:r>
            <w:r>
              <w:rPr>
                <w:bCs/>
                <w:sz w:val="28"/>
                <w:szCs w:val="28"/>
              </w:rPr>
              <w:t xml:space="preserve">ы</w:t>
            </w:r>
            <w:r>
              <w:rPr>
                <w:bCs/>
                <w:sz w:val="28"/>
                <w:szCs w:val="28"/>
              </w:rPr>
              <w:t xml:space="preserve"> разрешенного использования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32"/>
              <w:rPr>
                <w:sz w:val="28"/>
                <w:szCs w:val="28"/>
              </w:rPr>
            </w:pPr>
            <w:r>
              <w:rPr>
                <w:sz w:val="28"/>
                <w:szCs w:val="28"/>
              </w:rPr>
              <w:t xml:space="preserve">промышленные и складские объекты </w:t>
              <w:br/>
              <w:t xml:space="preserve">IV класса вредности </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Предельные параметры застройки</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64"/>
              <w:ind w:left="0" w:right="0" w:firstLine="0"/>
              <w:jc w:val="both"/>
              <w:rPr>
                <w:sz w:val="28"/>
                <w:szCs w:val="28"/>
                <w:highlight w:val="none"/>
              </w:rPr>
            </w:pPr>
            <w:r>
              <w:rPr>
                <w:sz w:val="28"/>
                <w:szCs w:val="28"/>
                <w:highlight w:val="white"/>
              </w:rPr>
              <w:t xml:space="preserve">З</w:t>
            </w:r>
            <w:r>
              <w:rPr>
                <w:sz w:val="28"/>
                <w:szCs w:val="28"/>
                <w:highlight w:val="white"/>
              </w:rPr>
              <w:t xml:space="preserve">е</w:t>
            </w:r>
            <w:r>
              <w:rPr>
                <w:sz w:val="28"/>
                <w:szCs w:val="28"/>
                <w:highlight w:val="white"/>
              </w:rPr>
              <w:t xml:space="preserve">мельный участок расположен </w:t>
              <w:br/>
              <w:t xml:space="preserve">в территориальной зоне </w:t>
            </w:r>
            <w:r>
              <w:rPr>
                <w:sz w:val="28"/>
                <w:szCs w:val="28"/>
                <w:highlight w:val="white"/>
              </w:rPr>
              <w:t xml:space="preserve">ПК-</w:t>
            </w:r>
            <w:r>
              <w:rPr>
                <w:sz w:val="28"/>
                <w:szCs w:val="28"/>
                <w:highlight w:val="white"/>
              </w:rPr>
              <w:t xml:space="preserve">4 «Зона производственно-коммунальных </w:t>
            </w:r>
            <w:r>
              <w:rPr>
                <w:sz w:val="28"/>
                <w:szCs w:val="28"/>
              </w:rPr>
              <w:t xml:space="preserve">объектов </w:t>
              <w:br/>
              <w:t xml:space="preserve">IV класса вредности</w:t>
            </w:r>
            <w:r>
              <w:rPr>
                <w:sz w:val="28"/>
                <w:szCs w:val="28"/>
                <w:highlight w:val="white"/>
              </w:rPr>
              <w:t xml:space="preserve">».</w:t>
            </w:r>
            <w:r>
              <w:rPr>
                <w:sz w:val="28"/>
                <w:szCs w:val="28"/>
                <w:highlight w:val="white"/>
              </w:rPr>
              <w:t xml:space="preserve"> Установлен градостроительный регламент. </w:t>
            </w:r>
            <w:r>
              <w:rPr>
                <w:sz w:val="28"/>
                <w:szCs w:val="28"/>
                <w:highlight w:val="white"/>
              </w:rPr>
              <w:t xml:space="preserve">П</w:t>
            </w:r>
            <w:r>
              <w:rPr>
                <w:sz w:val="28"/>
                <w:szCs w:val="28"/>
                <w:highlight w:val="white"/>
              </w:rPr>
              <w:t xml:space="preserve">редельные параметры застройки указаны </w:t>
              <w:br/>
            </w:r>
            <w:r>
              <w:rPr>
                <w:sz w:val="28"/>
                <w:szCs w:val="28"/>
                <w:highlight w:val="white"/>
              </w:rPr>
              <w:t xml:space="preserve">в Градостроительном плане земельного участка </w:t>
            </w:r>
            <w:r>
              <w:rPr>
                <w:sz w:val="28"/>
                <w:szCs w:val="28"/>
                <w:highlight w:val="white"/>
              </w:rPr>
              <w:t xml:space="preserve">от </w:t>
            </w:r>
            <w:r>
              <w:rPr>
                <w:sz w:val="28"/>
                <w:szCs w:val="28"/>
                <w:highlight w:val="white"/>
              </w:rPr>
              <w:t xml:space="preserve">20.08.202</w:t>
            </w:r>
            <w:r>
              <w:rPr>
                <w:sz w:val="28"/>
                <w:szCs w:val="28"/>
                <w:highlight w:val="white"/>
              </w:rPr>
              <w:t xml:space="preserve">4 № РФ-59-2-03-0-00-2024</w:t>
            </w:r>
            <w:r>
              <w:rPr>
                <w:sz w:val="28"/>
                <w:szCs w:val="28"/>
                <w:highlight w:val="white"/>
              </w:rPr>
              <w:t xml:space="preserve">-</w:t>
            </w:r>
            <w:r>
              <w:rPr>
                <w:sz w:val="28"/>
                <w:szCs w:val="28"/>
                <w:highlight w:val="white"/>
              </w:rPr>
              <w:t xml:space="preserve">1735-0,</w:t>
            </w:r>
            <w:r>
              <w:rPr>
                <w:sz w:val="28"/>
                <w:szCs w:val="28"/>
                <w:highlight w:val="none"/>
              </w:rPr>
              <w:t xml:space="preserve"> </w:t>
            </w:r>
            <w:r>
              <w:rPr>
                <w:sz w:val="28"/>
                <w:szCs w:val="28"/>
                <w:shd w:val="clear" w:color="auto" w:fill="ffffff"/>
              </w:rPr>
              <w:t xml:space="preserve">размещенному с настоящим извещением о проведении аукциона </w:t>
              <w:br/>
              <w:t xml:space="preserve">в ГИС Торги </w:t>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shd w:val="clear" w:color="auto" w:fill="ffffff"/>
              </w:rPr>
              <w:t xml:space="preserve">, </w:t>
              <w:br/>
              <w:t xml:space="preserve">на официальном сайте муниципального образования город Пермь в информационно-телекоммуникационной сети Интернет </w:t>
            </w:r>
            <w:r>
              <w:rPr>
                <w:sz w:val="28"/>
                <w:szCs w:val="28"/>
              </w:rPr>
              <w:t xml:space="preserve">www.gorodperm.ru.</w:t>
            </w:r>
            <w:r>
              <w:rPr>
                <w:sz w:val="28"/>
                <w:szCs w:val="28"/>
                <w:highlight w:val="white"/>
              </w:rPr>
              <w:t xml:space="preserve"> </w:t>
            </w:r>
            <w:r>
              <w:rPr>
                <w:sz w:val="28"/>
                <w:szCs w:val="28"/>
                <w:highlight w:val="none"/>
              </w:rPr>
            </w:r>
            <w:r>
              <w:rPr>
                <w:sz w:val="28"/>
                <w:szCs w:val="28"/>
                <w:highlight w:val="none"/>
              </w:rPr>
            </w:r>
          </w:p>
          <w:p>
            <w:pPr>
              <w:pStyle w:val="964"/>
              <w:ind w:left="0" w:right="0" w:firstLine="0"/>
              <w:jc w:val="both"/>
              <w:rPr>
                <w:sz w:val="28"/>
                <w:szCs w:val="28"/>
                <w:highlight w:val="none"/>
              </w:rPr>
            </w:pPr>
            <w:r>
              <w:rPr>
                <w:sz w:val="28"/>
                <w:szCs w:val="28"/>
                <w:highlight w:val="none"/>
              </w:rPr>
            </w:r>
            <w:r>
              <w:rPr>
                <w:sz w:val="28"/>
                <w:szCs w:val="28"/>
                <w:highlight w:val="none"/>
              </w:rPr>
            </w:r>
            <w:r>
              <w:rPr>
                <w:sz w:val="28"/>
                <w:szCs w:val="28"/>
                <w:highlight w:val="none"/>
              </w:rPr>
            </w:r>
          </w:p>
          <w:p>
            <w:pPr>
              <w:pStyle w:val="932"/>
              <w:ind w:firstLine="0"/>
              <w:jc w:val="both"/>
              <w:tabs>
                <w:tab w:val="left" w:pos="7365" w:leader="none"/>
              </w:tabs>
              <w:rPr>
                <w:sz w:val="28"/>
                <w:szCs w:val="28"/>
                <w:highlight w:val="white"/>
              </w:rPr>
            </w:pPr>
            <w:r>
              <w:rPr>
                <w:sz w:val="28"/>
                <w:szCs w:val="28"/>
                <w:highlight w:val="white"/>
              </w:rPr>
              <w:t xml:space="preserve">На указанном земельном участке помимо объекта незавершенного строительства расположено строение – постройка (дощатый склад). </w:t>
            </w:r>
            <w:r>
              <w:rPr>
                <w:sz w:val="28"/>
              </w:rPr>
              <w:t xml:space="preserve">Информация о наличии правоустанавливающих документов на </w:t>
            </w:r>
            <w:r>
              <w:rPr>
                <w:sz w:val="28"/>
              </w:rPr>
              <w:t xml:space="preserve">указанную </w:t>
            </w:r>
            <w:r>
              <w:rPr>
                <w:sz w:val="28"/>
              </w:rPr>
              <w:t xml:space="preserve">постройку (дощатый склад) отсутствует. Также согласно сведениям Единого государственного реес</w:t>
            </w:r>
            <w:r>
              <w:rPr>
                <w:sz w:val="28"/>
              </w:rPr>
              <w:t xml:space="preserve">т</w:t>
            </w:r>
            <w:r>
              <w:rPr>
                <w:sz w:val="28"/>
              </w:rPr>
              <w:t xml:space="preserve">ра недвижимости отсутствует информации </w:t>
              <w:br/>
              <w:t xml:space="preserve">о нахождении в границах земельного участка с кадастровым номером 59:01:4510603:91 каких-либо иных капитальных объектов недвижимости, кроме объекта незавершенного строительства с кадастровым номером 59:01:4510603:286.</w:t>
            </w:r>
            <w:r>
              <w:rPr>
                <w:sz w:val="28"/>
                <w:szCs w:val="28"/>
                <w:highlight w:val="white"/>
              </w:rPr>
            </w:r>
            <w:r>
              <w:rPr>
                <w:sz w:val="28"/>
                <w:szCs w:val="28"/>
                <w:highlight w:val="white"/>
              </w:rPr>
            </w:r>
          </w:p>
          <w:p>
            <w:pPr>
              <w:jc w:val="both"/>
              <w:rPr>
                <w:sz w:val="28"/>
              </w:rPr>
            </w:pPr>
            <w:r>
              <w:rPr>
                <w:sz w:val="28"/>
              </w:rPr>
              <w:t xml:space="preserve">Информация о размещении </w:t>
            </w:r>
            <w:bookmarkStart w:id="0" w:name="undefined"/>
            <w:r/>
            <w:bookmarkEnd w:id="0"/>
            <w:r>
              <w:rPr>
                <w:sz w:val="28"/>
              </w:rPr>
              <w:t xml:space="preserve">в границах земельного участка какой-либо постройки также отсутствует в проектной </w:t>
              <w:br/>
              <w:t xml:space="preserve">и разрешительной документации</w:t>
            </w:r>
            <w:r>
              <w:rPr>
                <w:sz w:val="28"/>
              </w:rPr>
              <w:t xml:space="preserve">. </w:t>
            </w:r>
            <w:r>
              <w:rPr>
                <w:sz w:val="28"/>
              </w:rPr>
            </w:r>
            <w:r>
              <w:rPr>
                <w:sz w:val="28"/>
              </w:rPr>
            </w:r>
          </w:p>
          <w:p>
            <w:pPr>
              <w:pStyle w:val="964"/>
              <w:jc w:val="both"/>
              <w:rPr>
                <w:sz w:val="28"/>
                <w:szCs w:val="28"/>
                <w:highlight w:val="white"/>
              </w:rPr>
            </w:pPr>
            <w:r>
              <w:rPr>
                <w:sz w:val="28"/>
                <w:szCs w:val="28"/>
                <w:highlight w:val="white"/>
              </w:rPr>
            </w:r>
            <w:r>
              <w:rPr>
                <w:sz w:val="28"/>
                <w:szCs w:val="28"/>
                <w:highlight w:val="white"/>
                <w:lang w:eastAsia="en-US"/>
              </w:rPr>
              <w:t xml:space="preserve">(Аналогичная информация содержится </w:t>
              <w:br/>
              <w:t xml:space="preserve">в письме департамента земельных отношений администрации города Перми от 15.01.2025 </w:t>
              <w:br/>
              <w:t xml:space="preserve">№ 059-21-01-08-119).</w:t>
            </w:r>
            <w:r>
              <w:rPr>
                <w:sz w:val="28"/>
                <w:szCs w:val="28"/>
                <w:highlight w:val="white"/>
              </w:rPr>
            </w:r>
            <w:r>
              <w:rPr>
                <w:sz w:val="28"/>
                <w:szCs w:val="28"/>
                <w:highlight w:val="white"/>
              </w:rPr>
            </w:r>
          </w:p>
          <w:p>
            <w:pPr>
              <w:pStyle w:val="964"/>
              <w:jc w:val="both"/>
              <w:rPr>
                <w:sz w:val="28"/>
                <w:szCs w:val="28"/>
                <w:highlight w:val="white"/>
              </w:rPr>
            </w:pPr>
            <w:r>
              <w:rPr>
                <w:sz w:val="28"/>
                <w:szCs w:val="28"/>
                <w:highlight w:val="none"/>
              </w:rPr>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sz w:val="28"/>
                <w:szCs w:val="28"/>
              </w:rPr>
              <w:outlineLvl w:val="0"/>
            </w:pPr>
            <w:r>
              <w:rPr>
                <w:bCs/>
                <w:sz w:val="28"/>
                <w:szCs w:val="28"/>
              </w:rPr>
              <w:t xml:space="preserve">Форма заявки на участи в аукционе, порядок ее приема, адрес места её приема, дата и время начала и окончания приема заявок на участие  аукционе</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812" w:type="dxa"/>
            <w:vAlign w:val="center"/>
            <w:textDirection w:val="lrTb"/>
            <w:noWrap w:val="false"/>
          </w:tcPr>
          <w:p>
            <w:pPr>
              <w:pStyle w:val="952"/>
              <w:ind w:left="0"/>
              <w:jc w:val="both"/>
              <w:spacing w:after="0"/>
              <w:rPr>
                <w:sz w:val="28"/>
                <w:szCs w:val="28"/>
              </w:rPr>
              <w:outlineLvl w:val="0"/>
            </w:pPr>
            <w:r>
              <w:rPr>
                <w:sz w:val="28"/>
                <w:szCs w:val="28"/>
              </w:rPr>
              <w:t xml:space="preserve">Форма заявки является Приложением 1 </w:t>
            </w:r>
            <w:r>
              <w:rPr>
                <w:sz w:val="28"/>
                <w:szCs w:val="28"/>
              </w:rPr>
              <w:br w:type="textWrapping" w:clear="all"/>
            </w:r>
            <w:r>
              <w:rPr>
                <w:sz w:val="28"/>
                <w:szCs w:val="28"/>
              </w:rPr>
              <w:t xml:space="preserve">к натоящему извещению и размещается </w:t>
            </w:r>
            <w:r>
              <w:rPr>
                <w:sz w:val="28"/>
                <w:szCs w:val="28"/>
              </w:rPr>
              <w:br w:type="textWrapping" w:clear="all"/>
            </w:r>
            <w:r>
              <w:rPr>
                <w:sz w:val="28"/>
                <w:szCs w:val="28"/>
              </w:rPr>
              <w:t xml:space="preserve">на сайтах </w:t>
            </w:r>
            <w:r>
              <w:rPr>
                <w:sz w:val="28"/>
                <w:szCs w:val="28"/>
              </w:rPr>
              <w:fldChar w:fldCharType="begin"/>
            </w:r>
            <w:r>
              <w:rPr>
                <w:sz w:val="28"/>
                <w:szCs w:val="28"/>
              </w:rPr>
              <w:instrText xml:space="preserve"> HYPERLINK "http://www.torgi.gov.ru" </w:instrText>
            </w:r>
            <w:r>
              <w:rPr>
                <w:sz w:val="28"/>
                <w:szCs w:val="28"/>
              </w:rPr>
              <w:fldChar w:fldCharType="separate"/>
            </w:r>
            <w:r>
              <w:rPr>
                <w:sz w:val="28"/>
                <w:szCs w:val="28"/>
                <w:lang w:val="en-US"/>
              </w:rPr>
              <w:t xml:space="preserve">www</w:t>
            </w:r>
            <w:r>
              <w:rPr>
                <w:sz w:val="28"/>
                <w:szCs w:val="28"/>
              </w:rPr>
              <w:t xml:space="preserve">.</w:t>
            </w:r>
            <w:r>
              <w:rPr>
                <w:sz w:val="28"/>
                <w:szCs w:val="28"/>
                <w:lang w:val="en-US"/>
              </w:rPr>
              <w:t xml:space="preserve">torgi</w:t>
            </w:r>
            <w:r>
              <w:rPr>
                <w:sz w:val="28"/>
                <w:szCs w:val="28"/>
              </w:rPr>
              <w:t xml:space="preserve">.</w:t>
            </w:r>
            <w:r>
              <w:rPr>
                <w:sz w:val="28"/>
                <w:szCs w:val="28"/>
                <w:lang w:val="en-US"/>
              </w:rPr>
              <w:t xml:space="preserve">gov</w:t>
            </w:r>
            <w:r>
              <w:rPr>
                <w:sz w:val="28"/>
                <w:szCs w:val="28"/>
              </w:rPr>
              <w:t xml:space="preserve">.</w:t>
            </w:r>
            <w:r>
              <w:rPr>
                <w:sz w:val="28"/>
                <w:szCs w:val="28"/>
                <w:lang w:val="en-US"/>
              </w:rPr>
              <w:t xml:space="preserve">ru</w:t>
            </w:r>
            <w:r>
              <w:rPr>
                <w:sz w:val="28"/>
                <w:szCs w:val="28"/>
                <w:lang w:val="en-US"/>
              </w:rPr>
              <w:fldChar w:fldCharType="end"/>
            </w:r>
            <w:r>
              <w:rPr>
                <w:sz w:val="28"/>
                <w:szCs w:val="28"/>
              </w:rPr>
              <w:t xml:space="preserve">, www.gorodperm.ru (раздел Деятельность/ Муниципальная собственность/ Торговая площадка/Вид торгов Продажа объекто</w:t>
            </w:r>
            <w:r>
              <w:rPr>
                <w:sz w:val="28"/>
                <w:szCs w:val="28"/>
              </w:rPr>
              <w:t xml:space="preserve">в незавершенного строительства).</w:t>
            </w:r>
            <w:r>
              <w:rPr>
                <w:sz w:val="28"/>
                <w:szCs w:val="28"/>
              </w:rPr>
            </w:r>
            <w:r>
              <w:rPr>
                <w:sz w:val="28"/>
                <w:szCs w:val="28"/>
              </w:rPr>
            </w:r>
          </w:p>
          <w:p>
            <w:pPr>
              <w:pStyle w:val="932"/>
              <w:rPr>
                <w:sz w:val="28"/>
                <w:szCs w:val="28"/>
              </w:rPr>
            </w:pPr>
            <w:r>
              <w:rPr>
                <w:sz w:val="28"/>
                <w:szCs w:val="28"/>
              </w:rPr>
              <w:t xml:space="preserve">Заявка подается и принимается одновременно </w:t>
              <w:br w:type="textWrapping" w:clear="all"/>
              <w:t xml:space="preserve">с полным пакетом документов, требуемых для участия в аукционе. Документы после аукциона не возвращаются.</w:t>
            </w:r>
            <w:r>
              <w:rPr>
                <w:sz w:val="28"/>
                <w:szCs w:val="28"/>
              </w:rPr>
            </w:r>
            <w:r>
              <w:rPr>
                <w:sz w:val="28"/>
                <w:szCs w:val="28"/>
              </w:rPr>
            </w:r>
          </w:p>
          <w:p>
            <w:pPr>
              <w:pStyle w:val="932"/>
              <w:rPr>
                <w:sz w:val="28"/>
                <w:szCs w:val="28"/>
              </w:rPr>
            </w:pPr>
            <w:r>
              <w:rPr>
                <w:sz w:val="28"/>
                <w:szCs w:val="28"/>
              </w:rPr>
              <w:t xml:space="preserve">Заявка с прилагаемыми к ней документами </w:t>
            </w:r>
            <w:r>
              <w:rPr>
                <w:sz w:val="28"/>
                <w:szCs w:val="28"/>
              </w:rPr>
            </w:r>
            <w:r>
              <w:rPr>
                <w:sz w:val="28"/>
                <w:szCs w:val="28"/>
              </w:rPr>
            </w:r>
          </w:p>
          <w:p>
            <w:pPr>
              <w:pStyle w:val="932"/>
              <w:rPr>
                <w:sz w:val="28"/>
                <w:szCs w:val="28"/>
              </w:rPr>
            </w:pPr>
            <w:r>
              <w:rPr>
                <w:sz w:val="28"/>
                <w:szCs w:val="28"/>
              </w:rPr>
              <w:t xml:space="preserve">регистрируется организатором аукциона </w:t>
              <w:br w:type="textWrapping" w:clear="all"/>
              <w:t xml:space="preserve">в журнале приема заявок с присвоением каждой </w:t>
            </w:r>
            <w:r>
              <w:rPr>
                <w:sz w:val="28"/>
                <w:szCs w:val="28"/>
              </w:rPr>
              <w:t xml:space="preserve">заявке номера, даты и времени </w:t>
              <w:br/>
              <w:t xml:space="preserve">ее получения.</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rPr>
                <w:sz w:val="28"/>
                <w:szCs w:val="28"/>
              </w:rPr>
            </w:pPr>
            <w:r>
              <w:rPr>
                <w:sz w:val="28"/>
                <w:szCs w:val="28"/>
                <w:highlight w:val="none"/>
              </w:rPr>
              <w:t xml:space="preserve">Заявки подаются следующими способами: лично в департамент имущественных отношений администрации города Перми, почтовое отправление, электронное отправление на адрес электронной почты:</w:t>
            </w:r>
            <w:r>
              <w:rPr>
                <w:bCs/>
                <w:sz w:val="28"/>
                <w:szCs w:val="28"/>
              </w:rPr>
              <w:t xml:space="preserve"> </w:t>
            </w:r>
            <w:r>
              <w:rPr>
                <w:b w:val="0"/>
                <w:bCs w:val="0"/>
                <w:sz w:val="28"/>
                <w:szCs w:val="28"/>
                <w:lang w:val="en-US"/>
              </w:rPr>
              <w:t xml:space="preserve">dio</w:t>
            </w:r>
            <w:r>
              <w:rPr>
                <w:b w:val="0"/>
                <w:bCs w:val="0"/>
                <w:sz w:val="28"/>
                <w:szCs w:val="28"/>
              </w:rPr>
              <w:t xml:space="preserve">@</w:t>
            </w:r>
            <w:r>
              <w:rPr>
                <w:b w:val="0"/>
                <w:bCs w:val="0"/>
                <w:sz w:val="28"/>
                <w:szCs w:val="28"/>
                <w:lang w:val="en-US"/>
              </w:rPr>
              <w:t xml:space="preserve">perm</w:t>
            </w:r>
            <w:r>
              <w:rPr>
                <w:b w:val="0"/>
                <w:bCs w:val="0"/>
                <w:sz w:val="28"/>
                <w:szCs w:val="28"/>
              </w:rPr>
              <w:t xml:space="preserve">.</w:t>
            </w:r>
            <w:r>
              <w:rPr>
                <w:b w:val="0"/>
                <w:bCs w:val="0"/>
                <w:sz w:val="28"/>
                <w:szCs w:val="28"/>
                <w:lang w:val="en-US"/>
              </w:rPr>
              <w:t xml:space="preserve">permkrai</w:t>
            </w:r>
            <w:r>
              <w:rPr>
                <w:b w:val="0"/>
                <w:bCs w:val="0"/>
                <w:sz w:val="28"/>
                <w:szCs w:val="28"/>
              </w:rPr>
              <w:t xml:space="preserve">.</w:t>
            </w:r>
            <w:r>
              <w:rPr>
                <w:b w:val="0"/>
                <w:bCs w:val="0"/>
                <w:sz w:val="28"/>
                <w:szCs w:val="28"/>
                <w:lang w:val="en-US"/>
              </w:rPr>
              <w:t xml:space="preserve">ru</w:t>
            </w:r>
            <w:r>
              <w:rPr>
                <w:b w:val="0"/>
                <w:bCs w:val="0"/>
                <w:sz w:val="28"/>
                <w:szCs w:val="28"/>
              </w:rPr>
              <w:t xml:space="preserve">.</w:t>
            </w:r>
            <w:r>
              <w:rPr>
                <w:sz w:val="28"/>
                <w:szCs w:val="28"/>
              </w:rPr>
            </w:r>
            <w:r>
              <w:rPr>
                <w:sz w:val="28"/>
                <w:szCs w:val="28"/>
              </w:rPr>
            </w:r>
          </w:p>
          <w:p>
            <w:pPr>
              <w:pStyle w:val="932"/>
              <w:jc w:val="both"/>
              <w:rPr>
                <w:sz w:val="28"/>
                <w:szCs w:val="28"/>
              </w:rPr>
            </w:pPr>
            <w:r>
              <w:rPr>
                <w:sz w:val="28"/>
                <w:szCs w:val="28"/>
              </w:rPr>
            </w:r>
            <w:r>
              <w:rPr>
                <w:sz w:val="28"/>
                <w:szCs w:val="28"/>
              </w:rPr>
            </w:r>
            <w:r>
              <w:rPr>
                <w:sz w:val="28"/>
                <w:szCs w:val="28"/>
              </w:rPr>
            </w:r>
          </w:p>
          <w:p>
            <w:pPr>
              <w:pStyle w:val="932"/>
              <w:rPr>
                <w:sz w:val="28"/>
                <w:szCs w:val="28"/>
              </w:rPr>
            </w:pPr>
            <w:r>
              <w:rPr>
                <w:sz w:val="28"/>
                <w:szCs w:val="28"/>
              </w:rPr>
              <w:t xml:space="preserve">614015, г. Пермь, ул. Сибирская,14, </w:t>
            </w:r>
            <w:r>
              <w:rPr>
                <w:sz w:val="28"/>
                <w:szCs w:val="28"/>
              </w:rPr>
            </w:r>
            <w:r>
              <w:rPr>
                <w:sz w:val="28"/>
                <w:szCs w:val="28"/>
              </w:rPr>
            </w:r>
          </w:p>
          <w:p>
            <w:pPr>
              <w:rPr>
                <w:sz w:val="28"/>
                <w:szCs w:val="28"/>
              </w:rPr>
            </w:pPr>
            <w:r>
              <w:rPr>
                <w:sz w:val="28"/>
                <w:szCs w:val="28"/>
              </w:rPr>
              <w:t xml:space="preserve">кабинет № 12</w:t>
            </w:r>
            <w:r>
              <w:rPr>
                <w:sz w:val="28"/>
                <w:szCs w:val="28"/>
              </w:rPr>
            </w:r>
            <w:r>
              <w:rPr>
                <w:sz w:val="28"/>
                <w:szCs w:val="28"/>
              </w:rPr>
            </w:r>
          </w:p>
          <w:p>
            <w:pPr>
              <w:pStyle w:val="932"/>
              <w:rPr>
                <w:sz w:val="28"/>
                <w:szCs w:val="28"/>
              </w:rPr>
            </w:pPr>
            <w:r>
              <w:rPr>
                <w:sz w:val="28"/>
                <w:szCs w:val="28"/>
              </w:rPr>
            </w:r>
            <w:r>
              <w:rPr>
                <w:sz w:val="28"/>
                <w:szCs w:val="28"/>
              </w:rPr>
            </w:r>
            <w:r>
              <w:rPr>
                <w:sz w:val="28"/>
                <w:szCs w:val="28"/>
              </w:rPr>
            </w:r>
          </w:p>
          <w:p>
            <w:pPr>
              <w:pStyle w:val="952"/>
              <w:ind w:left="0"/>
              <w:jc w:val="both"/>
              <w:spacing w:after="0"/>
              <w:rPr>
                <w:bCs/>
                <w:sz w:val="28"/>
                <w:szCs w:val="28"/>
              </w:rPr>
              <w:outlineLvl w:val="0"/>
            </w:pPr>
            <w:r>
              <w:rPr>
                <w:sz w:val="28"/>
                <w:szCs w:val="28"/>
              </w:rPr>
              <w:t xml:space="preserve">с </w:t>
            </w:r>
            <w:r>
              <w:rPr>
                <w:sz w:val="28"/>
                <w:szCs w:val="28"/>
                <w:highlight w:val="none"/>
              </w:rPr>
              <w:t xml:space="preserve">10</w:t>
            </w:r>
            <w:r>
              <w:rPr>
                <w:sz w:val="28"/>
                <w:szCs w:val="28"/>
                <w:highlight w:val="white"/>
              </w:rPr>
              <w:t xml:space="preserve">.02</w:t>
            </w:r>
            <w:r>
              <w:rPr>
                <w:sz w:val="28"/>
                <w:szCs w:val="28"/>
                <w:highlight w:val="white"/>
              </w:rPr>
              <w:t xml:space="preserve">.202</w:t>
            </w:r>
            <w:r>
              <w:rPr>
                <w:sz w:val="28"/>
                <w:szCs w:val="28"/>
                <w:highlight w:val="white"/>
              </w:rPr>
              <w:t xml:space="preserve">5 по </w:t>
            </w:r>
            <w:r>
              <w:rPr>
                <w:sz w:val="28"/>
                <w:szCs w:val="28"/>
                <w:highlight w:val="white"/>
              </w:rPr>
              <w:t xml:space="preserve">12.</w:t>
            </w:r>
            <w:r>
              <w:rPr>
                <w:sz w:val="28"/>
                <w:szCs w:val="28"/>
                <w:highlight w:val="white"/>
                <w:lang w:val="ru-RU"/>
              </w:rPr>
              <w:t xml:space="preserve">0</w:t>
            </w:r>
            <w:r>
              <w:rPr>
                <w:sz w:val="28"/>
                <w:szCs w:val="28"/>
                <w:highlight w:val="white"/>
              </w:rPr>
              <w:t xml:space="preserve">3.202</w:t>
            </w:r>
            <w:r>
              <w:rPr>
                <w:sz w:val="28"/>
                <w:szCs w:val="28"/>
                <w:highlight w:val="white"/>
              </w:rPr>
              <w:t xml:space="preserve">5 </w:t>
            </w:r>
            <w:r>
              <w:rPr>
                <w:sz w:val="28"/>
                <w:szCs w:val="28"/>
                <w:highlight w:val="white"/>
              </w:rPr>
              <w:t xml:space="preserve">еже</w:t>
            </w:r>
            <w:r>
              <w:rPr>
                <w:sz w:val="28"/>
                <w:szCs w:val="28"/>
              </w:rPr>
              <w:t xml:space="preserve">дневно </w:t>
              <w:br/>
              <w:t xml:space="preserve">в рабочие дни с 10 час. 00 мин. до 13 час. 00 мин.</w:t>
            </w:r>
            <w:r>
              <w:rPr>
                <w:sz w:val="28"/>
                <w:szCs w:val="28"/>
                <w:lang w:val="ru-RU"/>
              </w:rPr>
              <w:t xml:space="preserve"> </w:t>
            </w:r>
            <w:r>
              <w:rPr>
                <w:sz w:val="28"/>
                <w:szCs w:val="28"/>
                <w:lang w:val="ru-RU"/>
              </w:rPr>
              <w:t xml:space="preserve">по местному времени </w:t>
            </w:r>
            <w:r>
              <w:rPr>
                <w:sz w:val="28"/>
                <w:szCs w:val="28"/>
                <w:lang w:val="ru-RU"/>
              </w:rPr>
              <w:t xml:space="preserve">(</w:t>
            </w:r>
            <w:r>
              <w:rPr>
                <w:sz w:val="28"/>
                <w:szCs w:val="28"/>
              </w:rPr>
              <w:t xml:space="preserve">08 час. 00 мин. </w:t>
              <w:br/>
              <w:t xml:space="preserve">до 11 час. 00 мин. МСК)</w:t>
            </w:r>
            <w:r>
              <w:rPr>
                <w:sz w:val="28"/>
                <w:szCs w:val="28"/>
                <w:lang w:val="ru-RU"/>
              </w:rPr>
              <w:t xml:space="preserve">.</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Размер задатка (</w:t>
            </w:r>
            <w:r>
              <w:rPr>
                <w:bCs/>
                <w:sz w:val="28"/>
                <w:szCs w:val="28"/>
              </w:rPr>
              <w:t xml:space="preserve">2</w:t>
            </w:r>
            <w:r>
              <w:rPr>
                <w:bCs/>
                <w:sz w:val="28"/>
                <w:szCs w:val="28"/>
              </w:rPr>
              <w:t xml:space="preserve">0 % начальной цены предмета аукциона), руб.</w:t>
            </w:r>
            <w:r>
              <w:rPr>
                <w:bCs/>
                <w:sz w:val="28"/>
                <w:szCs w:val="28"/>
              </w:rPr>
            </w:r>
            <w:r>
              <w:rPr>
                <w:bCs/>
                <w:sz w:val="28"/>
                <w:szCs w:val="28"/>
              </w:rPr>
            </w:r>
          </w:p>
          <w:p>
            <w:pPr>
              <w:pStyle w:val="932"/>
              <w:tabs>
                <w:tab w:val="center" w:pos="5076" w:leader="none"/>
              </w:tabs>
              <w:rPr>
                <w:sz w:val="28"/>
                <w:szCs w:val="28"/>
              </w:rPr>
              <w:outlineLvl w:val="0"/>
            </w:pPr>
            <w:r>
              <w:rPr>
                <w:sz w:val="28"/>
                <w:szCs w:val="28"/>
              </w:rPr>
              <w:t xml:space="preserve">Банковские реквизиты счета для перечисления задатка</w:t>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pStyle w:val="932"/>
              <w:tabs>
                <w:tab w:val="center" w:pos="5076" w:leader="none"/>
              </w:tabs>
              <w:rPr>
                <w:sz w:val="28"/>
                <w:szCs w:val="28"/>
              </w:rPr>
              <w:outlineLvl w:val="0"/>
            </w:pPr>
            <w:r>
              <w:rPr>
                <w:sz w:val="28"/>
                <w:szCs w:val="28"/>
              </w:rPr>
            </w:r>
            <w:r>
              <w:rPr>
                <w:sz w:val="28"/>
                <w:szCs w:val="28"/>
              </w:rPr>
            </w:r>
            <w:r>
              <w:rPr>
                <w:sz w:val="28"/>
                <w:szCs w:val="28"/>
              </w:rPr>
            </w:r>
          </w:p>
          <w:p>
            <w:pPr>
              <w:tabs>
                <w:tab w:val="center" w:pos="5076" w:leader="none"/>
              </w:tabs>
              <w:rPr>
                <w:sz w:val="28"/>
                <w:szCs w:val="28"/>
              </w:rPr>
              <w:outlineLvl w:val="0"/>
            </w:pPr>
            <w:r>
              <w:rPr>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sz w:val="28"/>
                <w:szCs w:val="28"/>
              </w:rPr>
              <w:t xml:space="preserve">Порядок внесения задатка</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2</w:t>
            </w:r>
            <w:r>
              <w:rPr>
                <w:sz w:val="28"/>
                <w:szCs w:val="28"/>
                <w:highlight w:val="white"/>
              </w:rPr>
              <w:t xml:space="preserve"> 398</w:t>
            </w:r>
            <w:r>
              <w:rPr>
                <w:sz w:val="28"/>
                <w:szCs w:val="28"/>
                <w:highlight w:val="white"/>
              </w:rPr>
              <w:t xml:space="preserve"> 0</w:t>
            </w:r>
            <w:r>
              <w:rPr>
                <w:sz w:val="28"/>
                <w:szCs w:val="28"/>
                <w:highlight w:val="white"/>
              </w:rPr>
              <w:t xml:space="preserve">00,00</w:t>
            </w:r>
            <w:r>
              <w:rPr>
                <w:sz w:val="28"/>
                <w:szCs w:val="28"/>
                <w:highlight w:val="white"/>
              </w:rPr>
            </w:r>
            <w:r>
              <w:rPr>
                <w:sz w:val="28"/>
                <w:szCs w:val="28"/>
                <w:highlight w:val="white"/>
              </w:rPr>
            </w:r>
          </w:p>
          <w:p>
            <w:pPr>
              <w:pStyle w:val="932"/>
              <w:rPr>
                <w:sz w:val="28"/>
                <w:szCs w:val="28"/>
                <w:highlight w:val="white"/>
              </w:rPr>
            </w:pPr>
            <w:r>
              <w:rPr>
                <w:sz w:val="28"/>
                <w:szCs w:val="28"/>
                <w:highlight w:val="white"/>
              </w:rPr>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Департамент финансов администрации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города Перми (департамент имущественных отношений администрации города Перми, </w:t>
            </w:r>
            <w:r>
              <w:rPr>
                <w:sz w:val="28"/>
                <w:szCs w:val="28"/>
                <w:highlight w:val="white"/>
                <w:lang w:val="en-US" w:eastAsia="en-US"/>
              </w:rPr>
              <w:br w:type="textWrapping" w:clear="all"/>
            </w:r>
            <w:r>
              <w:rPr>
                <w:sz w:val="28"/>
                <w:szCs w:val="28"/>
                <w:highlight w:val="white"/>
                <w:lang w:val="en-US" w:eastAsia="en-US"/>
              </w:rPr>
              <w:t xml:space="preserve">л/с 04163010041), ИНН 5902502248, КПП 590201001, ОКТМО 57701000,</w:t>
            </w:r>
            <w:r>
              <w:rPr>
                <w:sz w:val="28"/>
                <w:szCs w:val="28"/>
                <w:highlight w:val="white"/>
                <w:lang w:eastAsia="en-US"/>
              </w:rPr>
              <w:t xml:space="preserve"> </w:t>
              <w:br/>
            </w:r>
            <w:r>
              <w:rPr>
                <w:sz w:val="28"/>
                <w:szCs w:val="28"/>
                <w:highlight w:val="white"/>
                <w:lang w:val="en-US" w:eastAsia="en-US"/>
              </w:rPr>
              <w:t xml:space="preserve">р/с </w:t>
            </w:r>
            <w:r>
              <w:rPr>
                <w:sz w:val="28"/>
                <w:szCs w:val="28"/>
                <w:highlight w:val="white"/>
                <w:lang w:eastAsia="en-US"/>
              </w:rPr>
              <w:t xml:space="preserve">032 326 435 770 100 056 00 </w:t>
              <w:br w:type="textWrapping" w:clear="all"/>
            </w:r>
            <w:r>
              <w:rPr>
                <w:sz w:val="28"/>
                <w:szCs w:val="28"/>
                <w:highlight w:val="white"/>
                <w:lang w:val="en-US" w:eastAsia="en-US"/>
              </w:rPr>
              <w:t xml:space="preserve">в Отделении Пермь </w:t>
            </w:r>
            <w:r>
              <w:rPr>
                <w:sz w:val="28"/>
                <w:szCs w:val="28"/>
                <w:highlight w:val="white"/>
                <w:lang w:eastAsia="en-US"/>
              </w:rPr>
              <w:t xml:space="preserve">Банка России//УФК </w:t>
              <w:br/>
              <w:t xml:space="preserve">по Пермскому краю</w:t>
            </w:r>
            <w:r>
              <w:rPr>
                <w:sz w:val="28"/>
                <w:szCs w:val="28"/>
                <w:highlight w:val="white"/>
                <w:lang w:eastAsia="en-US"/>
              </w:rPr>
              <w:t xml:space="preserve">,</w:t>
            </w:r>
            <w:r>
              <w:rPr>
                <w:sz w:val="28"/>
                <w:szCs w:val="28"/>
                <w:highlight w:val="white"/>
                <w:lang w:eastAsia="en-US"/>
              </w:rPr>
              <w:t xml:space="preserve"> </w:t>
            </w:r>
            <w:r>
              <w:rPr>
                <w:sz w:val="28"/>
                <w:szCs w:val="28"/>
                <w:highlight w:val="white"/>
                <w:lang w:val="en-US" w:eastAsia="en-US"/>
              </w:rPr>
              <w:t xml:space="preserve">г. Пермь,</w:t>
            </w:r>
            <w:r>
              <w:rPr>
                <w:sz w:val="28"/>
                <w:szCs w:val="28"/>
                <w:highlight w:val="white"/>
                <w:lang w:eastAsia="en-US"/>
              </w:rPr>
              <w:t xml:space="preserve"> </w:t>
              <w:br w:type="textWrapping" w:clear="all"/>
            </w:r>
            <w:r>
              <w:rPr>
                <w:sz w:val="28"/>
                <w:szCs w:val="28"/>
                <w:highlight w:val="white"/>
                <w:lang w:val="en-US" w:eastAsia="en-US"/>
              </w:rPr>
              <w:t xml:space="preserve">БИК </w:t>
            </w:r>
            <w:r>
              <w:rPr>
                <w:sz w:val="28"/>
                <w:szCs w:val="28"/>
                <w:highlight w:val="white"/>
                <w:lang w:eastAsia="en-US"/>
              </w:rPr>
              <w:t xml:space="preserve">(БИК ТОФК)</w:t>
            </w:r>
            <w:r>
              <w:rPr>
                <w:sz w:val="28"/>
                <w:szCs w:val="28"/>
                <w:highlight w:val="white"/>
                <w:lang w:val="en-US" w:eastAsia="en-US"/>
              </w:rPr>
              <w:t xml:space="preserve"> </w:t>
            </w:r>
            <w:r>
              <w:rPr>
                <w:sz w:val="28"/>
                <w:szCs w:val="28"/>
                <w:highlight w:val="white"/>
                <w:lang w:eastAsia="en-US"/>
              </w:rPr>
              <w:t xml:space="preserve">015773997</w:t>
            </w:r>
            <w:r>
              <w:rPr>
                <w:sz w:val="28"/>
                <w:szCs w:val="28"/>
                <w:highlight w:val="white"/>
                <w:lang w:val="en-US" w:eastAsia="en-US"/>
              </w:rPr>
              <w:t xml:space="preserve">,</w:t>
            </w:r>
            <w:r>
              <w:rPr>
                <w:sz w:val="28"/>
                <w:szCs w:val="28"/>
                <w:highlight w:val="white"/>
                <w:lang w:eastAsia="en-US"/>
              </w:rPr>
              <w:t xml:space="preserve"> </w:t>
            </w:r>
            <w:r>
              <w:rPr>
                <w:sz w:val="28"/>
                <w:szCs w:val="28"/>
                <w:highlight w:val="white"/>
                <w:lang w:eastAsia="en-US"/>
              </w:rPr>
              <w:br w:type="textWrapping" w:clear="all"/>
            </w:r>
            <w:r>
              <w:rPr>
                <w:sz w:val="28"/>
                <w:szCs w:val="28"/>
                <w:highlight w:val="white"/>
                <w:lang w:eastAsia="en-US"/>
              </w:rPr>
              <w:t xml:space="preserve">корреспондентский счет (единый казначейский счет) 40102810145370000048 </w:t>
            </w:r>
            <w:r>
              <w:rPr>
                <w:sz w:val="28"/>
                <w:szCs w:val="28"/>
                <w:highlight w:val="white"/>
              </w:rPr>
            </w:r>
            <w:r>
              <w:rPr>
                <w:sz w:val="28"/>
                <w:szCs w:val="28"/>
                <w:highlight w:val="white"/>
              </w:rPr>
            </w:r>
          </w:p>
          <w:p>
            <w:pPr>
              <w:pStyle w:val="932"/>
              <w:rPr>
                <w:sz w:val="28"/>
                <w:szCs w:val="28"/>
                <w:highlight w:val="white"/>
              </w:rPr>
            </w:pPr>
            <w:r>
              <w:rPr>
                <w:sz w:val="28"/>
                <w:szCs w:val="28"/>
                <w:highlight w:val="white"/>
                <w:lang w:val="en-US" w:eastAsia="en-US"/>
              </w:rPr>
              <w:t xml:space="preserve">КБК 00000000000000000510</w:t>
            </w:r>
            <w:r>
              <w:rPr>
                <w:sz w:val="28"/>
                <w:szCs w:val="28"/>
                <w:highlight w:val="white"/>
              </w:rPr>
            </w:r>
            <w:r>
              <w:rPr>
                <w:sz w:val="28"/>
                <w:szCs w:val="28"/>
                <w:highlight w:val="white"/>
              </w:rPr>
            </w:r>
          </w:p>
          <w:p>
            <w:pPr>
              <w:pStyle w:val="932"/>
              <w:rPr>
                <w:b/>
                <w:sz w:val="28"/>
                <w:szCs w:val="28"/>
                <w:highlight w:val="white"/>
              </w:rPr>
            </w:pPr>
            <w:r>
              <w:rPr>
                <w:bCs/>
                <w:sz w:val="28"/>
                <w:szCs w:val="28"/>
                <w:highlight w:val="white"/>
              </w:rPr>
              <w:t xml:space="preserve">Внесение задатка осуществляется безналичным платежом на указанные реквизиты для перечисления задатка в </w:t>
            </w:r>
            <w:r>
              <w:rPr>
                <w:bCs/>
                <w:sz w:val="28"/>
                <w:szCs w:val="28"/>
                <w:highlight w:val="white"/>
              </w:rPr>
              <w:t xml:space="preserve">срок </w:t>
              <w:br/>
            </w:r>
            <w:r>
              <w:rPr>
                <w:bCs/>
                <w:sz w:val="28"/>
                <w:szCs w:val="28"/>
                <w:highlight w:val="white"/>
              </w:rPr>
              <w:t xml:space="preserve">с </w:t>
            </w:r>
            <w:r>
              <w:rPr>
                <w:bCs/>
                <w:sz w:val="28"/>
                <w:szCs w:val="28"/>
                <w:highlight w:val="white"/>
              </w:rPr>
              <w:t xml:space="preserve">10.</w:t>
            </w:r>
            <w:r>
              <w:rPr>
                <w:bCs/>
                <w:sz w:val="28"/>
                <w:szCs w:val="28"/>
                <w:highlight w:val="white"/>
              </w:rPr>
              <w:t xml:space="preserve">02.202</w:t>
            </w:r>
            <w:r>
              <w:rPr>
                <w:bCs/>
                <w:sz w:val="28"/>
                <w:szCs w:val="28"/>
                <w:highlight w:val="white"/>
              </w:rPr>
              <w:t xml:space="preserve">5 по </w:t>
            </w:r>
            <w:r>
              <w:rPr>
                <w:bCs/>
                <w:sz w:val="28"/>
                <w:szCs w:val="28"/>
                <w:highlight w:val="white"/>
              </w:rPr>
              <w:t xml:space="preserve">12.</w:t>
            </w:r>
            <w:r>
              <w:rPr>
                <w:bCs/>
                <w:sz w:val="28"/>
                <w:szCs w:val="28"/>
                <w:highlight w:val="white"/>
              </w:rPr>
              <w:t xml:space="preserve">0</w:t>
            </w:r>
            <w:r>
              <w:rPr>
                <w:bCs/>
                <w:sz w:val="28"/>
                <w:szCs w:val="28"/>
                <w:highlight w:val="white"/>
              </w:rPr>
              <w:t xml:space="preserve">3.202</w:t>
            </w:r>
            <w:r>
              <w:rPr>
                <w:bCs/>
                <w:sz w:val="28"/>
                <w:szCs w:val="28"/>
                <w:highlight w:val="white"/>
              </w:rPr>
              <w:t xml:space="preserve">5.</w:t>
            </w:r>
            <w:r>
              <w:rPr>
                <w:b/>
                <w:sz w:val="28"/>
                <w:szCs w:val="28"/>
                <w:highlight w:val="white"/>
              </w:rPr>
            </w:r>
            <w:r>
              <w:rPr>
                <w:b/>
                <w:sz w:val="28"/>
                <w:szCs w:val="28"/>
                <w:highlight w:val="white"/>
              </w:rPr>
            </w:r>
          </w:p>
          <w:p>
            <w:pPr>
              <w:pStyle w:val="932"/>
              <w:rPr>
                <w:sz w:val="28"/>
                <w:szCs w:val="28"/>
                <w:highlight w:val="white"/>
              </w:rPr>
            </w:pPr>
            <w:r>
              <w:rPr>
                <w:sz w:val="28"/>
                <w:szCs w:val="28"/>
                <w:highlight w:val="white"/>
              </w:rPr>
              <w:t xml:space="preserve">Назначение платежа:</w:t>
            </w:r>
            <w:r>
              <w:rPr>
                <w:sz w:val="28"/>
                <w:szCs w:val="28"/>
                <w:highlight w:val="white"/>
              </w:rPr>
              <w:t xml:space="preserve"> задаток для участия </w:t>
              <w:br/>
              <w:t xml:space="preserve">в аукционе </w:t>
            </w:r>
            <w:r>
              <w:rPr>
                <w:sz w:val="28"/>
                <w:szCs w:val="28"/>
                <w:highlight w:val="white"/>
              </w:rPr>
              <w:t xml:space="preserve">18.</w:t>
            </w:r>
            <w:r>
              <w:rPr>
                <w:sz w:val="28"/>
                <w:szCs w:val="28"/>
                <w:highlight w:val="white"/>
              </w:rPr>
              <w:t xml:space="preserve">0</w:t>
            </w:r>
            <w:r>
              <w:rPr>
                <w:sz w:val="28"/>
                <w:szCs w:val="28"/>
                <w:highlight w:val="white"/>
              </w:rPr>
              <w:t xml:space="preserve">3.202</w:t>
            </w:r>
            <w:r>
              <w:rPr>
                <w:sz w:val="28"/>
                <w:szCs w:val="28"/>
                <w:highlight w:val="white"/>
              </w:rPr>
              <w:t xml:space="preserve">5 </w:t>
            </w:r>
            <w:r>
              <w:rPr>
                <w:sz w:val="28"/>
                <w:szCs w:val="28"/>
                <w:highlight w:val="white"/>
              </w:rPr>
              <w:t xml:space="preserve">по лоту № 1 </w:t>
              <w:br/>
              <w:t xml:space="preserve">(ул. </w:t>
            </w:r>
            <w:r>
              <w:rPr>
                <w:sz w:val="28"/>
                <w:szCs w:val="28"/>
                <w:highlight w:val="white"/>
                <w:lang w:eastAsia="en-US"/>
              </w:rPr>
              <w:t xml:space="preserve">Фоминская)</w:t>
            </w:r>
            <w:r>
              <w:rPr>
                <w:sz w:val="28"/>
                <w:szCs w:val="28"/>
                <w:highlight w:val="white"/>
              </w:rPr>
            </w:r>
            <w:r>
              <w:rPr>
                <w:sz w:val="28"/>
                <w:szCs w:val="28"/>
                <w:highlight w:val="white"/>
              </w:rPr>
            </w:r>
          </w:p>
          <w:p>
            <w:pPr>
              <w:pStyle w:val="932"/>
              <w:rPr>
                <w:sz w:val="28"/>
                <w:szCs w:val="28"/>
                <w:highlight w:val="white"/>
              </w:rPr>
            </w:pPr>
            <w:r>
              <w:rPr>
                <w:sz w:val="28"/>
                <w:szCs w:val="28"/>
                <w:highlight w:val="white"/>
              </w:rPr>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Начальная цена предмета аук</w:t>
            </w:r>
            <w:r>
              <w:rPr>
                <w:sz w:val="28"/>
                <w:szCs w:val="28"/>
              </w:rPr>
              <w:t xml:space="preserve">циона</w:t>
            </w:r>
            <w:r>
              <w:rPr>
                <w:sz w:val="28"/>
                <w:szCs w:val="28"/>
              </w:rPr>
              <w:t xml:space="preserve">, руб. (с учетом НДС)</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11 990</w:t>
            </w:r>
            <w:r>
              <w:rPr>
                <w:sz w:val="28"/>
                <w:szCs w:val="28"/>
                <w:highlight w:val="white"/>
              </w:rPr>
              <w:t xml:space="preserve"> 000,00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Величина повышения начальной цены предмета </w:t>
            </w:r>
            <w:r>
              <w:rPr>
                <w:bCs/>
                <w:sz w:val="28"/>
                <w:szCs w:val="28"/>
              </w:rPr>
              <w:t xml:space="preserve">аукциона -  «шаг аукциона» (1</w:t>
            </w:r>
            <w:r>
              <w:rPr>
                <w:bCs/>
                <w:sz w:val="28"/>
                <w:szCs w:val="28"/>
              </w:rPr>
              <w:t xml:space="preserve">% начальной цены предмета аукциона), руб.</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highlight w:val="white"/>
              </w:rPr>
            </w:pPr>
            <w:r>
              <w:rPr>
                <w:sz w:val="28"/>
                <w:szCs w:val="28"/>
                <w:highlight w:val="white"/>
              </w:rPr>
              <w:t xml:space="preserve">119</w:t>
            </w:r>
            <w:r>
              <w:rPr>
                <w:sz w:val="28"/>
                <w:szCs w:val="28"/>
                <w:highlight w:val="white"/>
              </w:rPr>
              <w:t xml:space="preserve"> </w:t>
            </w:r>
            <w:r>
              <w:rPr>
                <w:sz w:val="28"/>
                <w:szCs w:val="28"/>
                <w:highlight w:val="white"/>
              </w:rPr>
              <w:t xml:space="preserve">900,00</w:t>
            </w:r>
            <w:r>
              <w:rPr>
                <w:sz w:val="28"/>
                <w:szCs w:val="28"/>
                <w:highlight w:val="white"/>
              </w:rPr>
            </w:r>
            <w:r>
              <w:rPr>
                <w:sz w:val="28"/>
                <w:szCs w:val="28"/>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bCs/>
                <w:sz w:val="28"/>
                <w:szCs w:val="28"/>
              </w:rPr>
              <w:t xml:space="preserve">Срок, место и пор</w:t>
            </w:r>
            <w:r>
              <w:rPr>
                <w:bCs/>
                <w:sz w:val="28"/>
                <w:szCs w:val="28"/>
              </w:rPr>
              <w:t xml:space="preserve">ядок предоставления извещения о проведении аукциона</w:t>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pStyle w:val="932"/>
              <w:tabs>
                <w:tab w:val="center" w:pos="5076" w:leader="none"/>
              </w:tabs>
              <w:rPr>
                <w:bCs/>
                <w:sz w:val="28"/>
                <w:szCs w:val="28"/>
              </w:rPr>
              <w:outlineLvl w:val="0"/>
            </w:pPr>
            <w:r>
              <w:rPr>
                <w:bCs/>
                <w:sz w:val="28"/>
                <w:szCs w:val="28"/>
              </w:rPr>
            </w:r>
            <w:r>
              <w:rPr>
                <w:bCs/>
                <w:sz w:val="28"/>
                <w:szCs w:val="28"/>
              </w:rPr>
            </w:r>
            <w:r>
              <w:rPr>
                <w:bCs/>
                <w:sz w:val="28"/>
                <w:szCs w:val="28"/>
              </w:rPr>
            </w:r>
          </w:p>
          <w:p>
            <w:pPr>
              <w:tabs>
                <w:tab w:val="center" w:pos="5076" w:leader="none"/>
              </w:tabs>
              <w:rPr>
                <w:sz w:val="28"/>
                <w:szCs w:val="28"/>
              </w:rPr>
              <w:outlineLvl w:val="0"/>
            </w:pPr>
            <w:r>
              <w:rPr>
                <w:bCs/>
                <w:sz w:val="28"/>
                <w:szCs w:val="28"/>
                <w:highlight w:val="none"/>
              </w:rPr>
            </w:r>
            <w:r>
              <w:rPr>
                <w:sz w:val="28"/>
                <w:szCs w:val="28"/>
              </w:rPr>
            </w:r>
            <w:r>
              <w:rPr>
                <w:sz w:val="28"/>
                <w:szCs w:val="28"/>
              </w:rPr>
            </w:r>
          </w:p>
          <w:p>
            <w:pPr>
              <w:pStyle w:val="932"/>
              <w:tabs>
                <w:tab w:val="center" w:pos="5076" w:leader="none"/>
              </w:tabs>
              <w:rPr>
                <w:sz w:val="28"/>
                <w:szCs w:val="28"/>
                <w:highlight w:val="none"/>
              </w:rPr>
              <w:outlineLvl w:val="0"/>
            </w:pPr>
            <w:r>
              <w:rPr>
                <w:bCs/>
                <w:sz w:val="28"/>
                <w:szCs w:val="28"/>
              </w:rPr>
              <w:t xml:space="preserve">Размер, порядок и сроки внесения платы за предоставление </w:t>
            </w:r>
            <w:r>
              <w:rPr>
                <w:bCs/>
                <w:sz w:val="28"/>
                <w:szCs w:val="28"/>
              </w:rPr>
              <w:t xml:space="preserve">извещения о проведении аукциона </w:t>
            </w:r>
            <w:r>
              <w:rPr>
                <w:sz w:val="28"/>
                <w:szCs w:val="28"/>
                <w:highlight w:val="none"/>
              </w:rPr>
            </w:r>
            <w:r>
              <w:rPr>
                <w:sz w:val="28"/>
                <w:szCs w:val="28"/>
                <w:highlight w:val="none"/>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jc w:val="both"/>
              <w:rPr>
                <w:sz w:val="28"/>
                <w:szCs w:val="28"/>
              </w:rPr>
            </w:pPr>
            <w:r>
              <w:rPr>
                <w:sz w:val="28"/>
                <w:szCs w:val="28"/>
              </w:rPr>
              <w:t xml:space="preserve">После размещения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 извещения о проведении аукциона организатор аукциона</w:t>
            </w:r>
            <w:r>
              <w:rPr>
                <w:sz w:val="28"/>
                <w:szCs w:val="28"/>
              </w:rPr>
              <w:t xml:space="preserve"> на основании заявления любого заинтересованного лица, поданного в письменной форме, в том числе </w:t>
            </w:r>
            <w:r>
              <w:rPr>
                <w:sz w:val="28"/>
                <w:szCs w:val="28"/>
              </w:rPr>
              <w:br w:type="textWrapping" w:clear="all"/>
            </w:r>
            <w:r>
              <w:rPr>
                <w:sz w:val="28"/>
                <w:szCs w:val="28"/>
              </w:rPr>
              <w:t xml:space="preserve">в форме электронного документа, в течение двух рабочих дней с даты получения соответствующего заявления предоставляет такому лицу </w:t>
            </w:r>
            <w:r>
              <w:rPr>
                <w:sz w:val="28"/>
                <w:szCs w:val="28"/>
              </w:rPr>
              <w:t xml:space="preserve">извещение о проведении</w:t>
            </w:r>
            <w:r>
              <w:rPr>
                <w:sz w:val="28"/>
                <w:szCs w:val="28"/>
              </w:rPr>
              <w:t xml:space="preserve"> аукцион</w:t>
            </w:r>
            <w:r>
              <w:rPr>
                <w:sz w:val="28"/>
                <w:szCs w:val="28"/>
              </w:rPr>
              <w:t xml:space="preserve">а</w:t>
            </w:r>
            <w:r>
              <w:rPr>
                <w:sz w:val="28"/>
                <w:szCs w:val="28"/>
              </w:rPr>
              <w:t xml:space="preserve">. Предоставление извещения </w:t>
            </w:r>
            <w:r>
              <w:rPr>
                <w:sz w:val="28"/>
                <w:szCs w:val="28"/>
              </w:rPr>
              <w:br w:type="textWrapping" w:clear="all"/>
            </w:r>
            <w:r>
              <w:rPr>
                <w:sz w:val="28"/>
                <w:szCs w:val="28"/>
              </w:rPr>
              <w:t xml:space="preserve">о проведении аукциона до размещения </w:t>
              <w:br/>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t xml:space="preserve"> </w:t>
            </w:r>
            <w:r>
              <w:rPr>
                <w:sz w:val="28"/>
                <w:szCs w:val="28"/>
              </w:rPr>
              <w:t xml:space="preserve">извещения </w:t>
              <w:br/>
              <w:t xml:space="preserve">о проведении аукциона не допускается.</w:t>
            </w:r>
            <w:r>
              <w:rPr>
                <w:sz w:val="28"/>
                <w:szCs w:val="28"/>
              </w:rPr>
            </w:r>
            <w:r>
              <w:rPr>
                <w:sz w:val="28"/>
                <w:szCs w:val="28"/>
              </w:rPr>
            </w:r>
          </w:p>
          <w:p>
            <w:pPr>
              <w:pStyle w:val="932"/>
              <w:jc w:val="both"/>
              <w:rPr>
                <w:bCs/>
                <w:sz w:val="28"/>
                <w:szCs w:val="28"/>
              </w:rPr>
            </w:pPr>
            <w:r>
              <w:rPr>
                <w:bCs/>
                <w:sz w:val="28"/>
                <w:szCs w:val="28"/>
              </w:rPr>
            </w:r>
            <w:r>
              <w:rPr>
                <w:bCs/>
                <w:sz w:val="28"/>
                <w:szCs w:val="28"/>
              </w:rPr>
            </w:r>
            <w:r>
              <w:rPr>
                <w:bCs/>
                <w:sz w:val="28"/>
                <w:szCs w:val="28"/>
              </w:rPr>
            </w:r>
          </w:p>
          <w:p>
            <w:pPr>
              <w:pStyle w:val="932"/>
              <w:jc w:val="both"/>
              <w:rPr>
                <w:bCs/>
                <w:sz w:val="28"/>
                <w:szCs w:val="28"/>
              </w:rPr>
            </w:pPr>
            <w:r>
              <w:rPr>
                <w:bCs/>
                <w:sz w:val="28"/>
                <w:szCs w:val="28"/>
              </w:rPr>
              <w:t xml:space="preserve">Предоставление </w:t>
            </w:r>
            <w:r>
              <w:rPr>
                <w:bCs/>
                <w:sz w:val="28"/>
                <w:szCs w:val="28"/>
              </w:rPr>
              <w:t xml:space="preserve">извещения о проведении </w:t>
            </w:r>
            <w:r>
              <w:rPr>
                <w:bCs/>
                <w:sz w:val="28"/>
                <w:szCs w:val="28"/>
              </w:rPr>
              <w:t xml:space="preserve">аукцион</w:t>
            </w:r>
            <w:r>
              <w:rPr>
                <w:bCs/>
                <w:sz w:val="28"/>
                <w:szCs w:val="28"/>
              </w:rPr>
              <w:t xml:space="preserve">а</w:t>
            </w:r>
            <w:r>
              <w:rPr>
                <w:bCs/>
                <w:sz w:val="28"/>
                <w:szCs w:val="28"/>
              </w:rPr>
              <w:t xml:space="preserve"> осуществляется без взимания платы.</w:t>
            </w:r>
            <w:r>
              <w:rPr>
                <w:bCs/>
                <w:sz w:val="28"/>
                <w:szCs w:val="28"/>
              </w:rPr>
            </w:r>
            <w:r>
              <w:rPr>
                <w:bCs/>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Проект договора </w:t>
            </w:r>
            <w:r>
              <w:rPr>
                <w:sz w:val="28"/>
                <w:szCs w:val="28"/>
              </w:rPr>
              <w:t xml:space="preserve">купли-продажи </w:t>
            </w:r>
            <w:r>
              <w:rPr>
                <w:sz w:val="28"/>
                <w:szCs w:val="28"/>
              </w:rPr>
              <w:t xml:space="preserve">объекта незавершенного строительства</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lang w:eastAsia="en-US"/>
              </w:rPr>
              <w:t xml:space="preserve">Проект</w:t>
            </w:r>
            <w:r>
              <w:rPr>
                <w:sz w:val="28"/>
                <w:szCs w:val="28"/>
                <w:lang w:val="en-US" w:eastAsia="en-US"/>
              </w:rPr>
              <w:t xml:space="preserve"> договора </w:t>
            </w:r>
            <w:r>
              <w:rPr>
                <w:sz w:val="28"/>
                <w:szCs w:val="28"/>
                <w:lang w:eastAsia="en-US"/>
              </w:rPr>
              <w:t xml:space="preserve">купли-продажи объекта незавершенного строительства </w:t>
            </w:r>
            <w:r>
              <w:rPr>
                <w:sz w:val="28"/>
                <w:szCs w:val="28"/>
                <w:lang w:val="en-US" w:eastAsia="en-US"/>
              </w:rPr>
              <w:t xml:space="preserve">является Приложением </w:t>
            </w:r>
            <w:r>
              <w:rPr>
                <w:sz w:val="28"/>
                <w:szCs w:val="28"/>
                <w:lang w:eastAsia="en-US"/>
              </w:rPr>
              <w:t xml:space="preserve">2</w:t>
            </w:r>
            <w:r>
              <w:rPr>
                <w:sz w:val="28"/>
                <w:szCs w:val="28"/>
                <w:lang w:eastAsia="en-US"/>
              </w:rPr>
              <w:t xml:space="preserve"> </w:t>
            </w:r>
            <w:r>
              <w:rPr>
                <w:sz w:val="28"/>
                <w:szCs w:val="28"/>
                <w:lang w:val="en-US" w:eastAsia="en-US"/>
              </w:rPr>
              <w:t xml:space="preserve">к настоящему извещению </w:t>
            </w:r>
            <w:r>
              <w:rPr>
                <w:sz w:val="28"/>
                <w:szCs w:val="28"/>
                <w:lang w:val="en-US" w:eastAsia="en-US"/>
              </w:rPr>
              <w:br w:type="textWrapping" w:clear="all"/>
            </w:r>
            <w:r>
              <w:rPr>
                <w:sz w:val="28"/>
                <w:szCs w:val="28"/>
                <w:lang w:val="en-US" w:eastAsia="en-US"/>
              </w:rPr>
              <w:t xml:space="preserve">и размещен </w:t>
            </w:r>
            <w:r>
              <w:rPr>
                <w:rFonts w:eastAsia="Calibri" w:cs="Calibri"/>
                <w:sz w:val="28"/>
                <w:szCs w:val="28"/>
                <w:lang w:eastAsia="en-US"/>
              </w:rPr>
              <w:t xml:space="preserve">в </w:t>
            </w:r>
            <w:r>
              <w:rPr>
                <w:sz w:val="28"/>
                <w:szCs w:val="28"/>
              </w:rPr>
              <w:t xml:space="preserve">ГИС Торги</w:t>
            </w:r>
            <w:r>
              <w:rPr>
                <w:rFonts w:eastAsia="Calibri" w:cs="Calibri"/>
                <w:sz w:val="28"/>
                <w:szCs w:val="28"/>
                <w:lang w:eastAsia="en-US"/>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eastAsia="en-US"/>
              </w:rPr>
              <w:t xml:space="preserve">, www.gorodperm.ru (раздел Деятельность/ Муниципальная собственность/ Торговая площадка/Вид торгов Продажа </w:t>
            </w:r>
            <w:r>
              <w:rPr>
                <w:sz w:val="28"/>
                <w:szCs w:val="28"/>
                <w:lang w:eastAsia="en-US"/>
              </w:rPr>
              <w:t xml:space="preserve">объектов незавершенного строительства</w:t>
            </w:r>
            <w:r>
              <w:rPr>
                <w:sz w:val="28"/>
                <w:szCs w:val="28"/>
                <w:lang w:val="en-US" w:eastAsia="en-US"/>
              </w:rPr>
              <w:t xml:space="preserve">)</w:t>
            </w:r>
            <w:r>
              <w:rPr>
                <w:sz w:val="28"/>
                <w:szCs w:val="28"/>
              </w:rPr>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36" w:type="dxa"/>
            <w:vAlign w:val="top"/>
            <w:textDirection w:val="lrTb"/>
            <w:noWrap w:val="false"/>
          </w:tcPr>
          <w:p>
            <w:pPr>
              <w:pStyle w:val="932"/>
              <w:tabs>
                <w:tab w:val="center" w:pos="5076" w:leader="none"/>
              </w:tabs>
              <w:rPr>
                <w:bCs/>
                <w:sz w:val="28"/>
                <w:szCs w:val="28"/>
              </w:rPr>
              <w:outlineLvl w:val="0"/>
            </w:pPr>
            <w:r>
              <w:rPr>
                <w:sz w:val="28"/>
                <w:szCs w:val="28"/>
              </w:rPr>
              <w:t xml:space="preserve">Порядок осмотра объекта незавершенного строительства </w:t>
            </w:r>
            <w:r>
              <w:rPr>
                <w:bCs/>
                <w:sz w:val="28"/>
                <w:szCs w:val="28"/>
              </w:rPr>
            </w:r>
            <w:r>
              <w:rPr>
                <w:bCs/>
                <w:sz w:val="28"/>
                <w:szCs w:val="28"/>
              </w:rPr>
            </w:r>
          </w:p>
        </w:tc>
        <w:tc>
          <w:tcPr>
            <w:tcBorders>
              <w:top w:val="single" w:color="000000" w:sz="4" w:space="0"/>
              <w:left w:val="single" w:color="000000" w:sz="4" w:space="0"/>
              <w:bottom w:val="single" w:color="000000" w:sz="4" w:space="0"/>
              <w:right w:val="single" w:color="000000" w:sz="4" w:space="0"/>
            </w:tcBorders>
            <w:tcW w:w="5812" w:type="dxa"/>
            <w:vAlign w:val="top"/>
            <w:textDirection w:val="lrTb"/>
            <w:noWrap w:val="false"/>
          </w:tcPr>
          <w:p>
            <w:pPr>
              <w:pStyle w:val="932"/>
              <w:rPr>
                <w:sz w:val="28"/>
                <w:szCs w:val="28"/>
              </w:rPr>
            </w:pPr>
            <w:r>
              <w:rPr>
                <w:sz w:val="28"/>
                <w:szCs w:val="28"/>
              </w:rPr>
              <w:t xml:space="preserve">Осмотр объекта незавершенного строительства  производится заявителем самостоятельно в любое время с даты опубликования настоящего извещения.</w:t>
            </w:r>
            <w:r>
              <w:rPr>
                <w:sz w:val="28"/>
                <w:szCs w:val="28"/>
              </w:rPr>
            </w:r>
            <w:r>
              <w:rPr>
                <w:sz w:val="28"/>
                <w:szCs w:val="28"/>
              </w:rPr>
            </w:r>
          </w:p>
        </w:tc>
      </w:tr>
    </w:tbl>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contextualSpacing/>
        <w:ind w:left="-567" w:firstLine="709"/>
        <w:jc w:val="both"/>
        <w:widowControl w:val="off"/>
        <w:rPr>
          <w:rFonts w:eastAsia="Courier New"/>
          <w:sz w:val="28"/>
          <w:szCs w:val="28"/>
          <w:lang w:bidi="ru-RU"/>
        </w:rPr>
      </w:pPr>
      <w:r>
        <w:rPr>
          <w:rFonts w:eastAsia="Courier New"/>
          <w:sz w:val="28"/>
          <w:szCs w:val="28"/>
          <w:highlight w:val="none"/>
          <w:lang w:bidi="ru-RU"/>
        </w:rPr>
      </w:r>
      <w:r>
        <w:rPr>
          <w:rFonts w:eastAsia="Courier New"/>
          <w:sz w:val="28"/>
          <w:szCs w:val="28"/>
          <w:lang w:bidi="ru-RU"/>
        </w:rPr>
        <w:t xml:space="preserve">Организатор аукциона</w:t>
      </w:r>
      <w:r>
        <w:rPr>
          <w:rFonts w:eastAsia="Courier New"/>
          <w:sz w:val="28"/>
          <w:szCs w:val="28"/>
          <w:highlight w:val="none"/>
          <w:lang w:bidi="ru-RU"/>
        </w:rPr>
        <w:t xml:space="preserve"> вправе принять решение о внесении изменений </w:t>
        <w:br/>
        <w:t xml:space="preserve">в извещение о проведении</w:t>
      </w:r>
      <w:r>
        <w:rPr>
          <w:rFonts w:eastAsia="Courier New"/>
          <w:sz w:val="28"/>
          <w:szCs w:val="28"/>
          <w:highlight w:val="none"/>
          <w:lang w:bidi="ru-RU"/>
        </w:rPr>
        <w:t xml:space="preserve">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w:t>
      </w:r>
      <w:r>
        <w:rPr>
          <w:sz w:val="28"/>
          <w:szCs w:val="28"/>
          <w:lang w:val="en-US" w:eastAsia="en-US"/>
        </w:rPr>
        <w:br/>
        <w:t xml:space="preserve">в ГИС Торги  www.torgi.gov.ru</w:t>
      </w:r>
      <w:r>
        <w:rPr>
          <w:rFonts w:eastAsia="Courier New"/>
          <w:sz w:val="28"/>
          <w:szCs w:val="28"/>
          <w:highlight w:val="none"/>
          <w:lang w:bidi="ru-RU"/>
        </w:rPr>
        <w:t xml:space="preserve">. При этом срок подачи заявок</w:t>
      </w:r>
      <w:r>
        <w:rPr>
          <w:rFonts w:eastAsia="Courier New"/>
          <w:sz w:val="28"/>
          <w:szCs w:val="28"/>
          <w:highlight w:val="none"/>
          <w:lang w:bidi="ru-RU"/>
        </w:rPr>
        <w:t xml:space="preserve"> на участие в аукционе должен быть продлен таким образом, чтобы с даты размещения </w:t>
      </w:r>
      <w:r>
        <w:rPr>
          <w:sz w:val="28"/>
          <w:szCs w:val="28"/>
          <w:lang w:val="en-US" w:eastAsia="en-US"/>
        </w:rPr>
        <w:t xml:space="preserve">в ГИС Торги  www.torgi.gov.ru, </w:t>
      </w:r>
      <w:r>
        <w:rPr>
          <w:rFonts w:eastAsia="Courier New"/>
          <w:sz w:val="28"/>
          <w:szCs w:val="28"/>
          <w:highlight w:val="none"/>
          <w:lang w:bidi="ru-RU"/>
        </w:rPr>
        <w:t xml:space="preserve">внесенных изменений в извещение о проведении аукциона до даты окончания подачи заявок на участие в аукционе он составлял не менее пятнадцати дней.</w:t>
      </w:r>
      <w:r>
        <w:rPr>
          <w:rFonts w:eastAsia="Courier New"/>
          <w:sz w:val="28"/>
          <w:szCs w:val="28"/>
          <w:lang w:bidi="ru-RU"/>
        </w:rPr>
      </w:r>
      <w:r>
        <w:rPr>
          <w:rFonts w:eastAsia="Courier New"/>
          <w:sz w:val="28"/>
          <w:szCs w:val="28"/>
          <w:lang w:bidi="ru-RU"/>
        </w:rPr>
      </w:r>
    </w:p>
    <w:p>
      <w:pPr>
        <w:pStyle w:val="932"/>
        <w:contextualSpacing/>
        <w:ind w:left="-567" w:firstLine="709"/>
        <w:jc w:val="both"/>
        <w:widowControl w:val="off"/>
        <w:rPr>
          <w:rFonts w:eastAsia="Courier New"/>
          <w:sz w:val="28"/>
          <w:szCs w:val="28"/>
          <w:lang w:bidi="ru-RU"/>
        </w:rPr>
      </w:pPr>
      <w:r>
        <w:rPr>
          <w:rFonts w:eastAsia="Courier New"/>
          <w:sz w:val="28"/>
          <w:szCs w:val="28"/>
          <w:lang w:bidi="ru-RU"/>
        </w:rPr>
        <w:t xml:space="preserve">Организатор аукциона не вправе отказаться от проведения аукциона.</w:t>
      </w:r>
      <w:r>
        <w:rPr>
          <w:rFonts w:eastAsia="Courier New"/>
          <w:sz w:val="28"/>
          <w:szCs w:val="28"/>
          <w:lang w:bidi="ru-RU"/>
        </w:rPr>
        <w:t xml:space="preserve"> </w:t>
      </w:r>
      <w:r>
        <w:rPr>
          <w:rFonts w:eastAsia="Courier New"/>
          <w:sz w:val="28"/>
          <w:szCs w:val="28"/>
          <w:lang w:bidi="ru-RU"/>
        </w:rPr>
      </w:r>
      <w:r>
        <w:rPr>
          <w:rFonts w:eastAsia="Courier New"/>
          <w:sz w:val="28"/>
          <w:szCs w:val="28"/>
          <w:lang w:bidi="ru-RU"/>
        </w:rPr>
      </w:r>
    </w:p>
    <w:p>
      <w:pPr>
        <w:contextualSpacing/>
        <w:ind w:left="-567" w:firstLine="709"/>
        <w:jc w:val="both"/>
        <w:widowControl w:val="off"/>
        <w:rPr>
          <w:rFonts w:eastAsia="Courier New"/>
          <w:sz w:val="28"/>
          <w:szCs w:val="28"/>
        </w:rPr>
      </w:pPr>
      <w:r>
        <w:rPr>
          <w:rFonts w:eastAsia="Courier New"/>
          <w:sz w:val="28"/>
          <w:szCs w:val="28"/>
          <w:lang w:bidi="ru-RU"/>
        </w:rPr>
        <w:t xml:space="preserve">Аукцион является открытым по составу участников.</w:t>
      </w:r>
      <w:r>
        <w:rPr>
          <w:rFonts w:eastAsia="Courier New"/>
          <w:sz w:val="28"/>
          <w:szCs w:val="28"/>
        </w:rPr>
      </w:r>
      <w:r>
        <w:rPr>
          <w:rFonts w:eastAsia="Courier New"/>
          <w:sz w:val="28"/>
          <w:szCs w:val="28"/>
        </w:rPr>
      </w:r>
    </w:p>
    <w:p>
      <w:pPr>
        <w:pStyle w:val="932"/>
        <w:ind w:left="-567" w:firstLine="709"/>
        <w:jc w:val="both"/>
        <w:widowControl w:val="off"/>
        <w:rPr>
          <w:color w:val="000000"/>
          <w:sz w:val="28"/>
          <w:szCs w:val="28"/>
        </w:rPr>
      </w:pPr>
      <w:r>
        <w:rPr>
          <w:color w:val="000000"/>
          <w:sz w:val="28"/>
          <w:szCs w:val="28"/>
        </w:rPr>
        <w:t xml:space="preserve">Подать заявку на участие в аукционе может лицо, к</w:t>
      </w:r>
      <w:r>
        <w:rPr>
          <w:color w:val="000000"/>
          <w:sz w:val="28"/>
          <w:szCs w:val="28"/>
        </w:rPr>
        <w:t xml:space="preserve">оторое вправе приобрести объект </w:t>
      </w:r>
      <w:r>
        <w:rPr>
          <w:color w:val="000000"/>
          <w:sz w:val="28"/>
          <w:szCs w:val="28"/>
        </w:rPr>
        <w:t xml:space="preserve">незавершенного строительства в собственность (далее </w:t>
      </w:r>
      <w:r>
        <w:rPr>
          <w:sz w:val="28"/>
          <w:szCs w:val="28"/>
        </w:rPr>
        <w:t xml:space="preserve">–</w:t>
      </w:r>
      <w:r>
        <w:rPr>
          <w:color w:val="000000"/>
          <w:sz w:val="28"/>
          <w:szCs w:val="28"/>
        </w:rPr>
        <w:t xml:space="preserve"> заявитель)</w:t>
      </w:r>
      <w:r>
        <w:rPr>
          <w:color w:val="000000"/>
          <w:sz w:val="28"/>
          <w:szCs w:val="28"/>
        </w:rPr>
        <w:t xml:space="preserve">.</w:t>
      </w:r>
      <w:r>
        <w:rPr>
          <w:color w:val="000000"/>
          <w:sz w:val="28"/>
          <w:szCs w:val="28"/>
        </w:rPr>
      </w:r>
      <w:r>
        <w:rPr>
          <w:color w:val="000000"/>
          <w:sz w:val="28"/>
          <w:szCs w:val="28"/>
        </w:rPr>
      </w:r>
    </w:p>
    <w:p>
      <w:pPr>
        <w:pStyle w:val="932"/>
        <w:ind w:left="-567" w:firstLine="709"/>
        <w:jc w:val="both"/>
        <w:widowControl w:val="off"/>
        <w:rPr>
          <w:color w:val="000000"/>
          <w:sz w:val="28"/>
          <w:szCs w:val="28"/>
        </w:rPr>
      </w:pPr>
      <w:r>
        <w:rPr>
          <w:color w:val="000000"/>
          <w:sz w:val="28"/>
          <w:szCs w:val="28"/>
        </w:rPr>
        <w:t xml:space="preserve">В соответствии с </w:t>
      </w:r>
      <w:r>
        <w:rPr>
          <w:color w:val="000000"/>
          <w:sz w:val="28"/>
          <w:szCs w:val="28"/>
        </w:rPr>
        <w:t xml:space="preserve">пунктом 5 статьи 449.1 Гражданского кодекса Российской Федерации</w:t>
      </w:r>
      <w:r>
        <w:rPr>
          <w:b/>
          <w:color w:val="000000"/>
          <w:sz w:val="28"/>
          <w:szCs w:val="28"/>
        </w:rPr>
        <w:t xml:space="preserve"> </w:t>
      </w:r>
      <w:r>
        <w:rPr>
          <w:color w:val="000000"/>
          <w:sz w:val="28"/>
          <w:szCs w:val="28"/>
        </w:rPr>
        <w:t xml:space="preserve">в публичных торгах </w:t>
      </w:r>
      <w:r>
        <w:rPr>
          <w:b/>
          <w:color w:val="000000"/>
          <w:sz w:val="28"/>
          <w:szCs w:val="28"/>
        </w:rPr>
        <w:t xml:space="preserve">не могут участвовать</w:t>
      </w:r>
      <w:r>
        <w:rPr>
          <w:color w:val="000000"/>
          <w:sz w:val="28"/>
          <w:szCs w:val="28"/>
        </w:rPr>
        <w:t xml:space="preserve"> </w:t>
      </w:r>
      <w:r>
        <w:rPr>
          <w:color w:val="000000"/>
          <w:sz w:val="28"/>
          <w:szCs w:val="28"/>
        </w:rPr>
        <w:t xml:space="preserve">должник, </w:t>
      </w:r>
      <w:r>
        <w:rPr>
          <w:color w:val="000000"/>
          <w:sz w:val="28"/>
          <w:szCs w:val="28"/>
        </w:rPr>
        <w:t xml:space="preserve">организации, </w:t>
        <w:br/>
        <w:t xml:space="preserve">на которые возложены оценка </w:t>
      </w:r>
      <w:r>
        <w:rPr>
          <w:color w:val="000000"/>
          <w:sz w:val="28"/>
          <w:szCs w:val="28"/>
        </w:rPr>
        <w:t xml:space="preserve">и реализация имущест</w:t>
      </w:r>
      <w:r>
        <w:rPr>
          <w:color w:val="000000"/>
          <w:sz w:val="28"/>
          <w:szCs w:val="28"/>
        </w:rPr>
        <w:t xml:space="preserve">в</w:t>
      </w:r>
      <w:r>
        <w:rPr>
          <w:color w:val="000000"/>
          <w:sz w:val="28"/>
          <w:szCs w:val="28"/>
        </w:rPr>
        <w:t xml:space="preserve">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w:t>
        <w:br/>
        <w:t xml:space="preserve">и результаты торгов, а также члены семей соответствующих физических лиц.</w:t>
      </w:r>
      <w:r>
        <w:rPr>
          <w:color w:val="000000"/>
          <w:sz w:val="28"/>
          <w:szCs w:val="28"/>
        </w:rPr>
      </w:r>
      <w:r>
        <w:rPr>
          <w:color w:val="000000"/>
          <w:sz w:val="28"/>
          <w:szCs w:val="28"/>
        </w:rPr>
      </w:r>
    </w:p>
    <w:p>
      <w:pPr>
        <w:pStyle w:val="932"/>
        <w:ind w:left="-567" w:firstLine="709"/>
        <w:jc w:val="both"/>
        <w:rPr>
          <w:sz w:val="28"/>
          <w:szCs w:val="28"/>
          <w:highlight w:val="none"/>
        </w:rPr>
      </w:pPr>
      <w:r>
        <w:rPr>
          <w:sz w:val="28"/>
          <w:szCs w:val="28"/>
        </w:rPr>
        <w:t xml:space="preserve">Заявитель вносит задаток в размере, в сроки и в порядке, которые указаны </w:t>
        <w:br/>
        <w:t xml:space="preserve">в настоящем извещении о проведении аукциона. </w:t>
      </w:r>
      <w:r>
        <w:rPr>
          <w:sz w:val="28"/>
          <w:szCs w:val="28"/>
        </w:rPr>
        <w:t xml:space="preserve">Если аукцион </w:t>
      </w:r>
      <w:r>
        <w:rPr>
          <w:sz w:val="28"/>
          <w:szCs w:val="28"/>
        </w:rPr>
        <w:t xml:space="preserve">не состоялся, полученный задаток подлежит возврату </w:t>
      </w:r>
      <w:r>
        <w:rPr>
          <w:sz w:val="28"/>
          <w:szCs w:val="28"/>
        </w:rPr>
        <w:t xml:space="preserve">в течение 5 рабочих дней со дня подписания протокола о признании аукциона несостоявшимся.</w:t>
      </w:r>
      <w:r>
        <w:rPr>
          <w:sz w:val="28"/>
          <w:szCs w:val="28"/>
        </w:rPr>
        <w:t xml:space="preserve"> </w:t>
      </w:r>
      <w:r>
        <w:rPr>
          <w:sz w:val="28"/>
          <w:szCs w:val="28"/>
        </w:rPr>
        <w:t xml:space="preserve">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w:t>
        <w:br/>
        <w:t xml:space="preserve">о результатах аукциона.</w:t>
      </w:r>
      <w:r>
        <w:rPr>
          <w:sz w:val="28"/>
          <w:szCs w:val="28"/>
          <w:highlight w:val="none"/>
        </w:rPr>
      </w:r>
      <w:r>
        <w:rPr>
          <w:sz w:val="28"/>
          <w:szCs w:val="28"/>
          <w:highlight w:val="none"/>
        </w:rPr>
      </w:r>
    </w:p>
    <w:p>
      <w:pPr>
        <w:pStyle w:val="932"/>
        <w:contextualSpacing/>
        <w:ind w:left="-567" w:right="0" w:firstLine="687"/>
        <w:jc w:val="both"/>
        <w:spacing w:before="0" w:after="0"/>
        <w:widowControl w:val="off"/>
      </w:pPr>
      <w:r>
        <w:rPr>
          <w:sz w:val="28"/>
          <w:szCs w:val="28"/>
          <w:lang w:bidi="ru-RU"/>
        </w:rPr>
        <w:t xml:space="preserve">Заявителю, не допущенному к участию в аукционе, внесенный им задаток возвращается </w:t>
      </w:r>
      <w:r>
        <w:rPr>
          <w:sz w:val="28"/>
          <w:szCs w:val="28"/>
          <w:lang w:bidi="ru-RU"/>
        </w:rPr>
        <w:t xml:space="preserve">в течение 5 рабочих дней с даты подписания протокола рассмотрения заявок на участие в аукционе. </w:t>
      </w:r>
      <w:r/>
    </w:p>
    <w:p>
      <w:pPr>
        <w:pStyle w:val="932"/>
        <w:ind w:left="-567" w:firstLine="709"/>
        <w:jc w:val="both"/>
        <w:rPr>
          <w:sz w:val="28"/>
          <w:szCs w:val="28"/>
        </w:rPr>
      </w:pPr>
      <w:r>
        <w:rPr>
          <w:sz w:val="28"/>
          <w:szCs w:val="28"/>
        </w:rPr>
        <w:t xml:space="preserve">При заключении договора с лицом, выигравшим аукцион, сумма внесенного </w:t>
        <w:br/>
        <w:t xml:space="preserve">им задатка засчитывается в счет исполнения обязательств по заключенному договору.</w:t>
      </w:r>
      <w:r>
        <w:rPr>
          <w:sz w:val="28"/>
          <w:szCs w:val="28"/>
        </w:rPr>
      </w:r>
      <w:r>
        <w:rPr>
          <w:sz w:val="28"/>
          <w:szCs w:val="28"/>
        </w:rPr>
      </w:r>
    </w:p>
    <w:p>
      <w:pPr>
        <w:pStyle w:val="932"/>
        <w:ind w:left="-567" w:firstLine="709"/>
        <w:jc w:val="both"/>
        <w:rPr>
          <w:sz w:val="28"/>
          <w:szCs w:val="28"/>
        </w:rPr>
      </w:pPr>
      <w:r>
        <w:rPr>
          <w:sz w:val="28"/>
          <w:szCs w:val="28"/>
        </w:rPr>
        <w:t xml:space="preserve">Пр</w:t>
      </w:r>
      <w:r>
        <w:rPr>
          <w:sz w:val="28"/>
          <w:szCs w:val="28"/>
        </w:rPr>
        <w:t xml:space="preserve">и</w:t>
      </w:r>
      <w:r>
        <w:rPr>
          <w:sz w:val="28"/>
          <w:szCs w:val="28"/>
        </w:rPr>
        <w:t xml:space="preserve"> уклонении или отказе лица, выигравшего аукцион, от заключения </w:t>
        <w:br/>
        <w:t xml:space="preserve">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r>
        <w:rPr>
          <w:sz w:val="28"/>
          <w:szCs w:val="28"/>
        </w:rPr>
      </w:r>
      <w:r>
        <w:rPr>
          <w:sz w:val="28"/>
          <w:szCs w:val="28"/>
        </w:rPr>
      </w:r>
    </w:p>
    <w:p>
      <w:pPr>
        <w:pStyle w:val="932"/>
        <w:contextualSpacing/>
        <w:ind w:left="-567"/>
        <w:widowControl w:val="off"/>
        <w:rPr>
          <w:rFonts w:eastAsia="Courier New"/>
          <w:lang w:bidi="ru-RU"/>
        </w:rPr>
      </w:pPr>
      <w:r>
        <w:rPr>
          <w:rFonts w:eastAsia="Courier New"/>
          <w:lang w:bidi="ru-RU"/>
        </w:rPr>
      </w:r>
      <w:r>
        <w:rPr>
          <w:rFonts w:eastAsia="Courier New"/>
          <w:lang w:bidi="ru-RU"/>
        </w:rPr>
      </w:r>
      <w:r>
        <w:rPr>
          <w:rFonts w:eastAsia="Courier New"/>
          <w:lang w:bidi="ru-RU"/>
        </w:rPr>
      </w:r>
    </w:p>
    <w:p>
      <w:pPr>
        <w:pStyle w:val="955"/>
        <w:contextualSpacing/>
        <w:ind w:left="502"/>
        <w:jc w:val="center"/>
        <w:widowControl w:val="off"/>
        <w:rPr>
          <w:b/>
          <w:bCs/>
          <w:sz w:val="28"/>
          <w:szCs w:val="28"/>
        </w:rPr>
      </w:pPr>
      <w:r>
        <w:rPr>
          <w:b/>
          <w:sz w:val="28"/>
          <w:szCs w:val="28"/>
        </w:rPr>
        <w:t xml:space="preserve">Документы, предоставляемые для участия в аукционе.</w:t>
      </w:r>
      <w:r>
        <w:rPr>
          <w:b/>
          <w:bCs/>
          <w:sz w:val="28"/>
          <w:szCs w:val="28"/>
        </w:rPr>
      </w:r>
      <w:r>
        <w:rPr>
          <w:b/>
          <w:bCs/>
          <w:sz w:val="28"/>
          <w:szCs w:val="28"/>
        </w:rPr>
      </w:r>
    </w:p>
    <w:p>
      <w:pPr>
        <w:pStyle w:val="932"/>
        <w:ind w:left="-567" w:firstLine="709"/>
        <w:jc w:val="center"/>
        <w:widowControl w:val="off"/>
        <w:rPr>
          <w:sz w:val="28"/>
          <w:szCs w:val="28"/>
        </w:rPr>
      </w:pPr>
      <w:r>
        <w:rPr>
          <w:sz w:val="28"/>
          <w:szCs w:val="28"/>
        </w:rPr>
      </w:r>
      <w:r>
        <w:rPr>
          <w:sz w:val="28"/>
          <w:szCs w:val="28"/>
        </w:rPr>
      </w:r>
      <w:r>
        <w:rPr>
          <w:sz w:val="28"/>
          <w:szCs w:val="28"/>
        </w:rPr>
      </w:r>
    </w:p>
    <w:p>
      <w:pPr>
        <w:pStyle w:val="932"/>
        <w:ind w:left="-567" w:firstLine="567"/>
        <w:jc w:val="both"/>
        <w:rPr>
          <w:bCs/>
          <w:sz w:val="28"/>
          <w:szCs w:val="28"/>
        </w:rPr>
      </w:pPr>
      <w:r>
        <w:rPr>
          <w:bCs/>
          <w:sz w:val="28"/>
          <w:szCs w:val="28"/>
        </w:rPr>
        <w:t xml:space="preserve">Для участия в аукционе заявитель представляет в срок, установленный </w:t>
        <w:br/>
        <w:t xml:space="preserve">в </w:t>
      </w:r>
      <w:r>
        <w:rPr>
          <w:bCs/>
          <w:sz w:val="28"/>
          <w:szCs w:val="28"/>
        </w:rPr>
        <w:t xml:space="preserve">настоящем </w:t>
      </w:r>
      <w:r>
        <w:rPr>
          <w:bCs/>
          <w:sz w:val="28"/>
          <w:szCs w:val="28"/>
        </w:rPr>
        <w:t xml:space="preserve">извещении о проведении аукциона, следующие документы:</w:t>
      </w:r>
      <w:r>
        <w:rPr>
          <w:bCs/>
          <w:sz w:val="28"/>
          <w:szCs w:val="28"/>
        </w:rPr>
      </w:r>
      <w:r>
        <w:rPr>
          <w:bCs/>
          <w:sz w:val="28"/>
          <w:szCs w:val="28"/>
        </w:rPr>
      </w:r>
    </w:p>
    <w:p>
      <w:pPr>
        <w:pStyle w:val="932"/>
        <w:ind w:left="-567" w:firstLine="567"/>
        <w:jc w:val="both"/>
        <w:rPr>
          <w:bCs/>
          <w:sz w:val="28"/>
          <w:szCs w:val="28"/>
        </w:rPr>
      </w:pPr>
      <w:r>
        <w:rPr>
          <w:bCs/>
          <w:sz w:val="28"/>
          <w:szCs w:val="28"/>
        </w:rPr>
        <w:t xml:space="preserve">1) </w:t>
      </w:r>
      <w:r>
        <w:rPr>
          <w:bCs/>
          <w:sz w:val="28"/>
          <w:szCs w:val="28"/>
        </w:rPr>
        <w:t xml:space="preserve">заявка на участие в аукционе по установленной в извещении о проведении аукциона форме;</w:t>
      </w:r>
      <w:r>
        <w:rPr>
          <w:bCs/>
          <w:sz w:val="28"/>
          <w:szCs w:val="28"/>
        </w:rPr>
      </w:r>
      <w:r>
        <w:rPr>
          <w:bCs/>
          <w:sz w:val="28"/>
          <w:szCs w:val="28"/>
        </w:rPr>
      </w:r>
    </w:p>
    <w:p>
      <w:pPr>
        <w:pStyle w:val="932"/>
        <w:jc w:val="both"/>
        <w:rPr>
          <w:bCs/>
          <w:sz w:val="28"/>
          <w:szCs w:val="28"/>
        </w:rPr>
      </w:pPr>
      <w:r>
        <w:rPr>
          <w:bCs/>
          <w:sz w:val="28"/>
          <w:szCs w:val="28"/>
        </w:rPr>
        <w:t xml:space="preserve">2) </w:t>
      </w:r>
      <w:r>
        <w:rPr>
          <w:bCs/>
          <w:sz w:val="28"/>
          <w:szCs w:val="28"/>
        </w:rPr>
        <w:t xml:space="preserve">копии документов, удостоверяющих личность заявителя (для граждан);</w:t>
      </w:r>
      <w:r>
        <w:rPr>
          <w:bCs/>
          <w:sz w:val="28"/>
          <w:szCs w:val="28"/>
        </w:rPr>
      </w:r>
      <w:r>
        <w:rPr>
          <w:bCs/>
          <w:sz w:val="28"/>
          <w:szCs w:val="28"/>
        </w:rPr>
      </w:r>
    </w:p>
    <w:p>
      <w:pPr>
        <w:pStyle w:val="932"/>
        <w:ind w:left="-567" w:firstLine="567"/>
        <w:jc w:val="both"/>
        <w:tabs>
          <w:tab w:val="left" w:pos="142" w:leader="none"/>
        </w:tabs>
        <w:rPr>
          <w:bCs/>
          <w:sz w:val="28"/>
          <w:szCs w:val="28"/>
        </w:rPr>
      </w:pPr>
      <w:r>
        <w:rPr>
          <w:bCs/>
          <w:sz w:val="28"/>
          <w:szCs w:val="28"/>
        </w:rPr>
        <w:t xml:space="preserve">3) надлежащим </w:t>
      </w:r>
      <w:r>
        <w:rPr>
          <w:bCs/>
          <w:sz w:val="28"/>
          <w:szCs w:val="28"/>
        </w:rPr>
        <w:t xml:space="preserve">образом заверенный перевод на русский язык документов </w:t>
      </w:r>
      <w:r>
        <w:rPr>
          <w:bCs/>
          <w:sz w:val="28"/>
          <w:szCs w:val="28"/>
        </w:rPr>
        <w:br w:type="textWrapping" w:clear="all"/>
      </w:r>
      <w:r>
        <w:rPr>
          <w:bCs/>
          <w:sz w:val="28"/>
          <w:szCs w:val="28"/>
        </w:rPr>
        <w:t xml:space="preserve">о государственной регистрации юридического лица в соответствии </w:t>
        <w:br/>
        <w:t xml:space="preserve">с законодательством иностранного государства, если заявителем является иностранное юридическое лицо;</w:t>
      </w:r>
      <w:r>
        <w:rPr>
          <w:bCs/>
          <w:sz w:val="28"/>
          <w:szCs w:val="28"/>
        </w:rPr>
      </w:r>
      <w:r>
        <w:rPr>
          <w:bCs/>
          <w:sz w:val="28"/>
          <w:szCs w:val="28"/>
        </w:rPr>
      </w:r>
    </w:p>
    <w:p>
      <w:pPr>
        <w:pStyle w:val="932"/>
        <w:ind w:left="-567" w:firstLine="567"/>
        <w:jc w:val="both"/>
        <w:rPr>
          <w:bCs/>
          <w:sz w:val="28"/>
          <w:szCs w:val="28"/>
        </w:rPr>
      </w:pPr>
      <w:r>
        <w:rPr>
          <w:bCs/>
          <w:sz w:val="28"/>
          <w:szCs w:val="28"/>
        </w:rPr>
        <w:t xml:space="preserve">4) </w:t>
      </w:r>
      <w:r>
        <w:rPr>
          <w:bCs/>
          <w:sz w:val="28"/>
          <w:szCs w:val="28"/>
        </w:rPr>
        <w:t xml:space="preserve">документ, подтверждающий полномочия лица на осуществление действий </w:t>
        <w:br/>
        <w:t xml:space="preserve">от имени заявителя </w:t>
      </w:r>
      <w:r>
        <w:rPr>
          <w:bCs/>
          <w:sz w:val="28"/>
          <w:szCs w:val="28"/>
        </w:rPr>
        <w:t xml:space="preserve">– </w:t>
      </w:r>
      <w:r>
        <w:rPr>
          <w:bCs/>
          <w:sz w:val="28"/>
          <w:szCs w:val="28"/>
        </w:rPr>
        <w:t xml:space="preserve">юридического лица (копия решения о назначении или </w:t>
        <w:br/>
        <w:t xml:space="preserve">об избрании физическог</w:t>
      </w:r>
      <w:r>
        <w:rPr>
          <w:bCs/>
          <w:sz w:val="28"/>
          <w:szCs w:val="28"/>
        </w:rPr>
        <w:t xml:space="preserve">о лица на должность, в соответствии с которым такое лицо обладает правом действовать от имени заявителя без доверенности </w:t>
        <w:br/>
        <w:t xml:space="preserve">(далее </w:t>
      </w:r>
      <w:r>
        <w:rPr>
          <w:bCs/>
          <w:sz w:val="28"/>
          <w:szCs w:val="28"/>
        </w:rPr>
        <w:t xml:space="preserve">– </w:t>
      </w:r>
      <w:r>
        <w:rPr>
          <w:bCs/>
          <w:sz w:val="28"/>
          <w:szCs w:val="28"/>
        </w:rPr>
        <w:t xml:space="preserve">руководитель заявителя). В случае если от имени заявителя действует иное лицо, заявка на участие в аукционе должна содержать т</w:t>
      </w:r>
      <w:r>
        <w:rPr>
          <w:bCs/>
          <w:sz w:val="28"/>
          <w:szCs w:val="28"/>
        </w:rPr>
        <w:t xml:space="preserve">акж</w:t>
      </w:r>
      <w:r>
        <w:rPr>
          <w:bCs/>
          <w:sz w:val="28"/>
          <w:szCs w:val="28"/>
        </w:rPr>
        <w:t xml:space="preserve">е доверенность </w:t>
        <w:br/>
        <w:t xml:space="preserve">на осуществление действий от имени заявителя, заверенную печатью заявителя </w:t>
        <w:br/>
        <w:t xml:space="preserve">и подписанную руководителем заявителя или уполномоченным этим руководителем лицом (для юридических лиц), либо нотариально удостоверенную доверенность </w:t>
        <w:br/>
        <w:t xml:space="preserve">от физическог</w:t>
      </w:r>
      <w:r>
        <w:rPr>
          <w:bCs/>
          <w:sz w:val="28"/>
          <w:szCs w:val="28"/>
        </w:rPr>
        <w:t xml:space="preserve">о</w:t>
      </w:r>
      <w:r>
        <w:rPr>
          <w:bCs/>
          <w:sz w:val="28"/>
          <w:szCs w:val="28"/>
        </w:rPr>
        <w:t xml:space="preserve"> лица, либо нотариально заверенную копию такой доверенности. </w:t>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bCs/>
          <w:sz w:val="28"/>
          <w:szCs w:val="28"/>
        </w:rPr>
      </w:r>
      <w:r>
        <w:rPr>
          <w:bCs/>
          <w:sz w:val="28"/>
          <w:szCs w:val="28"/>
        </w:rPr>
      </w:r>
    </w:p>
    <w:p>
      <w:pPr>
        <w:pStyle w:val="932"/>
        <w:ind w:firstLine="142"/>
        <w:jc w:val="both"/>
        <w:rPr>
          <w:bCs/>
          <w:sz w:val="28"/>
          <w:szCs w:val="28"/>
        </w:rPr>
      </w:pPr>
      <w:r>
        <w:rPr>
          <w:bCs/>
          <w:sz w:val="28"/>
          <w:szCs w:val="28"/>
        </w:rPr>
        <w:t xml:space="preserve">5) </w:t>
      </w:r>
      <w:r>
        <w:rPr>
          <w:bCs/>
          <w:sz w:val="28"/>
          <w:szCs w:val="28"/>
        </w:rPr>
        <w:t xml:space="preserve">документы, подтверждающие внесение задатка.</w:t>
      </w:r>
      <w:r>
        <w:rPr>
          <w:bCs/>
          <w:sz w:val="28"/>
          <w:szCs w:val="28"/>
        </w:rPr>
      </w:r>
      <w:r>
        <w:rPr>
          <w:bCs/>
          <w:sz w:val="28"/>
          <w:szCs w:val="28"/>
        </w:rPr>
      </w:r>
    </w:p>
    <w:p>
      <w:pPr>
        <w:pStyle w:val="932"/>
        <w:ind w:firstLine="142"/>
        <w:jc w:val="both"/>
        <w:rPr>
          <w:color w:val="000000"/>
          <w:sz w:val="28"/>
          <w:szCs w:val="28"/>
        </w:rPr>
      </w:pPr>
      <w:r>
        <w:rPr>
          <w:color w:val="000000"/>
          <w:sz w:val="28"/>
          <w:szCs w:val="28"/>
        </w:rPr>
        <w:t xml:space="preserve">Заявитель вправе подать только одну заявку в отношении предмета аукциона.</w:t>
      </w:r>
      <w:r>
        <w:rPr>
          <w:color w:val="000000"/>
          <w:sz w:val="28"/>
          <w:szCs w:val="28"/>
        </w:rPr>
      </w:r>
      <w:r>
        <w:rPr>
          <w:color w:val="000000"/>
          <w:sz w:val="28"/>
          <w:szCs w:val="28"/>
        </w:rPr>
      </w:r>
    </w:p>
    <w:p>
      <w:pPr>
        <w:pStyle w:val="932"/>
        <w:ind w:left="-567" w:firstLine="709"/>
        <w:jc w:val="both"/>
        <w:rPr>
          <w:color w:val="000000"/>
          <w:sz w:val="28"/>
          <w:szCs w:val="28"/>
        </w:rPr>
      </w:pPr>
      <w:r>
        <w:rPr>
          <w:color w:val="000000"/>
          <w:sz w:val="28"/>
          <w:szCs w:val="28"/>
        </w:rPr>
        <w:t xml:space="preserve">Заявки на участие в аукционе, полученны</w:t>
      </w:r>
      <w:r>
        <w:rPr>
          <w:color w:val="000000"/>
          <w:sz w:val="28"/>
          <w:szCs w:val="28"/>
        </w:rPr>
        <w:t xml:space="preserve">е</w:t>
      </w:r>
      <w:r>
        <w:rPr>
          <w:color w:val="000000"/>
          <w:sz w:val="28"/>
          <w:szCs w:val="28"/>
        </w:rPr>
        <w:t xml:space="preserve">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w:t>
        <w:br/>
        <w:t xml:space="preserve">5 рабочих дней с даты подписания протокола о результатах аукциона.</w:t>
      </w:r>
      <w:r>
        <w:rPr>
          <w:color w:val="000000"/>
          <w:sz w:val="28"/>
          <w:szCs w:val="28"/>
        </w:rPr>
      </w:r>
      <w:r>
        <w:rPr>
          <w:color w:val="000000"/>
          <w:sz w:val="28"/>
          <w:szCs w:val="28"/>
        </w:rPr>
      </w:r>
    </w:p>
    <w:p>
      <w:pPr>
        <w:pStyle w:val="932"/>
        <w:ind w:left="0" w:right="0" w:firstLine="120"/>
        <w:jc w:val="both"/>
        <w:spacing w:before="0" w:after="0" w:line="240" w:lineRule="auto"/>
        <w:rPr>
          <w:rFonts w:ascii="Times New Roman" w:hAnsi="Times New Roman"/>
          <w:b/>
          <w:bCs/>
          <w:sz w:val="28"/>
          <w:szCs w:val="28"/>
        </w:rPr>
      </w:pPr>
      <w:r>
        <w:rPr>
          <w:rFonts w:ascii="Times New Roman" w:hAnsi="Times New Roman"/>
          <w:b/>
          <w:sz w:val="28"/>
          <w:szCs w:val="28"/>
        </w:rPr>
        <w:t xml:space="preserve">Инструкция по заполнению заявки на участие в аукционе:</w:t>
      </w:r>
      <w:r>
        <w:rPr>
          <w:rFonts w:ascii="Times New Roman" w:hAnsi="Times New Roman"/>
          <w:b/>
          <w:bCs/>
          <w:sz w:val="28"/>
          <w:szCs w:val="28"/>
        </w:rPr>
      </w:r>
      <w:r>
        <w:rPr>
          <w:rFonts w:ascii="Times New Roman" w:hAnsi="Times New Roman"/>
          <w:b/>
          <w:bCs/>
          <w:sz w:val="28"/>
          <w:szCs w:val="28"/>
        </w:rPr>
      </w:r>
    </w:p>
    <w:p>
      <w:pPr>
        <w:ind w:left="-600" w:right="0" w:firstLine="0"/>
        <w:jc w:val="both"/>
        <w:spacing w:before="0" w:after="0" w:line="240" w:lineRule="auto"/>
        <w:rPr>
          <w:rFonts w:ascii="Times New Roman" w:hAnsi="Times New Roman"/>
          <w:sz w:val="28"/>
          <w:szCs w:val="28"/>
        </w:rPr>
      </w:pPr>
      <w:r>
        <w:rPr>
          <w:rFonts w:ascii="Times New Roman" w:hAnsi="Times New Roman"/>
          <w:b/>
          <w:sz w:val="28"/>
          <w:szCs w:val="28"/>
        </w:rPr>
      </w:r>
      <w:r>
        <w:rPr>
          <w:rFonts w:ascii="Times New Roman" w:hAnsi="Times New Roman"/>
          <w:sz w:val="28"/>
          <w:szCs w:val="28"/>
        </w:rPr>
        <w:t xml:space="preserve">Исправления по тексту представленных документов не допускаются. </w:t>
      </w:r>
      <w:r>
        <w:rPr>
          <w:rFonts w:ascii="Times New Roman" w:hAnsi="Times New Roman"/>
          <w:sz w:val="28"/>
          <w:szCs w:val="28"/>
        </w:rPr>
        <w:t xml:space="preserve">Подготовленная заявителем заявка на участие в аукционе, а также вся корреспонденция </w:t>
        <w:br/>
        <w:t xml:space="preserve">и документация, связанные с этой заявкой, должны быть написаны на русском языке. </w:t>
      </w:r>
      <w:r>
        <w:rPr>
          <w:rFonts w:ascii="Times New Roman" w:hAnsi="Times New Roman"/>
          <w:sz w:val="28"/>
          <w:szCs w:val="28"/>
          <w:lang w:val="en-US" w:eastAsia="ru-RU"/>
        </w:rPr>
        <w:t xml:space="preserve">Все документы, входящие в состав заявки должны иметь четко читаемый текст, </w:t>
        <w:br/>
        <w:t xml:space="preserve">не допускающий двусмысленных толкований. </w:t>
      </w:r>
      <w:r>
        <w:rPr>
          <w:rFonts w:ascii="Times New Roman" w:hAnsi="Times New Roman"/>
          <w:sz w:val="28"/>
          <w:szCs w:val="28"/>
        </w:rPr>
        <w:t xml:space="preserve">Все суммы денежных средств должны быть выражены в рублях.</w:t>
      </w:r>
      <w:r>
        <w:rPr>
          <w:rFonts w:ascii="Times New Roman" w:hAnsi="Times New Roman"/>
          <w:sz w:val="28"/>
          <w:szCs w:val="28"/>
        </w:rPr>
      </w:r>
      <w:r>
        <w:rPr>
          <w:rFonts w:ascii="Times New Roman" w:hAnsi="Times New Roman"/>
          <w:sz w:val="28"/>
          <w:szCs w:val="28"/>
        </w:rPr>
      </w:r>
    </w:p>
    <w:p>
      <w:pPr>
        <w:pStyle w:val="932"/>
        <w:ind w:left="-567" w:firstLine="709"/>
        <w:jc w:val="both"/>
        <w:widowControl w:val="off"/>
      </w:pPr>
      <w:r/>
      <w:r/>
    </w:p>
    <w:p>
      <w:pPr>
        <w:pStyle w:val="932"/>
        <w:ind w:left="502"/>
        <w:jc w:val="center"/>
        <w:widowControl w:val="off"/>
        <w:rPr>
          <w:b/>
          <w:bCs/>
          <w:sz w:val="28"/>
          <w:szCs w:val="28"/>
        </w:rPr>
      </w:pPr>
      <w:r>
        <w:rPr>
          <w:b/>
          <w:bCs/>
          <w:sz w:val="28"/>
          <w:szCs w:val="28"/>
          <w:lang w:bidi="ru-RU"/>
        </w:rPr>
        <w:t xml:space="preserve">Порядок и срок изменения, отзыва заявки на участие в аукционе</w:t>
      </w:r>
      <w:r>
        <w:rPr>
          <w:b/>
          <w:bCs/>
          <w:sz w:val="28"/>
          <w:szCs w:val="28"/>
        </w:rPr>
      </w:r>
      <w:r>
        <w:rPr>
          <w:b/>
          <w:bCs/>
          <w:sz w:val="28"/>
          <w:szCs w:val="28"/>
        </w:rPr>
      </w:r>
    </w:p>
    <w:p>
      <w:pPr>
        <w:pStyle w:val="932"/>
        <w:ind w:left="502"/>
        <w:widowControl w:val="off"/>
        <w:rPr>
          <w:b/>
          <w:bCs/>
          <w:sz w:val="28"/>
          <w:szCs w:val="28"/>
          <w:highlight w:val="yellow"/>
        </w:rPr>
      </w:pPr>
      <w:r>
        <w:rPr>
          <w:b/>
          <w:bCs/>
          <w:sz w:val="28"/>
          <w:szCs w:val="28"/>
          <w:highlight w:val="yellow"/>
          <w:lang w:bidi="ru-RU"/>
        </w:rPr>
      </w:r>
      <w:r>
        <w:rPr>
          <w:b/>
          <w:bCs/>
          <w:sz w:val="28"/>
          <w:szCs w:val="28"/>
          <w:highlight w:val="yellow"/>
        </w:rPr>
      </w:r>
      <w:r>
        <w:rPr>
          <w:b/>
          <w:bCs/>
          <w:sz w:val="28"/>
          <w:szCs w:val="28"/>
          <w:highlight w:val="yellow"/>
        </w:rPr>
      </w:r>
    </w:p>
    <w:p>
      <w:pPr>
        <w:pStyle w:val="932"/>
        <w:ind w:left="-567" w:firstLine="709"/>
        <w:jc w:val="both"/>
        <w:widowControl w:val="off"/>
      </w:pPr>
      <w:r>
        <w:rPr>
          <w:sz w:val="28"/>
          <w:szCs w:val="28"/>
        </w:rPr>
        <w:t xml:space="preserve">Заявитель вправе отозвать заявку на участие в аукционе </w:t>
      </w:r>
      <w:r>
        <w:rPr>
          <w:sz w:val="28"/>
          <w:szCs w:val="28"/>
        </w:rPr>
        <w:t xml:space="preserve">в </w:t>
      </w:r>
      <w:r>
        <w:rPr>
          <w:sz w:val="28"/>
          <w:szCs w:val="28"/>
        </w:rPr>
        <w:t xml:space="preserve">л</w:t>
      </w:r>
      <w:r>
        <w:rPr>
          <w:sz w:val="28"/>
          <w:szCs w:val="28"/>
        </w:rPr>
        <w:t xml:space="preserve">юбое время </w:t>
        <w:br/>
        <w:t xml:space="preserve">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br/>
        <w:t xml:space="preserve">с даты получения организатором аукциона уведомления об отзыве заявки на участие </w:t>
        <w:br/>
        <w:t xml:space="preserve">в аукционе. </w:t>
      </w:r>
      <w:r/>
    </w:p>
    <w:p>
      <w:pPr>
        <w:pStyle w:val="959"/>
        <w:jc w:val="center"/>
        <w:rPr>
          <w:b/>
          <w:color w:val="000000"/>
          <w:sz w:val="28"/>
          <w:szCs w:val="28"/>
        </w:rPr>
      </w:pPr>
      <w:r>
        <w:rPr>
          <w:b/>
          <w:color w:val="000000"/>
          <w:sz w:val="28"/>
          <w:szCs w:val="28"/>
        </w:rPr>
        <w:t xml:space="preserve">Разъяснение положений </w:t>
      </w:r>
      <w:r>
        <w:rPr>
          <w:b/>
          <w:color w:val="000000"/>
          <w:sz w:val="28"/>
          <w:szCs w:val="28"/>
        </w:rPr>
        <w:t xml:space="preserve">и</w:t>
      </w:r>
      <w:r>
        <w:rPr>
          <w:b/>
          <w:color w:val="000000"/>
          <w:sz w:val="28"/>
          <w:szCs w:val="28"/>
        </w:rPr>
        <w:t xml:space="preserve">звещения о проведении аукциона</w:t>
      </w:r>
      <w:r>
        <w:rPr>
          <w:b/>
          <w:color w:val="000000"/>
          <w:sz w:val="28"/>
          <w:szCs w:val="28"/>
        </w:rPr>
      </w:r>
      <w:r>
        <w:rPr>
          <w:b/>
          <w:color w:val="000000"/>
          <w:sz w:val="28"/>
          <w:szCs w:val="28"/>
        </w:rPr>
      </w:r>
    </w:p>
    <w:p>
      <w:pPr>
        <w:pStyle w:val="932"/>
        <w:ind w:left="-567" w:firstLine="709"/>
        <w:jc w:val="both"/>
        <w:rPr>
          <w:sz w:val="28"/>
          <w:szCs w:val="28"/>
        </w:rPr>
      </w:pPr>
      <w:r>
        <w:rPr>
          <w:sz w:val="28"/>
          <w:szCs w:val="28"/>
        </w:rPr>
        <w:t xml:space="preserve">Любое заинтересованное лицо вправе направить в письменной форме, в том числе </w:t>
      </w:r>
      <w:r>
        <w:rPr>
          <w:sz w:val="28"/>
          <w:szCs w:val="28"/>
        </w:rPr>
        <w:t xml:space="preserve">в форме электронного документа, организатору аукциона запрос о разъяснении положений извещения о проведении аукциона</w:t>
      </w:r>
      <w:r>
        <w:rPr>
          <w:sz w:val="28"/>
          <w:szCs w:val="28"/>
        </w:rPr>
        <w:t xml:space="preserve"> (далее – запрос)</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t xml:space="preserve">В течение </w:t>
      </w:r>
      <w:r>
        <w:rPr>
          <w:sz w:val="28"/>
          <w:szCs w:val="28"/>
        </w:rPr>
        <w:t xml:space="preserve">трех</w:t>
      </w:r>
      <w:r>
        <w:rPr>
          <w:sz w:val="28"/>
          <w:szCs w:val="28"/>
        </w:rPr>
        <w:t xml:space="preserve"> рабочих дней с даты поступления </w:t>
      </w:r>
      <w:r>
        <w:rPr>
          <w:sz w:val="28"/>
          <w:szCs w:val="28"/>
        </w:rPr>
        <w:t xml:space="preserve">указанного запроса организатор а</w:t>
      </w:r>
      <w:r>
        <w:rPr>
          <w:sz w:val="28"/>
          <w:szCs w:val="28"/>
        </w:rPr>
        <w:t xml:space="preserve">укциона обязан направить в письменной форме или в форме электронного документа разъяснения положений извещения о проведении аукциона, если указанный запрос поступил </w:t>
      </w:r>
      <w:r>
        <w:rPr>
          <w:sz w:val="28"/>
          <w:szCs w:val="28"/>
        </w:rPr>
        <w:t xml:space="preserve">к нему не позднее, чем за пять рабочих дня до даты окончания срока подачи заявок на участие</w:t>
      </w:r>
      <w:r>
        <w:rPr>
          <w:sz w:val="28"/>
          <w:szCs w:val="28"/>
        </w:rPr>
        <w:t xml:space="preserve"> в аукционе.</w:t>
      </w:r>
      <w:r>
        <w:rPr>
          <w:sz w:val="28"/>
          <w:szCs w:val="28"/>
        </w:rPr>
      </w:r>
      <w:r>
        <w:rPr>
          <w:sz w:val="28"/>
          <w:szCs w:val="28"/>
        </w:rPr>
      </w:r>
    </w:p>
    <w:p>
      <w:pPr>
        <w:pStyle w:val="932"/>
        <w:ind w:left="-567" w:firstLine="709"/>
        <w:jc w:val="both"/>
        <w:rPr>
          <w:sz w:val="28"/>
          <w:szCs w:val="28"/>
        </w:rPr>
      </w:pPr>
      <w:r>
        <w:rPr>
          <w:sz w:val="28"/>
          <w:szCs w:val="28"/>
        </w:rPr>
        <w:t xml:space="preserve">В течение одного дня с даты направления разъяснения положений и</w:t>
      </w:r>
      <w:r>
        <w:rPr>
          <w:sz w:val="28"/>
          <w:szCs w:val="28"/>
        </w:rPr>
        <w:t xml:space="preserve">з</w:t>
      </w:r>
      <w:r>
        <w:rPr>
          <w:sz w:val="28"/>
          <w:szCs w:val="28"/>
        </w:rPr>
        <w:t xml:space="preserve">вещения </w:t>
        <w:br/>
        <w:t xml:space="preserve">о проведении аукциона по запросу заинтересованного лица такое разъяснение должно быть размещено организатором Аукциона </w:t>
      </w:r>
      <w:r>
        <w:rPr>
          <w:rFonts w:eastAsia="Calibri" w:cs="Calibri"/>
          <w:sz w:val="28"/>
          <w:szCs w:val="28"/>
          <w:lang w:eastAsia="en-US"/>
        </w:rPr>
        <w:t xml:space="preserve">в ГИС Торги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b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с указанием предмета запроса, но без указания заинтересованного лица, от которого поступил запрос. </w:t>
      </w:r>
      <w:r>
        <w:rPr>
          <w:sz w:val="28"/>
          <w:szCs w:val="28"/>
        </w:rPr>
      </w:r>
      <w:r>
        <w:rPr>
          <w:sz w:val="28"/>
          <w:szCs w:val="28"/>
        </w:rPr>
      </w:r>
    </w:p>
    <w:p>
      <w:pPr>
        <w:pStyle w:val="965"/>
        <w:jc w:val="center"/>
        <w:rPr>
          <w:color w:val="000000"/>
          <w:sz w:val="28"/>
          <w:szCs w:val="28"/>
        </w:rPr>
      </w:pPr>
      <w:r>
        <w:rPr>
          <w:b/>
          <w:bCs/>
          <w:color w:val="000000"/>
          <w:sz w:val="28"/>
          <w:szCs w:val="28"/>
        </w:rPr>
        <w:t xml:space="preserve">О</w:t>
      </w:r>
      <w:r>
        <w:rPr>
          <w:b/>
          <w:bCs/>
          <w:color w:val="000000"/>
          <w:sz w:val="28"/>
          <w:szCs w:val="28"/>
        </w:rPr>
        <w:t xml:space="preserve">пределени</w:t>
      </w:r>
      <w:r>
        <w:rPr>
          <w:b/>
          <w:bCs/>
          <w:color w:val="000000"/>
          <w:sz w:val="28"/>
          <w:szCs w:val="28"/>
        </w:rPr>
        <w:t xml:space="preserve">е</w:t>
      </w:r>
      <w:r>
        <w:rPr>
          <w:b/>
          <w:bCs/>
          <w:color w:val="000000"/>
          <w:sz w:val="28"/>
          <w:szCs w:val="28"/>
        </w:rPr>
        <w:t xml:space="preserve"> участников аукциона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Организато</w:t>
      </w:r>
      <w:r>
        <w:rPr>
          <w:color w:val="000000"/>
          <w:sz w:val="28"/>
          <w:szCs w:val="28"/>
        </w:rPr>
        <w:t xml:space="preserve">р</w:t>
      </w:r>
      <w:r>
        <w:rPr>
          <w:color w:val="000000"/>
          <w:sz w:val="28"/>
          <w:szCs w:val="28"/>
        </w:rPr>
        <w:t xml:space="preserve"> аукциона ведет протокол расс</w:t>
      </w:r>
      <w:r>
        <w:rPr>
          <w:color w:val="000000"/>
          <w:sz w:val="28"/>
          <w:szCs w:val="28"/>
        </w:rPr>
        <w:t xml:space="preserve">мотрения заявок на участие </w:t>
        <w:br/>
        <w:t xml:space="preserve">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w:t>
      </w:r>
      <w:r>
        <w:rPr>
          <w:color w:val="000000"/>
          <w:sz w:val="28"/>
          <w:szCs w:val="28"/>
        </w:rPr>
        <w:t xml:space="preserve">не допущенных к участию </w:t>
        <w:br/>
        <w:t xml:space="preserve">в аукционе, с указанием причин отказа в допуске к участию в нем.</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Pr>
          <w:rFonts w:eastAsia="Calibri" w:cs="Calibri"/>
          <w:sz w:val="28"/>
          <w:szCs w:val="28"/>
          <w:lang w:eastAsia="en-US"/>
        </w:rPr>
        <w:t xml:space="preserve">в </w:t>
      </w:r>
      <w:r>
        <w:rPr>
          <w:rFonts w:eastAsia="Calibri" w:cs="Calibri"/>
          <w:sz w:val="28"/>
          <w:szCs w:val="28"/>
          <w:lang w:eastAsia="en-US"/>
        </w:rPr>
        <w:t xml:space="preserve">ГИС Торги</w:t>
      </w:r>
      <w:r>
        <w:rPr>
          <w:sz w:val="28"/>
          <w:szCs w:val="28"/>
        </w:rPr>
        <w:t xml:space="preserve"> </w:t>
      </w:r>
      <w:r>
        <w:rPr>
          <w:sz w:val="28"/>
          <w:szCs w:val="28"/>
        </w:rPr>
        <w:fldChar w:fldCharType="begin"/>
      </w:r>
      <w:r>
        <w:rPr>
          <w:sz w:val="28"/>
          <w:szCs w:val="28"/>
        </w:rPr>
        <w:instrText xml:space="preserve"> HYPERLINK "http://www.</w:instrText>
      </w:r>
      <w:r>
        <w:rPr>
          <w:sz w:val="28"/>
          <w:szCs w:val="28"/>
          <w:lang w:val="en-US"/>
        </w:rPr>
        <w:instrText xml:space="preserve">torgi</w:instrText>
      </w:r>
      <w:r>
        <w:rPr>
          <w:sz w:val="28"/>
          <w:szCs w:val="28"/>
        </w:rPr>
        <w:instrText xml:space="preserve">.</w:instrText>
      </w:r>
      <w:r>
        <w:rPr>
          <w:sz w:val="28"/>
          <w:szCs w:val="28"/>
          <w:lang w:val="en-US"/>
        </w:rPr>
        <w:instrText xml:space="preserve">gov</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rPr>
        <w:fldChar w:fldCharType="separate"/>
      </w:r>
      <w:r>
        <w:rPr>
          <w:rStyle w:val="954"/>
          <w:color w:val="000000"/>
          <w:sz w:val="28"/>
          <w:szCs w:val="28"/>
          <w:u w:val="none"/>
        </w:rPr>
        <w:t xml:space="preserve">www.</w:t>
      </w:r>
      <w:r>
        <w:rPr>
          <w:rStyle w:val="954"/>
          <w:color w:val="000000"/>
          <w:sz w:val="28"/>
          <w:szCs w:val="28"/>
          <w:u w:val="none"/>
          <w:lang w:val="en-US"/>
        </w:rPr>
        <w:t xml:space="preserve">torgi</w:t>
      </w:r>
      <w:r>
        <w:rPr>
          <w:rStyle w:val="954"/>
          <w:color w:val="000000"/>
          <w:sz w:val="28"/>
          <w:szCs w:val="28"/>
          <w:u w:val="none"/>
        </w:rPr>
        <w:t xml:space="preserve">.</w:t>
      </w:r>
      <w:r>
        <w:rPr>
          <w:rStyle w:val="954"/>
          <w:color w:val="000000"/>
          <w:sz w:val="28"/>
          <w:szCs w:val="28"/>
          <w:u w:val="none"/>
          <w:lang w:val="en-US"/>
        </w:rPr>
        <w:t xml:space="preserve">gov</w:t>
      </w:r>
      <w:r>
        <w:rPr>
          <w:rStyle w:val="954"/>
          <w:color w:val="000000"/>
          <w:sz w:val="28"/>
          <w:szCs w:val="28"/>
          <w:u w:val="none"/>
        </w:rPr>
        <w:t xml:space="preserve">.</w:t>
      </w:r>
      <w:r>
        <w:rPr>
          <w:rStyle w:val="954"/>
          <w:color w:val="000000"/>
          <w:sz w:val="28"/>
          <w:szCs w:val="28"/>
          <w:u w:val="none"/>
          <w:lang w:val="en-US"/>
        </w:rPr>
        <w:t xml:space="preserve">ru</w:t>
      </w:r>
      <w:r>
        <w:rPr>
          <w:sz w:val="28"/>
          <w:szCs w:val="28"/>
        </w:rPr>
        <w:fldChar w:fldCharType="end"/>
      </w:r>
      <w:r>
        <w:rPr>
          <w:sz w:val="28"/>
          <w:szCs w:val="28"/>
          <w:lang w:val="en-US"/>
        </w:rPr>
        <w:t xml:space="preserve">,</w:t>
      </w:r>
      <w:r>
        <w:rPr>
          <w:sz w:val="28"/>
          <w:szCs w:val="28"/>
          <w:lang w:val="en-US"/>
        </w:rPr>
        <w:t xml:space="preserve"> </w:t>
      </w:r>
      <w:r>
        <w:rPr>
          <w:sz w:val="28"/>
          <w:szCs w:val="28"/>
        </w:rPr>
        <w:t xml:space="preserve">на </w:t>
      </w:r>
      <w:r>
        <w:rPr>
          <w:sz w:val="28"/>
          <w:szCs w:val="28"/>
          <w:lang w:val="en-US"/>
        </w:rPr>
        <w:t xml:space="preserve">официальном сайте муниципального образования</w:t>
      </w:r>
      <w:r>
        <w:rPr>
          <w:sz w:val="28"/>
          <w:szCs w:val="28"/>
        </w:rPr>
        <w:t xml:space="preserve"> </w:t>
      </w:r>
      <w:r>
        <w:rPr>
          <w:sz w:val="28"/>
          <w:szCs w:val="28"/>
          <w:lang w:val="en-US"/>
        </w:rPr>
        <w:t xml:space="preserve">город</w:t>
      </w:r>
      <w:r>
        <w:rPr>
          <w:sz w:val="28"/>
          <w:szCs w:val="28"/>
        </w:rPr>
        <w:t xml:space="preserve"> </w:t>
      </w:r>
      <w:r>
        <w:rPr>
          <w:sz w:val="28"/>
          <w:szCs w:val="28"/>
          <w:lang w:val="en-US"/>
        </w:rPr>
        <w:t xml:space="preserve">Пермь в информационно-телекоммуникационной сети Интернет</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http</w:instrText>
      </w:r>
      <w:r>
        <w:rPr>
          <w:sz w:val="28"/>
          <w:szCs w:val="28"/>
        </w:rPr>
        <w:instrText xml:space="preserve">://</w:instrText>
      </w:r>
      <w:r>
        <w:rPr>
          <w:sz w:val="28"/>
          <w:szCs w:val="28"/>
          <w:lang w:val="en-US"/>
        </w:rPr>
        <w:instrText xml:space="preserve">www</w:instrText>
      </w:r>
      <w:r>
        <w:rPr>
          <w:sz w:val="28"/>
          <w:szCs w:val="28"/>
        </w:rPr>
        <w:instrText xml:space="preserve">.</w:instrText>
      </w:r>
      <w:r>
        <w:rPr>
          <w:sz w:val="28"/>
          <w:szCs w:val="28"/>
          <w:lang w:val="en-US"/>
        </w:rPr>
        <w:instrText xml:space="preserve">gorodperm</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fldChar w:fldCharType="separate"/>
      </w:r>
      <w:r>
        <w:rPr>
          <w:rStyle w:val="954"/>
          <w:color w:val="000000"/>
          <w:sz w:val="28"/>
          <w:szCs w:val="28"/>
          <w:u w:val="none"/>
          <w:lang w:val="en-US"/>
        </w:rPr>
        <w:t xml:space="preserve">www</w:t>
      </w:r>
      <w:r>
        <w:rPr>
          <w:rStyle w:val="954"/>
          <w:color w:val="000000"/>
          <w:sz w:val="28"/>
          <w:szCs w:val="28"/>
          <w:u w:val="none"/>
        </w:rPr>
        <w:t xml:space="preserve">.</w:t>
      </w:r>
      <w:r>
        <w:rPr>
          <w:rStyle w:val="954"/>
          <w:color w:val="000000"/>
          <w:sz w:val="28"/>
          <w:szCs w:val="28"/>
          <w:u w:val="none"/>
          <w:lang w:val="en-US"/>
        </w:rPr>
        <w:t xml:space="preserve">gorodpe</w:t>
      </w:r>
      <w:r>
        <w:rPr>
          <w:rStyle w:val="954"/>
          <w:color w:val="000000"/>
          <w:sz w:val="28"/>
          <w:szCs w:val="28"/>
          <w:u w:val="none"/>
          <w:lang w:val="en-US"/>
        </w:rPr>
        <w:t xml:space="preserve">rm</w:t>
      </w:r>
      <w:r>
        <w:rPr>
          <w:rStyle w:val="954"/>
          <w:color w:val="000000"/>
          <w:sz w:val="28"/>
          <w:szCs w:val="28"/>
          <w:u w:val="none"/>
        </w:rPr>
        <w:t xml:space="preserve">.</w:t>
      </w:r>
      <w:r>
        <w:rPr>
          <w:rStyle w:val="954"/>
          <w:color w:val="000000"/>
          <w:sz w:val="28"/>
          <w:szCs w:val="28"/>
          <w:u w:val="none"/>
          <w:lang w:val="en-US"/>
        </w:rPr>
        <w:t xml:space="preserve">ru</w:t>
      </w:r>
      <w:r>
        <w:rPr>
          <w:sz w:val="28"/>
          <w:szCs w:val="28"/>
          <w:lang w:val="en-US"/>
        </w:rPr>
        <w:fldChar w:fldCharType="end"/>
      </w:r>
      <w:r>
        <w:rPr>
          <w:bCs/>
          <w:sz w:val="28"/>
          <w:szCs w:val="28"/>
        </w:rPr>
        <w:t xml:space="preserve">.</w:t>
      </w:r>
      <w:r>
        <w:rPr>
          <w:sz w:val="28"/>
          <w:szCs w:val="28"/>
        </w:rPr>
        <w:t xml:space="preserve"> не позднее чем на следующий день после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Заявителям, признанным участниками аукциона, и заявителям, не допущенным к участию </w:t>
      </w:r>
      <w:r>
        <w:rPr>
          <w:color w:val="000000"/>
          <w:sz w:val="28"/>
          <w:szCs w:val="28"/>
        </w:rPr>
        <w:t xml:space="preserve">в аукционе, организатор аукциона направляет уведомления о принятых </w:t>
        <w:br/>
        <w:t xml:space="preserve">в отношении них решениях не позднее дня, следующего после дня подписания протокола.</w:t>
      </w:r>
      <w:r>
        <w:rPr>
          <w:color w:val="000000"/>
          <w:sz w:val="28"/>
          <w:szCs w:val="28"/>
        </w:rPr>
      </w:r>
      <w:r>
        <w:rPr>
          <w:color w:val="000000"/>
          <w:sz w:val="28"/>
          <w:szCs w:val="28"/>
        </w:rPr>
      </w:r>
    </w:p>
    <w:p>
      <w:pPr>
        <w:pStyle w:val="965"/>
        <w:ind w:left="-567" w:firstLine="709"/>
        <w:jc w:val="both"/>
        <w:spacing w:before="0" w:beforeAutospacing="0" w:after="0" w:afterAutospacing="0"/>
        <w:rPr>
          <w:color w:val="000000"/>
          <w:sz w:val="28"/>
          <w:szCs w:val="28"/>
        </w:rPr>
      </w:pPr>
      <w:r>
        <w:rPr>
          <w:color w:val="000000"/>
          <w:sz w:val="28"/>
          <w:szCs w:val="28"/>
        </w:rPr>
        <w:t xml:space="preserve">Итоги рассмотрения заявок оформляются протоколом рассмотрения заявок </w:t>
        <w:br/>
        <w:t xml:space="preserve">на участие </w:t>
      </w:r>
      <w:r>
        <w:rPr>
          <w:color w:val="000000"/>
          <w:sz w:val="28"/>
          <w:szCs w:val="28"/>
        </w:rPr>
        <w:t xml:space="preserve">в аукционе, который содержит сведения о заявителях, допущенных </w:t>
        <w:br/>
        <w:t xml:space="preserve">к участию в аукционе </w:t>
      </w:r>
      <w:r>
        <w:rPr>
          <w:color w:val="000000"/>
          <w:sz w:val="28"/>
          <w:szCs w:val="28"/>
        </w:rPr>
        <w:t xml:space="preserve">и признанных участниками аукциона, датах подачи заявок, внесенных задатков, а также сведения </w:t>
      </w:r>
      <w:r>
        <w:rPr>
          <w:color w:val="000000"/>
          <w:sz w:val="28"/>
          <w:szCs w:val="28"/>
        </w:rPr>
        <w:t xml:space="preserve">о заявителях, не допущенных к участию </w:t>
        <w:br/>
        <w:t xml:space="preserve">в аукционе, с указанием причин отказа в допуске </w:t>
      </w:r>
      <w:r>
        <w:rPr>
          <w:color w:val="000000"/>
          <w:sz w:val="28"/>
          <w:szCs w:val="28"/>
        </w:rPr>
        <w:t xml:space="preserve">к участию в нем.</w:t>
      </w:r>
      <w:r>
        <w:rPr>
          <w:color w:val="000000"/>
          <w:sz w:val="28"/>
          <w:szCs w:val="28"/>
        </w:rPr>
      </w:r>
      <w:r>
        <w:rPr>
          <w:color w:val="000000"/>
          <w:sz w:val="28"/>
          <w:szCs w:val="28"/>
        </w:rPr>
      </w:r>
    </w:p>
    <w:p>
      <w:pPr>
        <w:pStyle w:val="932"/>
        <w:ind w:firstLine="142"/>
        <w:jc w:val="both"/>
        <w:widowControl w:val="off"/>
        <w:rPr>
          <w:sz w:val="28"/>
          <w:szCs w:val="28"/>
          <w:shd w:val="clear" w:color="auto" w:fill="ffffff"/>
        </w:rPr>
      </w:pPr>
      <w:r>
        <w:rPr>
          <w:sz w:val="28"/>
          <w:szCs w:val="28"/>
          <w:shd w:val="clear" w:color="auto" w:fill="ffffff"/>
        </w:rPr>
        <w:t xml:space="preserve">Заявитель не допускается к участию в аукционе в следующих случаях:</w:t>
      </w:r>
      <w:r>
        <w:rPr>
          <w:b/>
          <w:sz w:val="28"/>
          <w:szCs w:val="28"/>
          <w:shd w:val="clear" w:color="auto" w:fill="ffffff"/>
        </w:rPr>
        <w:t xml:space="preserve"> </w:t>
      </w:r>
      <w:r>
        <w:rPr>
          <w:sz w:val="28"/>
          <w:szCs w:val="28"/>
          <w:shd w:val="clear" w:color="auto" w:fill="ffffff"/>
        </w:rPr>
      </w:r>
      <w:r>
        <w:rPr>
          <w:sz w:val="28"/>
          <w:szCs w:val="28"/>
          <w:shd w:val="clear" w:color="auto" w:fill="ffffff"/>
        </w:rPr>
      </w:r>
    </w:p>
    <w:p>
      <w:pPr>
        <w:pStyle w:val="932"/>
        <w:ind w:left="-567" w:firstLine="709"/>
        <w:jc w:val="both"/>
        <w:rPr>
          <w:sz w:val="28"/>
          <w:szCs w:val="28"/>
        </w:rPr>
      </w:pPr>
      <w:r>
        <w:rPr>
          <w:sz w:val="28"/>
          <w:szCs w:val="28"/>
        </w:rPr>
        <w:t xml:space="preserve">- непредставление необходимых для участия в аукционе документов или представление недостоверных сведений;</w:t>
      </w:r>
      <w:r>
        <w:rPr>
          <w:sz w:val="28"/>
          <w:szCs w:val="28"/>
        </w:rPr>
      </w:r>
      <w:r>
        <w:rPr>
          <w:sz w:val="28"/>
          <w:szCs w:val="28"/>
        </w:rPr>
      </w:r>
    </w:p>
    <w:p>
      <w:pPr>
        <w:pStyle w:val="932"/>
        <w:jc w:val="both"/>
        <w:rPr>
          <w:sz w:val="28"/>
          <w:szCs w:val="28"/>
        </w:rPr>
      </w:pPr>
      <w:r>
        <w:rPr>
          <w:sz w:val="28"/>
          <w:szCs w:val="28"/>
        </w:rPr>
        <w:t xml:space="preserve">- </w:t>
      </w:r>
      <w:r>
        <w:rPr>
          <w:sz w:val="28"/>
          <w:szCs w:val="28"/>
        </w:rPr>
        <w:t xml:space="preserve">непоступление задатка на дату рассмотрения заявок на участие в аукционе;</w:t>
        <w:br w:type="textWrapping" w:clear="all"/>
        <w:t xml:space="preserve">- подача заявки лицом, не уполномоченным на осуществление таких действий.</w:t>
      </w:r>
      <w:r>
        <w:rPr>
          <w:sz w:val="28"/>
          <w:szCs w:val="28"/>
        </w:rPr>
      </w:r>
      <w:r>
        <w:rPr>
          <w:sz w:val="28"/>
          <w:szCs w:val="28"/>
        </w:rPr>
      </w:r>
    </w:p>
    <w:p>
      <w:pPr>
        <w:pStyle w:val="932"/>
        <w:ind w:left="142"/>
        <w:jc w:val="center"/>
        <w:rPr>
          <w:b/>
        </w:rPr>
      </w:pPr>
      <w:r>
        <w:rPr>
          <w:b/>
        </w:rPr>
      </w:r>
      <w:r>
        <w:rPr>
          <w:b/>
        </w:rPr>
      </w:r>
      <w:r>
        <w:rPr>
          <w:b/>
        </w:rPr>
      </w:r>
    </w:p>
    <w:p>
      <w:pPr>
        <w:pStyle w:val="932"/>
        <w:ind w:left="142"/>
        <w:jc w:val="center"/>
        <w:rPr>
          <w:b/>
          <w:sz w:val="28"/>
          <w:szCs w:val="28"/>
        </w:rPr>
      </w:pPr>
      <w:r>
        <w:rPr>
          <w:b/>
          <w:sz w:val="28"/>
          <w:szCs w:val="28"/>
        </w:rPr>
        <w:t xml:space="preserve">Порядок проведения аукциона</w:t>
      </w:r>
      <w:r>
        <w:rPr>
          <w:b/>
          <w:sz w:val="28"/>
          <w:szCs w:val="28"/>
        </w:rPr>
      </w:r>
      <w:r>
        <w:rPr>
          <w:b/>
          <w:sz w:val="28"/>
          <w:szCs w:val="28"/>
        </w:rPr>
      </w:r>
    </w:p>
    <w:p>
      <w:pPr>
        <w:pStyle w:val="932"/>
        <w:ind w:left="142"/>
        <w:jc w:val="center"/>
        <w:rPr>
          <w:b/>
          <w:sz w:val="28"/>
          <w:szCs w:val="28"/>
        </w:rPr>
      </w:pPr>
      <w:r>
        <w:rPr>
          <w:b/>
          <w:sz w:val="28"/>
          <w:szCs w:val="28"/>
        </w:rPr>
      </w:r>
      <w:r>
        <w:rPr>
          <w:b/>
          <w:sz w:val="28"/>
          <w:szCs w:val="28"/>
        </w:rPr>
      </w:r>
      <w:r>
        <w:rPr>
          <w:b/>
          <w:sz w:val="28"/>
          <w:szCs w:val="28"/>
        </w:rPr>
      </w:r>
    </w:p>
    <w:p>
      <w:pPr>
        <w:ind w:left="-567" w:firstLine="709"/>
        <w:jc w:val="both"/>
        <w:rPr>
          <w:sz w:val="28"/>
          <w:szCs w:val="28"/>
        </w:rPr>
      </w:pPr>
      <w:r>
        <w:rPr>
          <w:sz w:val="28"/>
          <w:szCs w:val="28"/>
          <w:highlight w:val="none"/>
        </w:rPr>
        <w:t xml:space="preserve">Должник, взыскатели и лица, имеющие права на имущество, продаваемое </w:t>
        <w:br/>
        <w:t xml:space="preserve">на публичных торгах, вправе на них присутствовать.</w:t>
      </w:r>
      <w:r>
        <w:rPr>
          <w:sz w:val="28"/>
          <w:szCs w:val="28"/>
        </w:rPr>
      </w:r>
      <w:r>
        <w:rPr>
          <w:sz w:val="28"/>
          <w:szCs w:val="28"/>
        </w:rPr>
      </w:r>
    </w:p>
    <w:p>
      <w:pPr>
        <w:pStyle w:val="932"/>
        <w:ind w:left="-567" w:firstLine="709"/>
        <w:jc w:val="both"/>
        <w:rPr>
          <w:sz w:val="28"/>
          <w:szCs w:val="28"/>
          <w:highlight w:val="none"/>
        </w:rPr>
      </w:pPr>
      <w:r>
        <w:rPr>
          <w:sz w:val="28"/>
          <w:szCs w:val="28"/>
        </w:rPr>
        <w:t xml:space="preserve">Аукцион провод</w:t>
      </w:r>
      <w:r>
        <w:rPr>
          <w:sz w:val="28"/>
          <w:szCs w:val="28"/>
        </w:rPr>
        <w:t xml:space="preserve">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r>
        <w:rPr>
          <w:sz w:val="28"/>
          <w:szCs w:val="28"/>
          <w:highlight w:val="none"/>
        </w:rPr>
      </w:r>
      <w:r>
        <w:rPr>
          <w:sz w:val="28"/>
          <w:szCs w:val="28"/>
          <w:highlight w:val="none"/>
        </w:rPr>
      </w:r>
    </w:p>
    <w:p>
      <w:pPr>
        <w:pStyle w:val="932"/>
        <w:ind w:left="142"/>
        <w:rPr>
          <w:sz w:val="28"/>
          <w:szCs w:val="28"/>
        </w:rPr>
      </w:pPr>
      <w:r>
        <w:rPr>
          <w:sz w:val="28"/>
          <w:szCs w:val="28"/>
        </w:rPr>
        <w:t xml:space="preserve">Аукцион ведет аукционист.</w:t>
      </w:r>
      <w:r>
        <w:rPr>
          <w:sz w:val="28"/>
          <w:szCs w:val="28"/>
        </w:rPr>
      </w:r>
      <w:r>
        <w:rPr>
          <w:sz w:val="28"/>
          <w:szCs w:val="28"/>
        </w:rPr>
      </w:r>
    </w:p>
    <w:p>
      <w:pPr>
        <w:pStyle w:val="932"/>
        <w:ind w:left="-567" w:firstLine="709"/>
        <w:jc w:val="both"/>
        <w:widowControl w:val="off"/>
        <w:rPr>
          <w:sz w:val="28"/>
          <w:szCs w:val="28"/>
        </w:rPr>
      </w:pPr>
      <w:r>
        <w:rPr>
          <w:sz w:val="28"/>
          <w:szCs w:val="28"/>
        </w:rPr>
        <w:t xml:space="preserve">Аукцион начинается с оглашения </w:t>
      </w:r>
      <w:r>
        <w:rPr>
          <w:sz w:val="28"/>
          <w:szCs w:val="28"/>
        </w:rPr>
        <w:t xml:space="preserve">аукционистом наименования, основных характеристик и начальной цены </w:t>
      </w:r>
      <w:r>
        <w:rPr>
          <w:sz w:val="28"/>
          <w:szCs w:val="28"/>
        </w:rPr>
        <w:t xml:space="preserve">предмета аукциона</w:t>
      </w:r>
      <w:r>
        <w:rPr>
          <w:sz w:val="28"/>
          <w:szCs w:val="28"/>
        </w:rPr>
        <w:t xml:space="preserve"> (начальной цены объекта незавершенного строительства), «шага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«Шаг аукциона» установлен в размере 1 процента начальной цены </w:t>
      </w:r>
      <w:r>
        <w:rPr>
          <w:sz w:val="28"/>
          <w:szCs w:val="28"/>
        </w:rPr>
        <w:t xml:space="preserve">предмета аукциона</w:t>
      </w:r>
      <w:r>
        <w:rPr>
          <w:sz w:val="28"/>
          <w:szCs w:val="28"/>
        </w:rPr>
        <w:t xml:space="preserve"> и не изме</w:t>
      </w:r>
      <w:r>
        <w:rPr>
          <w:sz w:val="28"/>
          <w:szCs w:val="28"/>
        </w:rPr>
        <w:t xml:space="preserve">няется в течение всего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У</w:t>
      </w:r>
      <w:r>
        <w:rPr>
          <w:sz w:val="28"/>
          <w:szCs w:val="28"/>
        </w:rPr>
        <w:t xml:space="preserve">частникам аукциона выдаются пронумерованные карточки, которые они поднимают после оглашения аукционистом начальной цены </w:t>
      </w:r>
      <w:r>
        <w:rPr>
          <w:sz w:val="28"/>
          <w:szCs w:val="28"/>
        </w:rPr>
        <w:t xml:space="preserve">предмета аукциона</w:t>
      </w:r>
      <w:r>
        <w:rPr>
          <w:sz w:val="28"/>
          <w:szCs w:val="28"/>
        </w:rPr>
        <w:t xml:space="preserve"> </w:t>
        <w:br/>
        <w:t xml:space="preserve">и каждой очередной цены в случае, если готовы купить объект незавершенного строительства</w:t>
      </w:r>
      <w:r>
        <w:rPr>
          <w:sz w:val="28"/>
          <w:szCs w:val="28"/>
        </w:rPr>
        <w:t xml:space="preserve"> в соответствии с этой ценой.</w:t>
      </w:r>
      <w:r>
        <w:rPr>
          <w:sz w:val="28"/>
          <w:szCs w:val="28"/>
        </w:rPr>
      </w:r>
      <w:r>
        <w:rPr>
          <w:sz w:val="28"/>
          <w:szCs w:val="28"/>
        </w:rPr>
      </w:r>
    </w:p>
    <w:p>
      <w:pPr>
        <w:pStyle w:val="932"/>
        <w:ind w:left="-567" w:firstLine="709"/>
        <w:jc w:val="both"/>
        <w:widowControl w:val="off"/>
        <w:rPr>
          <w:sz w:val="28"/>
          <w:szCs w:val="28"/>
        </w:rPr>
      </w:pPr>
      <w:r>
        <w:rPr>
          <w:sz w:val="28"/>
          <w:szCs w:val="28"/>
        </w:rPr>
        <w:t xml:space="preserve">К</w:t>
      </w:r>
      <w:r>
        <w:rPr>
          <w:sz w:val="28"/>
          <w:szCs w:val="28"/>
        </w:rPr>
        <w:t xml:space="preserve">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Затем аукционист объявляет следующую цену </w:t>
      </w:r>
      <w:r>
        <w:rPr>
          <w:sz w:val="28"/>
          <w:szCs w:val="28"/>
        </w:rPr>
        <w:t xml:space="preserve">в соответствии</w:t>
      </w:r>
      <w:r>
        <w:rPr>
          <w:sz w:val="28"/>
          <w:szCs w:val="28"/>
        </w:rPr>
        <w:t xml:space="preserve"> с «шагом аукциона».</w:t>
      </w:r>
      <w:r>
        <w:rPr>
          <w:sz w:val="28"/>
          <w:szCs w:val="28"/>
        </w:rPr>
      </w:r>
      <w:r>
        <w:rPr>
          <w:sz w:val="28"/>
          <w:szCs w:val="28"/>
        </w:rPr>
      </w:r>
    </w:p>
    <w:p>
      <w:pPr>
        <w:pStyle w:val="932"/>
        <w:ind w:left="-567" w:firstLine="709"/>
        <w:jc w:val="both"/>
        <w:widowControl w:val="off"/>
        <w:rPr>
          <w:sz w:val="28"/>
          <w:szCs w:val="28"/>
        </w:rPr>
      </w:pPr>
      <w:r>
        <w:rPr>
          <w:sz w:val="28"/>
          <w:szCs w:val="28"/>
        </w:rPr>
        <w:t xml:space="preserve">П</w:t>
      </w:r>
      <w:r>
        <w:rPr>
          <w:sz w:val="28"/>
          <w:szCs w:val="28"/>
        </w:rPr>
        <w:t xml:space="preserve">ри отсутствии участников аукциона, готовых купить объект незавершенного строительства в соответствии с названной аукционистом ценой, аукционист повторяет эту цену 3 раза.</w:t>
      </w:r>
      <w:r>
        <w:rPr>
          <w:sz w:val="28"/>
          <w:szCs w:val="28"/>
        </w:rPr>
      </w:r>
      <w:r>
        <w:rPr>
          <w:sz w:val="28"/>
          <w:szCs w:val="28"/>
        </w:rPr>
      </w:r>
    </w:p>
    <w:p>
      <w:pPr>
        <w:pStyle w:val="932"/>
        <w:ind w:left="-567" w:firstLine="709"/>
        <w:jc w:val="both"/>
        <w:widowControl w:val="off"/>
      </w:pPr>
      <w:r>
        <w:rPr>
          <w:sz w:val="28"/>
          <w:szCs w:val="28"/>
        </w:rPr>
        <w:t xml:space="preserve">Если после троекратного объявления очередной цены ни один из участников аукциона </w:t>
      </w:r>
      <w:r>
        <w:rPr>
          <w:sz w:val="28"/>
          <w:szCs w:val="28"/>
        </w:rPr>
        <w:t xml:space="preserve">не поднял карточку, аукцион завершается. Победителем аукциона признается тот участник аукциона, номер карточки которого бы</w:t>
      </w:r>
      <w:r>
        <w:rPr>
          <w:sz w:val="28"/>
          <w:szCs w:val="28"/>
        </w:rPr>
        <w:t xml:space="preserve">л назван аукционистом последним.</w:t>
      </w:r>
      <w:r/>
    </w:p>
    <w:p>
      <w:pPr>
        <w:pStyle w:val="932"/>
        <w:ind w:left="-567" w:firstLine="709"/>
        <w:jc w:val="both"/>
        <w:rPr>
          <w:sz w:val="28"/>
          <w:szCs w:val="28"/>
        </w:rPr>
      </w:pPr>
      <w:r>
        <w:rPr>
          <w:sz w:val="28"/>
          <w:szCs w:val="28"/>
        </w:rPr>
        <w:t xml:space="preserve">П</w:t>
      </w:r>
      <w:r>
        <w:rPr>
          <w:sz w:val="28"/>
          <w:szCs w:val="28"/>
        </w:rPr>
        <w:t xml:space="preserve">о завершении аукциона аукционист объявляет о продаже объекта незавершенного строительства, называет цену проданного объекта незавершенного строительства и номер карточки победителя аукциона. </w:t>
      </w:r>
      <w:r>
        <w:rPr>
          <w:sz w:val="28"/>
          <w:szCs w:val="28"/>
        </w:rPr>
      </w:r>
      <w:r>
        <w:rPr>
          <w:sz w:val="28"/>
          <w:szCs w:val="28"/>
        </w:rPr>
      </w:r>
    </w:p>
    <w:p>
      <w:pPr>
        <w:pStyle w:val="932"/>
        <w:ind w:left="-567" w:firstLine="709"/>
        <w:jc w:val="both"/>
        <w:rPr>
          <w:rFonts w:eastAsia="Calibri"/>
          <w:sz w:val="28"/>
          <w:szCs w:val="28"/>
        </w:rPr>
      </w:pPr>
      <w:r>
        <w:rPr>
          <w:rFonts w:eastAsia="Calibri"/>
          <w:sz w:val="28"/>
          <w:szCs w:val="28"/>
        </w:rPr>
        <w:t xml:space="preserve">Аукцион признается несостоявшимся в следующих случаях:</w:t>
      </w:r>
      <w:r>
        <w:rPr>
          <w:rFonts w:eastAsia="Calibri"/>
          <w:sz w:val="28"/>
          <w:szCs w:val="28"/>
        </w:rPr>
      </w:r>
      <w:r>
        <w:rPr>
          <w:rFonts w:eastAsia="Calibri"/>
          <w:sz w:val="28"/>
          <w:szCs w:val="28"/>
        </w:rPr>
      </w:r>
    </w:p>
    <w:p>
      <w:pPr>
        <w:pStyle w:val="966"/>
        <w:ind w:left="-567" w:firstLine="709"/>
        <w:rPr>
          <w:sz w:val="28"/>
          <w:szCs w:val="28"/>
        </w:rPr>
      </w:pPr>
      <w:r>
        <w:rPr>
          <w:sz w:val="28"/>
          <w:szCs w:val="28"/>
        </w:rPr>
        <w:t xml:space="preserve">- </w:t>
      </w:r>
      <w:r>
        <w:rPr>
          <w:sz w:val="28"/>
          <w:szCs w:val="28"/>
        </w:rPr>
        <w:t xml:space="preserve">в аукционе участвовал только один участник;</w:t>
      </w:r>
      <w:r>
        <w:rPr>
          <w:sz w:val="28"/>
          <w:szCs w:val="28"/>
        </w:rPr>
      </w:r>
      <w:r>
        <w:rPr>
          <w:sz w:val="28"/>
          <w:szCs w:val="28"/>
        </w:rPr>
      </w:r>
    </w:p>
    <w:p>
      <w:pPr>
        <w:pStyle w:val="966"/>
        <w:ind w:left="-567" w:firstLine="709"/>
        <w:rPr>
          <w:sz w:val="28"/>
          <w:szCs w:val="28"/>
        </w:rPr>
      </w:pPr>
      <w:r>
        <w:rPr>
          <w:sz w:val="28"/>
          <w:szCs w:val="28"/>
        </w:rPr>
        <w:t xml:space="preserve">- при проведении аукциона не присутствовал ни один из участников аукциона;</w:t>
      </w:r>
      <w:r>
        <w:rPr>
          <w:sz w:val="28"/>
          <w:szCs w:val="28"/>
        </w:rPr>
      </w:r>
      <w:r>
        <w:rPr>
          <w:sz w:val="28"/>
          <w:szCs w:val="28"/>
        </w:rPr>
      </w:r>
    </w:p>
    <w:p>
      <w:pPr>
        <w:pStyle w:val="966"/>
        <w:ind w:left="-567" w:firstLine="709"/>
        <w:rPr>
          <w:sz w:val="28"/>
          <w:szCs w:val="28"/>
        </w:rPr>
      </w:pPr>
      <w:r>
        <w:rPr>
          <w:sz w:val="28"/>
          <w:szCs w:val="28"/>
        </w:rPr>
        <w:t xml:space="preserve">-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w:t>
      </w:r>
      <w:r>
        <w:rPr>
          <w:sz w:val="28"/>
          <w:szCs w:val="28"/>
        </w:rPr>
      </w:r>
      <w:r>
        <w:rPr>
          <w:sz w:val="28"/>
          <w:szCs w:val="28"/>
        </w:rPr>
      </w:r>
    </w:p>
    <w:p>
      <w:pPr>
        <w:pStyle w:val="966"/>
        <w:ind w:left="-567" w:firstLine="709"/>
        <w:rPr>
          <w:sz w:val="28"/>
          <w:szCs w:val="28"/>
        </w:rPr>
      </w:pPr>
      <w:r>
        <w:rPr>
          <w:sz w:val="28"/>
          <w:szCs w:val="28"/>
        </w:rPr>
        <w:t xml:space="preserve">- по окончании срока подачи заявок на участие в аукционе не подана ни одна заявка.</w:t>
      </w:r>
      <w:r>
        <w:rPr>
          <w:sz w:val="28"/>
          <w:szCs w:val="28"/>
        </w:rPr>
      </w:r>
      <w:r>
        <w:rPr>
          <w:sz w:val="28"/>
          <w:szCs w:val="28"/>
        </w:rPr>
      </w:r>
    </w:p>
    <w:p>
      <w:pPr>
        <w:pStyle w:val="932"/>
        <w:jc w:val="center"/>
        <w:tabs>
          <w:tab w:val="center" w:pos="5076" w:leader="none"/>
        </w:tabs>
        <w:rPr>
          <w:b/>
        </w:rPr>
        <w:outlineLvl w:val="0"/>
      </w:pPr>
      <w:r>
        <w:rPr>
          <w:b/>
        </w:rPr>
      </w:r>
      <w:r>
        <w:rPr>
          <w:b/>
        </w:rPr>
      </w:r>
      <w:r>
        <w:rPr>
          <w:b/>
        </w:rPr>
      </w:r>
    </w:p>
    <w:p>
      <w:pPr>
        <w:pStyle w:val="932"/>
        <w:jc w:val="center"/>
        <w:tabs>
          <w:tab w:val="center" w:pos="5076" w:leader="none"/>
        </w:tabs>
        <w:rPr>
          <w:b/>
          <w:sz w:val="28"/>
          <w:szCs w:val="28"/>
        </w:rPr>
        <w:outlineLvl w:val="0"/>
      </w:pPr>
      <w:r>
        <w:rPr>
          <w:b/>
          <w:sz w:val="28"/>
          <w:szCs w:val="28"/>
        </w:rPr>
        <w:t xml:space="preserve">Срок заключения договора купли-продажи</w:t>
      </w:r>
      <w:r>
        <w:rPr>
          <w:b/>
          <w:sz w:val="28"/>
          <w:szCs w:val="28"/>
        </w:rPr>
        <w:t xml:space="preserve">,</w:t>
      </w:r>
      <w:r>
        <w:rPr>
          <w:b/>
          <w:sz w:val="28"/>
          <w:szCs w:val="28"/>
        </w:rPr>
        <w:t xml:space="preserve"> </w:t>
      </w:r>
      <w:r>
        <w:rPr>
          <w:b/>
          <w:sz w:val="28"/>
          <w:szCs w:val="28"/>
        </w:rPr>
        <w:t xml:space="preserve">оплата приобретенного имущества</w:t>
      </w:r>
      <w:r>
        <w:rPr>
          <w:b/>
          <w:sz w:val="28"/>
          <w:szCs w:val="28"/>
        </w:rPr>
        <w:t xml:space="preserve">.</w:t>
      </w:r>
      <w:r>
        <w:rPr>
          <w:b/>
          <w:sz w:val="28"/>
          <w:szCs w:val="28"/>
        </w:rPr>
      </w:r>
      <w:r>
        <w:rPr>
          <w:b/>
          <w:sz w:val="28"/>
          <w:szCs w:val="28"/>
        </w:rPr>
      </w:r>
    </w:p>
    <w:p>
      <w:pPr>
        <w:pStyle w:val="966"/>
        <w:jc w:val="center"/>
        <w:rPr>
          <w:b/>
          <w:sz w:val="28"/>
          <w:szCs w:val="28"/>
        </w:rPr>
      </w:pPr>
      <w:r>
        <w:rPr>
          <w:b/>
          <w:sz w:val="28"/>
          <w:szCs w:val="28"/>
        </w:rPr>
      </w:r>
      <w:r>
        <w:rPr>
          <w:b/>
          <w:sz w:val="28"/>
          <w:szCs w:val="28"/>
        </w:rPr>
      </w:r>
      <w:r>
        <w:rPr>
          <w:b/>
          <w:sz w:val="28"/>
          <w:szCs w:val="28"/>
        </w:rPr>
      </w:r>
    </w:p>
    <w:p>
      <w:pPr>
        <w:pStyle w:val="932"/>
        <w:ind w:left="-567" w:firstLine="709"/>
        <w:jc w:val="both"/>
        <w:rPr>
          <w:sz w:val="28"/>
          <w:szCs w:val="28"/>
        </w:rPr>
      </w:pPr>
      <w:r>
        <w:rPr>
          <w:sz w:val="28"/>
          <w:szCs w:val="28"/>
        </w:rPr>
        <w:t xml:space="preserve">Лицо, выигравшее аукцион, и </w:t>
      </w:r>
      <w:r>
        <w:rPr>
          <w:sz w:val="28"/>
          <w:szCs w:val="28"/>
        </w:rPr>
        <w:t xml:space="preserve">департамент земельных отношений администрации города Перми </w:t>
      </w:r>
      <w:r>
        <w:rPr>
          <w:sz w:val="28"/>
          <w:szCs w:val="28"/>
        </w:rPr>
        <w:t xml:space="preserve">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w:t>
      </w:r>
      <w:r>
        <w:rPr>
          <w:sz w:val="28"/>
          <w:szCs w:val="28"/>
        </w:rPr>
        <w:t xml:space="preserve">департамент земельных отношений </w:t>
      </w:r>
      <w:r>
        <w:rPr>
          <w:sz w:val="28"/>
          <w:szCs w:val="28"/>
        </w:rPr>
        <w:t xml:space="preserve">администрации города Перми</w:t>
      </w:r>
      <w:r>
        <w:rPr>
          <w:sz w:val="28"/>
          <w:szCs w:val="28"/>
        </w:rPr>
        <w:t xml:space="preserve"> подписывает договор купли-продажи от имени собственника объекта незавершенного строительства </w:t>
        <w:br/>
        <w:t xml:space="preserve">без доверенности.</w:t>
      </w:r>
      <w:r>
        <w:rPr>
          <w:sz w:val="28"/>
          <w:szCs w:val="28"/>
        </w:rPr>
      </w:r>
      <w:r>
        <w:rPr>
          <w:sz w:val="28"/>
          <w:szCs w:val="28"/>
        </w:rPr>
      </w:r>
    </w:p>
    <w:p>
      <w:pPr>
        <w:pStyle w:val="932"/>
        <w:ind w:left="-567" w:firstLine="709"/>
        <w:jc w:val="both"/>
        <w:rPr>
          <w:sz w:val="28"/>
          <w:szCs w:val="28"/>
        </w:rPr>
      </w:pPr>
      <w:r>
        <w:rPr>
          <w:sz w:val="28"/>
          <w:szCs w:val="28"/>
        </w:rPr>
        <w:t xml:space="preserve">Департамент земельных отношений администра</w:t>
      </w:r>
      <w:r>
        <w:rPr>
          <w:sz w:val="28"/>
          <w:szCs w:val="28"/>
        </w:rPr>
        <w:t xml:space="preserve">ции города Перми</w:t>
      </w:r>
      <w:r>
        <w:rPr>
          <w:sz w:val="28"/>
          <w:szCs w:val="28"/>
        </w:rPr>
        <w:t xml:space="preserve"> не вправе уклоняться </w:t>
      </w:r>
      <w:r>
        <w:rPr>
          <w:sz w:val="28"/>
          <w:szCs w:val="28"/>
        </w:rPr>
        <w:t xml:space="preserve">от заключения договора купли-продажи объекта незавершенного строительства, являвшегося предметом аукциона.</w:t>
      </w:r>
      <w:r>
        <w:rPr>
          <w:sz w:val="28"/>
          <w:szCs w:val="28"/>
        </w:rPr>
      </w:r>
      <w:r>
        <w:rPr>
          <w:sz w:val="28"/>
          <w:szCs w:val="28"/>
        </w:rPr>
      </w:r>
    </w:p>
    <w:p>
      <w:pPr>
        <w:pStyle w:val="932"/>
        <w:ind w:left="-567" w:firstLine="709"/>
        <w:jc w:val="both"/>
        <w:rPr>
          <w:sz w:val="28"/>
          <w:szCs w:val="28"/>
        </w:rPr>
      </w:pPr>
      <w:r>
        <w:rPr>
          <w:sz w:val="28"/>
          <w:szCs w:val="28"/>
        </w:rPr>
        <w:t xml:space="preserve">Средства, полученные от продажи на аукционе объекта незавершенного строительства, вносятся на счет </w:t>
      </w:r>
      <w:r>
        <w:rPr>
          <w:sz w:val="28"/>
          <w:szCs w:val="28"/>
        </w:rPr>
        <w:t xml:space="preserve">организатора аукциона </w:t>
      </w:r>
      <w:r>
        <w:rPr>
          <w:sz w:val="28"/>
          <w:szCs w:val="28"/>
        </w:rPr>
        <w:t xml:space="preserve">и переводятся </w:t>
      </w:r>
      <w:r>
        <w:rPr>
          <w:sz w:val="28"/>
          <w:szCs w:val="28"/>
        </w:rPr>
        <w:t xml:space="preserve">организатор</w:t>
      </w:r>
      <w:r>
        <w:rPr>
          <w:sz w:val="28"/>
          <w:szCs w:val="28"/>
        </w:rPr>
        <w:t xml:space="preserve">ом</w:t>
      </w:r>
      <w:r>
        <w:rPr>
          <w:sz w:val="28"/>
          <w:szCs w:val="28"/>
        </w:rPr>
        <w:t xml:space="preserve"> аукциона</w:t>
      </w:r>
      <w:r>
        <w:rPr>
          <w:sz w:val="28"/>
          <w:szCs w:val="28"/>
        </w:rPr>
        <w:t xml:space="preserve"> бывшему собственнику о</w:t>
      </w:r>
      <w:r>
        <w:rPr>
          <w:sz w:val="28"/>
          <w:szCs w:val="28"/>
        </w:rPr>
        <w:t xml:space="preserve">бъекта не</w:t>
      </w:r>
      <w:r>
        <w:rPr>
          <w:sz w:val="28"/>
          <w:szCs w:val="28"/>
        </w:rPr>
        <w:t xml:space="preserve">завершенного строительства </w:t>
      </w:r>
      <w:r>
        <w:rPr>
          <w:sz w:val="28"/>
          <w:szCs w:val="28"/>
        </w:rPr>
        <w:t xml:space="preserve">в течение </w:t>
        <w:br/>
        <w:t xml:space="preserve">10 дней после государственной регистрации права собственности победителя аукциона на указанный объект за вычетом расходов на п</w:t>
      </w:r>
      <w:r>
        <w:rPr>
          <w:sz w:val="28"/>
          <w:szCs w:val="28"/>
        </w:rPr>
        <w:t xml:space="preserve">одготовку и проведение аукциона</w:t>
      </w:r>
      <w:r>
        <w:rPr>
          <w:sz w:val="28"/>
          <w:szCs w:val="28"/>
        </w:rPr>
        <w:t xml:space="preserve">. </w:t>
      </w:r>
      <w:r>
        <w:rPr>
          <w:sz w:val="28"/>
          <w:szCs w:val="28"/>
        </w:rPr>
      </w:r>
      <w:r>
        <w:rPr>
          <w:sz w:val="28"/>
          <w:szCs w:val="28"/>
        </w:rPr>
      </w:r>
    </w:p>
    <w:p>
      <w:pPr>
        <w:pStyle w:val="932"/>
        <w:ind w:left="-567" w:firstLine="709"/>
        <w:jc w:val="both"/>
        <w:rPr>
          <w:sz w:val="28"/>
          <w:szCs w:val="28"/>
        </w:rPr>
      </w:pPr>
      <w:r>
        <w:rPr>
          <w:sz w:val="28"/>
          <w:szCs w:val="28"/>
        </w:rPr>
      </w:r>
      <w:r>
        <w:rPr>
          <w:sz w:val="28"/>
          <w:szCs w:val="28"/>
        </w:rPr>
        <w:t xml:space="preserve">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r>
        <w:rPr>
          <w:sz w:val="28"/>
          <w:szCs w:val="28"/>
        </w:rPr>
      </w:r>
      <w:r>
        <w:rPr>
          <w:sz w:val="28"/>
          <w:szCs w:val="28"/>
        </w:rPr>
      </w:r>
    </w:p>
    <w:sectPr>
      <w:headerReference w:type="default" r:id="rId9"/>
      <w:footnotePr/>
      <w:endnotePr/>
      <w:type w:val="nextPage"/>
      <w:pgSz w:w="11906" w:h="16838" w:orient="portrait"/>
      <w:pgMar w:top="363" w:right="567" w:bottom="1134" w:left="1560"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Light">
    <w:panose1 w:val="020F0502020204030204"/>
  </w:font>
  <w:font w:name="Calibri">
    <w:panose1 w:val="020F0502020204030204"/>
  </w:font>
  <w:font w:name="Verdana">
    <w:panose1 w:val="020B0604030504040204"/>
  </w:font>
  <w:font w:name="Tahoma">
    <w:panose1 w:val="020B0604030504040204"/>
  </w:font>
  <w:font w:name="Times New Roman">
    <w:panose1 w:val="02020603050405020304"/>
  </w:font>
  <w:font w:name="Consultant">
    <w:panose1 w:val="02000603000000000000"/>
  </w:font>
  <w:font w:name="Courier New">
    <w:panose1 w:val="020703090202050204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0"/>
    </w:pPr>
    <w:r>
      <w:rPr>
        <w:sz w:val="28"/>
        <w:szCs w:val="28"/>
      </w:rPr>
      <w:fldChar w:fldCharType="begin"/>
    </w:r>
    <w:r>
      <w:rPr>
        <w:sz w:val="28"/>
        <w:szCs w:val="28"/>
      </w:rPr>
      <w:instrText xml:space="preserve">PAGE   \* MERGEFORMAT</w:instrText>
    </w:r>
    <w:r>
      <w:rPr>
        <w:sz w:val="28"/>
        <w:szCs w:val="28"/>
      </w:rPr>
      <w:fldChar w:fldCharType="separate"/>
    </w:r>
    <w:r>
      <w:rPr>
        <w:sz w:val="28"/>
        <w:szCs w:val="28"/>
      </w:rPr>
      <w:t xml:space="preserve">4</w:t>
    </w:r>
    <w:r>
      <w:rPr>
        <w:sz w:val="28"/>
        <w:szCs w:val="28"/>
      </w:rP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
    <w:multiLevelType w:val="hybridMultilevel"/>
    <w:lvl w:ilvl="0">
      <w:start w:val="1"/>
      <w:numFmt w:val="decimal"/>
      <w:isLgl w:val="false"/>
      <w:suff w:val="tab"/>
      <w:lvlText w:val="%1."/>
      <w:lvlJc w:val="left"/>
      <w:pPr>
        <w:ind w:left="825" w:hanging="360"/>
      </w:p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4">
    <w:multiLevelType w:val="hybridMultilevel"/>
    <w:lvl w:ilvl="0">
      <w:start w:val="1"/>
      <w:numFmt w:val="decimal"/>
      <w:isLgl w:val="false"/>
      <w:suff w:val="tab"/>
      <w:lvlText w:val="%1."/>
      <w:lvlJc w:val="left"/>
      <w:pPr>
        <w:ind w:left="825" w:hanging="360"/>
      </w:pPr>
      <w:rPr>
        <w:sz w:val="16"/>
        <w:szCs w:val="16"/>
      </w:rPr>
    </w:lvl>
    <w:lvl w:ilvl="1">
      <w:start w:val="1"/>
      <w:numFmt w:val="lowerLetter"/>
      <w:isLgl w:val="false"/>
      <w:suff w:val="tab"/>
      <w:lvlText w:val="%2."/>
      <w:lvlJc w:val="left"/>
      <w:pPr>
        <w:ind w:left="1545" w:hanging="360"/>
      </w:pPr>
    </w:lvl>
    <w:lvl w:ilvl="2">
      <w:start w:val="1"/>
      <w:numFmt w:val="lowerRoman"/>
      <w:isLgl w:val="false"/>
      <w:suff w:val="tab"/>
      <w:lvlText w:val="%3."/>
      <w:lvlJc w:val="right"/>
      <w:pPr>
        <w:ind w:left="2265" w:hanging="180"/>
      </w:pPr>
    </w:lvl>
    <w:lvl w:ilvl="3">
      <w:start w:val="1"/>
      <w:numFmt w:val="decimal"/>
      <w:isLgl w:val="false"/>
      <w:suff w:val="tab"/>
      <w:lvlText w:val="%4."/>
      <w:lvlJc w:val="left"/>
      <w:pPr>
        <w:ind w:left="2985" w:hanging="360"/>
      </w:pPr>
    </w:lvl>
    <w:lvl w:ilvl="4">
      <w:start w:val="1"/>
      <w:numFmt w:val="lowerLetter"/>
      <w:isLgl w:val="false"/>
      <w:suff w:val="tab"/>
      <w:lvlText w:val="%5."/>
      <w:lvlJc w:val="left"/>
      <w:pPr>
        <w:ind w:left="3705" w:hanging="360"/>
      </w:pPr>
    </w:lvl>
    <w:lvl w:ilvl="5">
      <w:start w:val="1"/>
      <w:numFmt w:val="lowerRoman"/>
      <w:isLgl w:val="false"/>
      <w:suff w:val="tab"/>
      <w:lvlText w:val="%6."/>
      <w:lvlJc w:val="right"/>
      <w:pPr>
        <w:ind w:left="4425" w:hanging="180"/>
      </w:pPr>
    </w:lvl>
    <w:lvl w:ilvl="6">
      <w:start w:val="1"/>
      <w:numFmt w:val="decimal"/>
      <w:isLgl w:val="false"/>
      <w:suff w:val="tab"/>
      <w:lvlText w:val="%7."/>
      <w:lvlJc w:val="left"/>
      <w:pPr>
        <w:ind w:left="5145" w:hanging="360"/>
      </w:pPr>
    </w:lvl>
    <w:lvl w:ilvl="7">
      <w:start w:val="1"/>
      <w:numFmt w:val="lowerLetter"/>
      <w:isLgl w:val="false"/>
      <w:suff w:val="tab"/>
      <w:lvlText w:val="%8."/>
      <w:lvlJc w:val="left"/>
      <w:pPr>
        <w:ind w:left="5865" w:hanging="360"/>
      </w:pPr>
    </w:lvl>
    <w:lvl w:ilvl="8">
      <w:start w:val="1"/>
      <w:numFmt w:val="lowerRoman"/>
      <w:isLgl w:val="false"/>
      <w:suff w:val="tab"/>
      <w:lvlText w:val="%9."/>
      <w:lvlJc w:val="right"/>
      <w:pPr>
        <w:ind w:left="6585" w:hanging="180"/>
      </w:pPr>
    </w:lvl>
  </w:abstractNum>
  <w:abstractNum w:abstractNumId="5">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80" w:hanging="360"/>
      </w:pPr>
    </w:lvl>
    <w:lvl w:ilvl="1">
      <w:start w:val="1"/>
      <w:numFmt w:val="lowerLetter"/>
      <w:isLgl w:val="false"/>
      <w:suff w:val="tab"/>
      <w:lvlText w:val="%2."/>
      <w:lvlJc w:val="left"/>
      <w:pPr>
        <w:ind w:left="1500" w:hanging="360"/>
      </w:pPr>
    </w:lvl>
    <w:lvl w:ilvl="2">
      <w:start w:val="1"/>
      <w:numFmt w:val="lowerRoman"/>
      <w:isLgl w:val="false"/>
      <w:suff w:val="tab"/>
      <w:lvlText w:val="%3."/>
      <w:lvlJc w:val="right"/>
      <w:pPr>
        <w:ind w:left="2220" w:hanging="180"/>
      </w:pPr>
    </w:lvl>
    <w:lvl w:ilvl="3">
      <w:start w:val="1"/>
      <w:numFmt w:val="decimal"/>
      <w:isLgl w:val="false"/>
      <w:suff w:val="tab"/>
      <w:lvlText w:val="%4."/>
      <w:lvlJc w:val="left"/>
      <w:pPr>
        <w:ind w:left="2940" w:hanging="360"/>
      </w:pPr>
    </w:lvl>
    <w:lvl w:ilvl="4">
      <w:start w:val="1"/>
      <w:numFmt w:val="lowerLetter"/>
      <w:isLgl w:val="false"/>
      <w:suff w:val="tab"/>
      <w:lvlText w:val="%5."/>
      <w:lvlJc w:val="left"/>
      <w:pPr>
        <w:ind w:left="3660" w:hanging="360"/>
      </w:pPr>
    </w:lvl>
    <w:lvl w:ilvl="5">
      <w:start w:val="1"/>
      <w:numFmt w:val="lowerRoman"/>
      <w:isLgl w:val="false"/>
      <w:suff w:val="tab"/>
      <w:lvlText w:val="%6."/>
      <w:lvlJc w:val="right"/>
      <w:pPr>
        <w:ind w:left="4380" w:hanging="180"/>
      </w:pPr>
    </w:lvl>
    <w:lvl w:ilvl="6">
      <w:start w:val="1"/>
      <w:numFmt w:val="decimal"/>
      <w:isLgl w:val="false"/>
      <w:suff w:val="tab"/>
      <w:lvlText w:val="%7."/>
      <w:lvlJc w:val="left"/>
      <w:pPr>
        <w:ind w:left="5100" w:hanging="360"/>
      </w:pPr>
    </w:lvl>
    <w:lvl w:ilvl="7">
      <w:start w:val="1"/>
      <w:numFmt w:val="lowerLetter"/>
      <w:isLgl w:val="false"/>
      <w:suff w:val="tab"/>
      <w:lvlText w:val="%8."/>
      <w:lvlJc w:val="left"/>
      <w:pPr>
        <w:ind w:left="5820" w:hanging="360"/>
      </w:pPr>
    </w:lvl>
    <w:lvl w:ilvl="8">
      <w:start w:val="1"/>
      <w:numFmt w:val="lowerRoman"/>
      <w:isLgl w:val="false"/>
      <w:suff w:val="tab"/>
      <w:lvlText w:val="%9."/>
      <w:lvlJc w:val="right"/>
      <w:pPr>
        <w:ind w:left="6540" w:hanging="180"/>
      </w:pPr>
    </w:lvl>
  </w:abstractNum>
  <w:abstractNum w:abstractNumId="8">
    <w:multiLevelType w:val="hybridMultilevel"/>
    <w:lvl w:ilvl="0">
      <w:start w:val="1"/>
      <w:numFmt w:val="decimal"/>
      <w:isLgl w:val="false"/>
      <w:suff w:val="tab"/>
      <w:lvlText w:val="%1."/>
      <w:lvlJc w:val="left"/>
      <w:pPr>
        <w:ind w:left="840" w:hanging="360"/>
      </w:pPr>
    </w:lvl>
    <w:lvl w:ilvl="1">
      <w:start w:val="1"/>
      <w:numFmt w:val="lowerLetter"/>
      <w:isLgl w:val="false"/>
      <w:suff w:val="tab"/>
      <w:lvlText w:val="%2."/>
      <w:lvlJc w:val="left"/>
      <w:pPr>
        <w:ind w:left="1560" w:hanging="360"/>
      </w:pPr>
    </w:lvl>
    <w:lvl w:ilvl="2">
      <w:start w:val="1"/>
      <w:numFmt w:val="lowerRoman"/>
      <w:isLgl w:val="false"/>
      <w:suff w:val="tab"/>
      <w:lvlText w:val="%3."/>
      <w:lvlJc w:val="right"/>
      <w:pPr>
        <w:ind w:left="2280" w:hanging="180"/>
      </w:pPr>
    </w:lvl>
    <w:lvl w:ilvl="3">
      <w:start w:val="1"/>
      <w:numFmt w:val="decimal"/>
      <w:isLgl w:val="false"/>
      <w:suff w:val="tab"/>
      <w:lvlText w:val="%4."/>
      <w:lvlJc w:val="left"/>
      <w:pPr>
        <w:ind w:left="3000" w:hanging="360"/>
      </w:pPr>
    </w:lvl>
    <w:lvl w:ilvl="4">
      <w:start w:val="1"/>
      <w:numFmt w:val="lowerLetter"/>
      <w:isLgl w:val="false"/>
      <w:suff w:val="tab"/>
      <w:lvlText w:val="%5."/>
      <w:lvlJc w:val="left"/>
      <w:pPr>
        <w:ind w:left="3720" w:hanging="360"/>
      </w:pPr>
    </w:lvl>
    <w:lvl w:ilvl="5">
      <w:start w:val="1"/>
      <w:numFmt w:val="lowerRoman"/>
      <w:isLgl w:val="false"/>
      <w:suff w:val="tab"/>
      <w:lvlText w:val="%6."/>
      <w:lvlJc w:val="right"/>
      <w:pPr>
        <w:ind w:left="4440" w:hanging="180"/>
      </w:pPr>
    </w:lvl>
    <w:lvl w:ilvl="6">
      <w:start w:val="1"/>
      <w:numFmt w:val="decimal"/>
      <w:isLgl w:val="false"/>
      <w:suff w:val="tab"/>
      <w:lvlText w:val="%7."/>
      <w:lvlJc w:val="left"/>
      <w:pPr>
        <w:ind w:left="5160" w:hanging="360"/>
      </w:pPr>
    </w:lvl>
    <w:lvl w:ilvl="7">
      <w:start w:val="1"/>
      <w:numFmt w:val="lowerLetter"/>
      <w:isLgl w:val="false"/>
      <w:suff w:val="tab"/>
      <w:lvlText w:val="%8."/>
      <w:lvlJc w:val="left"/>
      <w:pPr>
        <w:ind w:left="5880" w:hanging="360"/>
      </w:pPr>
    </w:lvl>
    <w:lvl w:ilvl="8">
      <w:start w:val="1"/>
      <w:numFmt w:val="lowerRoman"/>
      <w:isLgl w:val="false"/>
      <w:suff w:val="tab"/>
      <w:lvlText w:val="%9."/>
      <w:lvlJc w:val="right"/>
      <w:pPr>
        <w:ind w:left="6600" w:hanging="180"/>
      </w:pPr>
    </w:lvl>
  </w:abstractNum>
  <w:abstractNum w:abstractNumId="9">
    <w:multiLevelType w:val="hybridMultilevel"/>
    <w:lvl w:ilvl="0">
      <w:start w:val="1"/>
      <w:numFmt w:val="decimal"/>
      <w:isLgl w:val="false"/>
      <w:suff w:val="tab"/>
      <w:lvlText w:val="%1."/>
      <w:lvlJc w:val="left"/>
      <w:pPr>
        <w:ind w:left="681" w:hanging="360"/>
      </w:pPr>
    </w:lvl>
    <w:lvl w:ilvl="1">
      <w:start w:val="1"/>
      <w:numFmt w:val="lowerLetter"/>
      <w:isLgl w:val="false"/>
      <w:suff w:val="tab"/>
      <w:lvlText w:val="%2."/>
      <w:lvlJc w:val="left"/>
      <w:pPr>
        <w:ind w:left="1401" w:hanging="360"/>
      </w:pPr>
    </w:lvl>
    <w:lvl w:ilvl="2">
      <w:start w:val="1"/>
      <w:numFmt w:val="lowerRoman"/>
      <w:isLgl w:val="false"/>
      <w:suff w:val="tab"/>
      <w:lvlText w:val="%3."/>
      <w:lvlJc w:val="right"/>
      <w:pPr>
        <w:ind w:left="2121" w:hanging="180"/>
      </w:pPr>
    </w:lvl>
    <w:lvl w:ilvl="3">
      <w:start w:val="1"/>
      <w:numFmt w:val="decimal"/>
      <w:isLgl w:val="false"/>
      <w:suff w:val="tab"/>
      <w:lvlText w:val="%4."/>
      <w:lvlJc w:val="left"/>
      <w:pPr>
        <w:ind w:left="2841" w:hanging="360"/>
      </w:pPr>
    </w:lvl>
    <w:lvl w:ilvl="4">
      <w:start w:val="1"/>
      <w:numFmt w:val="lowerLetter"/>
      <w:isLgl w:val="false"/>
      <w:suff w:val="tab"/>
      <w:lvlText w:val="%5."/>
      <w:lvlJc w:val="left"/>
      <w:pPr>
        <w:ind w:left="3561" w:hanging="360"/>
      </w:pPr>
    </w:lvl>
    <w:lvl w:ilvl="5">
      <w:start w:val="1"/>
      <w:numFmt w:val="lowerRoman"/>
      <w:isLgl w:val="false"/>
      <w:suff w:val="tab"/>
      <w:lvlText w:val="%6."/>
      <w:lvlJc w:val="right"/>
      <w:pPr>
        <w:ind w:left="4281" w:hanging="180"/>
      </w:pPr>
    </w:lvl>
    <w:lvl w:ilvl="6">
      <w:start w:val="1"/>
      <w:numFmt w:val="decimal"/>
      <w:isLgl w:val="false"/>
      <w:suff w:val="tab"/>
      <w:lvlText w:val="%7."/>
      <w:lvlJc w:val="left"/>
      <w:pPr>
        <w:ind w:left="5001" w:hanging="360"/>
      </w:pPr>
    </w:lvl>
    <w:lvl w:ilvl="7">
      <w:start w:val="1"/>
      <w:numFmt w:val="lowerLetter"/>
      <w:isLgl w:val="false"/>
      <w:suff w:val="tab"/>
      <w:lvlText w:val="%8."/>
      <w:lvlJc w:val="left"/>
      <w:pPr>
        <w:ind w:left="5721" w:hanging="360"/>
      </w:pPr>
    </w:lvl>
    <w:lvl w:ilvl="8">
      <w:start w:val="1"/>
      <w:numFmt w:val="lowerRoman"/>
      <w:isLgl w:val="false"/>
      <w:suff w:val="tab"/>
      <w:lvlText w:val="%9."/>
      <w:lvlJc w:val="right"/>
      <w:pPr>
        <w:ind w:left="6441"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8">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rPr>
        <w:color w:val="000000"/>
      </w:r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19">
    <w:multiLevelType w:val="hybridMultilevel"/>
    <w:lvl w:ilvl="0">
      <w:start w:val="0"/>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2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1">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32">
    <w:multiLevelType w:val="hybridMultilevel"/>
    <w:lvl w:ilvl="0">
      <w:start w:val="1"/>
      <w:numFmt w:val="decimal"/>
      <w:isLgl w:val="false"/>
      <w:suff w:val="tab"/>
      <w:lvlText w:val="%1."/>
      <w:lvlJc w:val="left"/>
      <w:pPr>
        <w:ind w:left="1199" w:hanging="360"/>
      </w:pPr>
    </w:lvl>
    <w:lvl w:ilvl="1">
      <w:start w:val="1"/>
      <w:numFmt w:val="lowerLetter"/>
      <w:isLgl w:val="false"/>
      <w:suff w:val="tab"/>
      <w:lvlText w:val="%2."/>
      <w:lvlJc w:val="left"/>
      <w:pPr>
        <w:ind w:left="1919" w:hanging="360"/>
      </w:pPr>
    </w:lvl>
    <w:lvl w:ilvl="2">
      <w:start w:val="1"/>
      <w:numFmt w:val="lowerRoman"/>
      <w:isLgl w:val="false"/>
      <w:suff w:val="tab"/>
      <w:lvlText w:val="%3."/>
      <w:lvlJc w:val="right"/>
      <w:pPr>
        <w:ind w:left="2639" w:hanging="180"/>
      </w:pPr>
    </w:lvl>
    <w:lvl w:ilvl="3">
      <w:start w:val="1"/>
      <w:numFmt w:val="decimal"/>
      <w:isLgl w:val="false"/>
      <w:suff w:val="tab"/>
      <w:lvlText w:val="%4."/>
      <w:lvlJc w:val="left"/>
      <w:pPr>
        <w:ind w:left="3359" w:hanging="360"/>
      </w:pPr>
    </w:lvl>
    <w:lvl w:ilvl="4">
      <w:start w:val="1"/>
      <w:numFmt w:val="lowerLetter"/>
      <w:isLgl w:val="false"/>
      <w:suff w:val="tab"/>
      <w:lvlText w:val="%5."/>
      <w:lvlJc w:val="left"/>
      <w:pPr>
        <w:ind w:left="4079" w:hanging="360"/>
      </w:pPr>
    </w:lvl>
    <w:lvl w:ilvl="5">
      <w:start w:val="1"/>
      <w:numFmt w:val="lowerRoman"/>
      <w:isLgl w:val="false"/>
      <w:suff w:val="tab"/>
      <w:lvlText w:val="%6."/>
      <w:lvlJc w:val="right"/>
      <w:pPr>
        <w:ind w:left="4799" w:hanging="180"/>
      </w:pPr>
    </w:lvl>
    <w:lvl w:ilvl="6">
      <w:start w:val="1"/>
      <w:numFmt w:val="decimal"/>
      <w:isLgl w:val="false"/>
      <w:suff w:val="tab"/>
      <w:lvlText w:val="%7."/>
      <w:lvlJc w:val="left"/>
      <w:pPr>
        <w:ind w:left="5519" w:hanging="360"/>
      </w:pPr>
    </w:lvl>
    <w:lvl w:ilvl="7">
      <w:start w:val="1"/>
      <w:numFmt w:val="lowerLetter"/>
      <w:isLgl w:val="false"/>
      <w:suff w:val="tab"/>
      <w:lvlText w:val="%8."/>
      <w:lvlJc w:val="left"/>
      <w:pPr>
        <w:ind w:left="6239" w:hanging="360"/>
      </w:pPr>
    </w:lvl>
    <w:lvl w:ilvl="8">
      <w:start w:val="1"/>
      <w:numFmt w:val="lowerRoman"/>
      <w:isLgl w:val="false"/>
      <w:suff w:val="tab"/>
      <w:lvlText w:val="%9."/>
      <w:lvlJc w:val="right"/>
      <w:pPr>
        <w:ind w:left="6959" w:hanging="180"/>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decimal"/>
      <w:isLgl w:val="false"/>
      <w:suff w:val="tab"/>
      <w:lvlText w:val="%2."/>
      <w:lvlJc w:val="left"/>
      <w:pPr>
        <w:ind w:left="360" w:hanging="360"/>
        <w:tabs>
          <w:tab w:val="num" w:pos="36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502" w:hanging="360"/>
      </w:pPr>
      <w:rPr>
        <w:b/>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40">
    <w:multiLevelType w:val="hybridMultilevel"/>
    <w:lvl w:ilvl="0">
      <w:start w:val="1"/>
      <w:numFmt w:val="decimal"/>
      <w:isLgl w:val="false"/>
      <w:suff w:val="tab"/>
      <w:lvlText w:val="%1."/>
      <w:lvlJc w:val="left"/>
      <w:pPr>
        <w:ind w:left="812" w:hanging="360"/>
      </w:pPr>
    </w:lvl>
    <w:lvl w:ilvl="1">
      <w:start w:val="1"/>
      <w:numFmt w:val="lowerLetter"/>
      <w:isLgl w:val="false"/>
      <w:suff w:val="tab"/>
      <w:lvlText w:val="%2."/>
      <w:lvlJc w:val="left"/>
      <w:pPr>
        <w:ind w:left="1532" w:hanging="360"/>
      </w:pPr>
    </w:lvl>
    <w:lvl w:ilvl="2">
      <w:start w:val="1"/>
      <w:numFmt w:val="lowerRoman"/>
      <w:isLgl w:val="false"/>
      <w:suff w:val="tab"/>
      <w:lvlText w:val="%3."/>
      <w:lvlJc w:val="right"/>
      <w:pPr>
        <w:ind w:left="2252" w:hanging="180"/>
      </w:pPr>
    </w:lvl>
    <w:lvl w:ilvl="3">
      <w:start w:val="1"/>
      <w:numFmt w:val="decimal"/>
      <w:isLgl w:val="false"/>
      <w:suff w:val="tab"/>
      <w:lvlText w:val="%4."/>
      <w:lvlJc w:val="left"/>
      <w:pPr>
        <w:ind w:left="2972" w:hanging="360"/>
      </w:pPr>
    </w:lvl>
    <w:lvl w:ilvl="4">
      <w:start w:val="1"/>
      <w:numFmt w:val="lowerLetter"/>
      <w:isLgl w:val="false"/>
      <w:suff w:val="tab"/>
      <w:lvlText w:val="%5."/>
      <w:lvlJc w:val="left"/>
      <w:pPr>
        <w:ind w:left="3692" w:hanging="360"/>
      </w:pPr>
    </w:lvl>
    <w:lvl w:ilvl="5">
      <w:start w:val="1"/>
      <w:numFmt w:val="lowerRoman"/>
      <w:isLgl w:val="false"/>
      <w:suff w:val="tab"/>
      <w:lvlText w:val="%6."/>
      <w:lvlJc w:val="right"/>
      <w:pPr>
        <w:ind w:left="4412" w:hanging="180"/>
      </w:pPr>
    </w:lvl>
    <w:lvl w:ilvl="6">
      <w:start w:val="1"/>
      <w:numFmt w:val="decimal"/>
      <w:isLgl w:val="false"/>
      <w:suff w:val="tab"/>
      <w:lvlText w:val="%7."/>
      <w:lvlJc w:val="left"/>
      <w:pPr>
        <w:ind w:left="5132" w:hanging="360"/>
      </w:pPr>
    </w:lvl>
    <w:lvl w:ilvl="7">
      <w:start w:val="1"/>
      <w:numFmt w:val="lowerLetter"/>
      <w:isLgl w:val="false"/>
      <w:suff w:val="tab"/>
      <w:lvlText w:val="%8."/>
      <w:lvlJc w:val="left"/>
      <w:pPr>
        <w:ind w:left="5852" w:hanging="360"/>
      </w:pPr>
    </w:lvl>
    <w:lvl w:ilvl="8">
      <w:start w:val="1"/>
      <w:numFmt w:val="lowerRoman"/>
      <w:isLgl w:val="false"/>
      <w:suff w:val="tab"/>
      <w:lvlText w:val="%9."/>
      <w:lvlJc w:val="right"/>
      <w:pPr>
        <w:ind w:left="6572" w:hanging="180"/>
      </w:pPr>
    </w:lvl>
  </w:abstractNum>
  <w:abstractNum w:abstractNumId="41">
    <w:multiLevelType w:val="hybridMultilevel"/>
    <w:lvl w:ilvl="0">
      <w:start w:val="1"/>
      <w:numFmt w:val="decimal"/>
      <w:isLgl w:val="false"/>
      <w:suff w:val="tab"/>
      <w:lvlText w:val="%1."/>
      <w:lvlJc w:val="left"/>
      <w:pPr>
        <w:ind w:left="822" w:hanging="360"/>
      </w:pPr>
    </w:lvl>
    <w:lvl w:ilvl="1">
      <w:start w:val="1"/>
      <w:numFmt w:val="lowerLetter"/>
      <w:isLgl w:val="false"/>
      <w:suff w:val="tab"/>
      <w:lvlText w:val="%2."/>
      <w:lvlJc w:val="left"/>
      <w:pPr>
        <w:ind w:left="1542" w:hanging="360"/>
      </w:pPr>
    </w:lvl>
    <w:lvl w:ilvl="2">
      <w:start w:val="1"/>
      <w:numFmt w:val="lowerRoman"/>
      <w:isLgl w:val="false"/>
      <w:suff w:val="tab"/>
      <w:lvlText w:val="%3."/>
      <w:lvlJc w:val="right"/>
      <w:pPr>
        <w:ind w:left="2262" w:hanging="180"/>
      </w:pPr>
    </w:lvl>
    <w:lvl w:ilvl="3">
      <w:start w:val="1"/>
      <w:numFmt w:val="decimal"/>
      <w:isLgl w:val="false"/>
      <w:suff w:val="tab"/>
      <w:lvlText w:val="%4."/>
      <w:lvlJc w:val="left"/>
      <w:pPr>
        <w:ind w:left="2982" w:hanging="360"/>
      </w:pPr>
    </w:lvl>
    <w:lvl w:ilvl="4">
      <w:start w:val="1"/>
      <w:numFmt w:val="lowerLetter"/>
      <w:isLgl w:val="false"/>
      <w:suff w:val="tab"/>
      <w:lvlText w:val="%5."/>
      <w:lvlJc w:val="left"/>
      <w:pPr>
        <w:ind w:left="3702" w:hanging="360"/>
      </w:pPr>
    </w:lvl>
    <w:lvl w:ilvl="5">
      <w:start w:val="1"/>
      <w:numFmt w:val="lowerRoman"/>
      <w:isLgl w:val="false"/>
      <w:suff w:val="tab"/>
      <w:lvlText w:val="%6."/>
      <w:lvlJc w:val="right"/>
      <w:pPr>
        <w:ind w:left="4422" w:hanging="180"/>
      </w:pPr>
    </w:lvl>
    <w:lvl w:ilvl="6">
      <w:start w:val="1"/>
      <w:numFmt w:val="decimal"/>
      <w:isLgl w:val="false"/>
      <w:suff w:val="tab"/>
      <w:lvlText w:val="%7."/>
      <w:lvlJc w:val="left"/>
      <w:pPr>
        <w:ind w:left="5142" w:hanging="360"/>
      </w:pPr>
    </w:lvl>
    <w:lvl w:ilvl="7">
      <w:start w:val="1"/>
      <w:numFmt w:val="lowerLetter"/>
      <w:isLgl w:val="false"/>
      <w:suff w:val="tab"/>
      <w:lvlText w:val="%8."/>
      <w:lvlJc w:val="left"/>
      <w:pPr>
        <w:ind w:left="5862" w:hanging="360"/>
      </w:pPr>
    </w:lvl>
    <w:lvl w:ilvl="8">
      <w:start w:val="1"/>
      <w:numFmt w:val="lowerRoman"/>
      <w:isLgl w:val="false"/>
      <w:suff w:val="tab"/>
      <w:lvlText w:val="%9."/>
      <w:lvlJc w:val="right"/>
      <w:pPr>
        <w:ind w:left="6582" w:hanging="180"/>
      </w:pPr>
    </w:lvl>
  </w:abstractNum>
  <w:num w:numId="1">
    <w:abstractNumId w:val="16"/>
  </w:num>
  <w:num w:numId="2">
    <w:abstractNumId w:val="19"/>
  </w:num>
  <w:num w:numId="3">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5"/>
  </w:num>
  <w:num w:numId="6">
    <w:abstractNumId w:val="3"/>
  </w:num>
  <w:num w:numId="7">
    <w:abstractNumId w:val="13"/>
  </w:num>
  <w:num w:numId="8">
    <w:abstractNumId w:val="15"/>
  </w:num>
  <w:num w:numId="9">
    <w:abstractNumId w:val="37"/>
  </w:num>
  <w:num w:numId="10">
    <w:abstractNumId w:val="21"/>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num>
  <w:num w:numId="16">
    <w:abstractNumId w:val="29"/>
  </w:num>
  <w:num w:numId="17">
    <w:abstractNumId w:val="9"/>
  </w:num>
  <w:num w:numId="18">
    <w:abstractNumId w:val="8"/>
  </w:num>
  <w:num w:numId="19">
    <w:abstractNumId w:val="23"/>
  </w:num>
  <w:num w:numId="20">
    <w:abstractNumId w:val="26"/>
  </w:num>
  <w:num w:numId="21">
    <w:abstractNumId w:val="32"/>
  </w:num>
  <w:num w:numId="22">
    <w:abstractNumId w:val="41"/>
  </w:num>
  <w:num w:numId="23">
    <w:abstractNumId w:val="36"/>
  </w:num>
  <w:num w:numId="24">
    <w:abstractNumId w:val="10"/>
  </w:num>
  <w:num w:numId="25">
    <w:abstractNumId w:val="38"/>
  </w:num>
  <w:num w:numId="26">
    <w:abstractNumId w:val="14"/>
  </w:num>
  <w:num w:numId="27">
    <w:abstractNumId w:val="40"/>
  </w:num>
  <w:num w:numId="28">
    <w:abstractNumId w:val="30"/>
  </w:num>
  <w:num w:numId="29">
    <w:abstractNumId w:val="2"/>
  </w:num>
  <w:num w:numId="30">
    <w:abstractNumId w:val="31"/>
  </w:num>
  <w:num w:numId="31">
    <w:abstractNumId w:val="5"/>
  </w:num>
  <w:num w:numId="32">
    <w:abstractNumId w:val="6"/>
  </w:num>
  <w:num w:numId="33">
    <w:abstractNumId w:val="1"/>
  </w:num>
  <w:num w:numId="34">
    <w:abstractNumId w:val="24"/>
  </w:num>
  <w:num w:numId="35">
    <w:abstractNumId w:val="1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0"/>
  </w:num>
  <w:num w:numId="39">
    <w:abstractNumId w:val="39"/>
  </w:num>
  <w:num w:numId="40">
    <w:abstractNumId w:val="22"/>
  </w:num>
  <w:num w:numId="41">
    <w:abstractNumId w:val="17"/>
  </w:num>
  <w:num w:numId="42">
    <w:abstractNumId w:val="33"/>
  </w:num>
  <w:num w:numId="43">
    <w:abstractNumId w:val="3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4">
    <w:name w:val="Heading 1"/>
    <w:basedOn w:val="932"/>
    <w:next w:val="932"/>
    <w:link w:val="755"/>
    <w:uiPriority w:val="9"/>
    <w:qFormat/>
    <w:pPr>
      <w:keepLines/>
      <w:keepNext/>
      <w:spacing w:before="480" w:after="200"/>
      <w:outlineLvl w:val="0"/>
    </w:pPr>
    <w:rPr>
      <w:rFonts w:ascii="Arial" w:hAnsi="Arial" w:eastAsia="Arial" w:cs="Arial"/>
      <w:sz w:val="40"/>
      <w:szCs w:val="40"/>
    </w:rPr>
  </w:style>
  <w:style w:type="character" w:styleId="755">
    <w:name w:val="Heading 1 Char"/>
    <w:link w:val="754"/>
    <w:uiPriority w:val="9"/>
    <w:rPr>
      <w:rFonts w:ascii="Arial" w:hAnsi="Arial" w:eastAsia="Arial" w:cs="Arial"/>
      <w:sz w:val="40"/>
      <w:szCs w:val="40"/>
    </w:rPr>
  </w:style>
  <w:style w:type="paragraph" w:styleId="756">
    <w:name w:val="Heading 2"/>
    <w:basedOn w:val="932"/>
    <w:next w:val="932"/>
    <w:link w:val="757"/>
    <w:uiPriority w:val="9"/>
    <w:unhideWhenUsed/>
    <w:qFormat/>
    <w:pPr>
      <w:keepLines/>
      <w:keepNext/>
      <w:spacing w:before="360" w:after="200"/>
      <w:outlineLvl w:val="1"/>
    </w:pPr>
    <w:rPr>
      <w:rFonts w:ascii="Arial" w:hAnsi="Arial" w:eastAsia="Arial" w:cs="Arial"/>
      <w:sz w:val="34"/>
    </w:rPr>
  </w:style>
  <w:style w:type="character" w:styleId="757">
    <w:name w:val="Heading 2 Char"/>
    <w:link w:val="756"/>
    <w:uiPriority w:val="9"/>
    <w:rPr>
      <w:rFonts w:ascii="Arial" w:hAnsi="Arial" w:eastAsia="Arial" w:cs="Arial"/>
      <w:sz w:val="34"/>
    </w:rPr>
  </w:style>
  <w:style w:type="paragraph" w:styleId="758">
    <w:name w:val="Heading 3"/>
    <w:basedOn w:val="932"/>
    <w:next w:val="932"/>
    <w:link w:val="759"/>
    <w:uiPriority w:val="9"/>
    <w:unhideWhenUsed/>
    <w:qFormat/>
    <w:pPr>
      <w:keepLines/>
      <w:keepNext/>
      <w:spacing w:before="320" w:after="200"/>
      <w:outlineLvl w:val="2"/>
    </w:pPr>
    <w:rPr>
      <w:rFonts w:ascii="Arial" w:hAnsi="Arial" w:eastAsia="Arial" w:cs="Arial"/>
      <w:sz w:val="30"/>
      <w:szCs w:val="30"/>
    </w:rPr>
  </w:style>
  <w:style w:type="character" w:styleId="759">
    <w:name w:val="Heading 3 Char"/>
    <w:link w:val="758"/>
    <w:uiPriority w:val="9"/>
    <w:rPr>
      <w:rFonts w:ascii="Arial" w:hAnsi="Arial" w:eastAsia="Arial" w:cs="Arial"/>
      <w:sz w:val="30"/>
      <w:szCs w:val="30"/>
    </w:rPr>
  </w:style>
  <w:style w:type="paragraph" w:styleId="760">
    <w:name w:val="Heading 4"/>
    <w:basedOn w:val="932"/>
    <w:next w:val="932"/>
    <w:link w:val="761"/>
    <w:uiPriority w:val="9"/>
    <w:unhideWhenUsed/>
    <w:qFormat/>
    <w:pPr>
      <w:keepLines/>
      <w:keepNext/>
      <w:spacing w:before="320" w:after="200"/>
      <w:outlineLvl w:val="3"/>
    </w:pPr>
    <w:rPr>
      <w:rFonts w:ascii="Arial" w:hAnsi="Arial" w:eastAsia="Arial" w:cs="Arial"/>
      <w:b/>
      <w:bCs/>
      <w:sz w:val="26"/>
      <w:szCs w:val="26"/>
    </w:rPr>
  </w:style>
  <w:style w:type="character" w:styleId="761">
    <w:name w:val="Heading 4 Char"/>
    <w:link w:val="760"/>
    <w:uiPriority w:val="9"/>
    <w:rPr>
      <w:rFonts w:ascii="Arial" w:hAnsi="Arial" w:eastAsia="Arial" w:cs="Arial"/>
      <w:b/>
      <w:bCs/>
      <w:sz w:val="26"/>
      <w:szCs w:val="26"/>
    </w:rPr>
  </w:style>
  <w:style w:type="paragraph" w:styleId="762">
    <w:name w:val="Heading 5"/>
    <w:basedOn w:val="932"/>
    <w:next w:val="932"/>
    <w:link w:val="763"/>
    <w:uiPriority w:val="9"/>
    <w:unhideWhenUsed/>
    <w:qFormat/>
    <w:pPr>
      <w:keepLines/>
      <w:keepNext/>
      <w:spacing w:before="320" w:after="200"/>
      <w:outlineLvl w:val="4"/>
    </w:pPr>
    <w:rPr>
      <w:rFonts w:ascii="Arial" w:hAnsi="Arial" w:eastAsia="Arial" w:cs="Arial"/>
      <w:b/>
      <w:bCs/>
      <w:sz w:val="24"/>
      <w:szCs w:val="24"/>
    </w:rPr>
  </w:style>
  <w:style w:type="character" w:styleId="763">
    <w:name w:val="Heading 5 Char"/>
    <w:link w:val="762"/>
    <w:uiPriority w:val="9"/>
    <w:rPr>
      <w:rFonts w:ascii="Arial" w:hAnsi="Arial" w:eastAsia="Arial" w:cs="Arial"/>
      <w:b/>
      <w:bCs/>
      <w:sz w:val="24"/>
      <w:szCs w:val="24"/>
    </w:rPr>
  </w:style>
  <w:style w:type="paragraph" w:styleId="764">
    <w:name w:val="Heading 6"/>
    <w:basedOn w:val="932"/>
    <w:next w:val="932"/>
    <w:link w:val="765"/>
    <w:uiPriority w:val="9"/>
    <w:unhideWhenUsed/>
    <w:qFormat/>
    <w:pPr>
      <w:keepLines/>
      <w:keepNext/>
      <w:spacing w:before="320" w:after="200"/>
      <w:outlineLvl w:val="5"/>
    </w:pPr>
    <w:rPr>
      <w:rFonts w:ascii="Arial" w:hAnsi="Arial" w:eastAsia="Arial" w:cs="Arial"/>
      <w:b/>
      <w:bCs/>
      <w:sz w:val="22"/>
      <w:szCs w:val="22"/>
    </w:rPr>
  </w:style>
  <w:style w:type="character" w:styleId="765">
    <w:name w:val="Heading 6 Char"/>
    <w:link w:val="764"/>
    <w:uiPriority w:val="9"/>
    <w:rPr>
      <w:rFonts w:ascii="Arial" w:hAnsi="Arial" w:eastAsia="Arial" w:cs="Arial"/>
      <w:b/>
      <w:bCs/>
      <w:sz w:val="22"/>
      <w:szCs w:val="22"/>
    </w:rPr>
  </w:style>
  <w:style w:type="paragraph" w:styleId="766">
    <w:name w:val="Heading 7"/>
    <w:basedOn w:val="932"/>
    <w:next w:val="932"/>
    <w:link w:val="767"/>
    <w:uiPriority w:val="9"/>
    <w:unhideWhenUsed/>
    <w:qFormat/>
    <w:pPr>
      <w:keepLines/>
      <w:keepNext/>
      <w:spacing w:before="320" w:after="200"/>
      <w:outlineLvl w:val="6"/>
    </w:pPr>
    <w:rPr>
      <w:rFonts w:ascii="Arial" w:hAnsi="Arial" w:eastAsia="Arial" w:cs="Arial"/>
      <w:b/>
      <w:bCs/>
      <w:i/>
      <w:iCs/>
      <w:sz w:val="22"/>
      <w:szCs w:val="22"/>
    </w:rPr>
  </w:style>
  <w:style w:type="character" w:styleId="767">
    <w:name w:val="Heading 7 Char"/>
    <w:link w:val="766"/>
    <w:uiPriority w:val="9"/>
    <w:rPr>
      <w:rFonts w:ascii="Arial" w:hAnsi="Arial" w:eastAsia="Arial" w:cs="Arial"/>
      <w:b/>
      <w:bCs/>
      <w:i/>
      <w:iCs/>
      <w:sz w:val="22"/>
      <w:szCs w:val="22"/>
    </w:rPr>
  </w:style>
  <w:style w:type="paragraph" w:styleId="768">
    <w:name w:val="Heading 8"/>
    <w:basedOn w:val="932"/>
    <w:next w:val="932"/>
    <w:link w:val="769"/>
    <w:uiPriority w:val="9"/>
    <w:unhideWhenUsed/>
    <w:qFormat/>
    <w:pPr>
      <w:keepLines/>
      <w:keepNext/>
      <w:spacing w:before="320" w:after="200"/>
      <w:outlineLvl w:val="7"/>
    </w:pPr>
    <w:rPr>
      <w:rFonts w:ascii="Arial" w:hAnsi="Arial" w:eastAsia="Arial" w:cs="Arial"/>
      <w:i/>
      <w:iCs/>
      <w:sz w:val="22"/>
      <w:szCs w:val="22"/>
    </w:rPr>
  </w:style>
  <w:style w:type="character" w:styleId="769">
    <w:name w:val="Heading 8 Char"/>
    <w:link w:val="768"/>
    <w:uiPriority w:val="9"/>
    <w:rPr>
      <w:rFonts w:ascii="Arial" w:hAnsi="Arial" w:eastAsia="Arial" w:cs="Arial"/>
      <w:i/>
      <w:iCs/>
      <w:sz w:val="22"/>
      <w:szCs w:val="22"/>
    </w:rPr>
  </w:style>
  <w:style w:type="paragraph" w:styleId="770">
    <w:name w:val="Heading 9"/>
    <w:basedOn w:val="932"/>
    <w:next w:val="932"/>
    <w:link w:val="771"/>
    <w:uiPriority w:val="9"/>
    <w:unhideWhenUsed/>
    <w:qFormat/>
    <w:pPr>
      <w:keepLines/>
      <w:keepNext/>
      <w:spacing w:before="320" w:after="200"/>
      <w:outlineLvl w:val="8"/>
    </w:pPr>
    <w:rPr>
      <w:rFonts w:ascii="Arial" w:hAnsi="Arial" w:eastAsia="Arial" w:cs="Arial"/>
      <w:i/>
      <w:iCs/>
      <w:sz w:val="21"/>
      <w:szCs w:val="21"/>
    </w:rPr>
  </w:style>
  <w:style w:type="character" w:styleId="771">
    <w:name w:val="Heading 9 Char"/>
    <w:link w:val="770"/>
    <w:uiPriority w:val="9"/>
    <w:rPr>
      <w:rFonts w:ascii="Arial" w:hAnsi="Arial" w:eastAsia="Arial" w:cs="Arial"/>
      <w:i/>
      <w:iCs/>
      <w:sz w:val="21"/>
      <w:szCs w:val="21"/>
    </w:rPr>
  </w:style>
  <w:style w:type="paragraph" w:styleId="772">
    <w:name w:val="List Paragraph"/>
    <w:basedOn w:val="932"/>
    <w:uiPriority w:val="34"/>
    <w:qFormat/>
    <w:pPr>
      <w:contextualSpacing/>
      <w:ind w:left="720"/>
    </w:pPr>
  </w:style>
  <w:style w:type="paragraph" w:styleId="773">
    <w:name w:val="No Spacing"/>
    <w:uiPriority w:val="1"/>
    <w:qFormat/>
    <w:pPr>
      <w:spacing w:before="0" w:after="0" w:line="240" w:lineRule="auto"/>
    </w:p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next w:val="932"/>
    <w:link w:val="932"/>
    <w:qFormat/>
    <w:rPr>
      <w:sz w:val="24"/>
      <w:szCs w:val="24"/>
      <w:lang w:val="ru-RU" w:eastAsia="ru-RU" w:bidi="ar-SA"/>
    </w:rPr>
  </w:style>
  <w:style w:type="paragraph" w:styleId="933">
    <w:name w:val="Заголовок 1"/>
    <w:basedOn w:val="932"/>
    <w:next w:val="932"/>
    <w:link w:val="932"/>
    <w:qFormat/>
    <w:pPr>
      <w:jc w:val="center"/>
      <w:keepNext/>
      <w:outlineLvl w:val="0"/>
    </w:pPr>
    <w:rPr>
      <w:b/>
      <w:sz w:val="28"/>
      <w:szCs w:val="20"/>
    </w:rPr>
  </w:style>
  <w:style w:type="paragraph" w:styleId="934">
    <w:name w:val="Заголовок 6"/>
    <w:basedOn w:val="932"/>
    <w:next w:val="932"/>
    <w:link w:val="957"/>
    <w:qFormat/>
    <w:pPr>
      <w:spacing w:before="240" w:after="60"/>
      <w:outlineLvl w:val="5"/>
    </w:pPr>
    <w:rPr>
      <w:b/>
      <w:bCs/>
      <w:sz w:val="22"/>
      <w:szCs w:val="22"/>
    </w:rPr>
  </w:style>
  <w:style w:type="character" w:styleId="935">
    <w:name w:val="Основной шрифт абзаца"/>
    <w:next w:val="935"/>
    <w:link w:val="932"/>
    <w:semiHidden/>
  </w:style>
  <w:style w:type="table" w:styleId="936">
    <w:name w:val="Обычная таблица"/>
    <w:next w:val="936"/>
    <w:link w:val="932"/>
    <w:semiHidden/>
    <w:tblPr/>
  </w:style>
  <w:style w:type="numbering" w:styleId="937">
    <w:name w:val="Нет списка"/>
    <w:next w:val="937"/>
    <w:link w:val="932"/>
    <w:uiPriority w:val="99"/>
    <w:semiHidden/>
  </w:style>
  <w:style w:type="paragraph" w:styleId="938">
    <w:name w:val="Основной текст"/>
    <w:basedOn w:val="932"/>
    <w:next w:val="938"/>
    <w:link w:val="932"/>
    <w:pPr>
      <w:jc w:val="right"/>
    </w:pPr>
    <w:rPr>
      <w:sz w:val="28"/>
    </w:rPr>
  </w:style>
  <w:style w:type="paragraph" w:styleId="939">
    <w:name w:val="Текст"/>
    <w:basedOn w:val="932"/>
    <w:next w:val="939"/>
    <w:link w:val="948"/>
    <w:rPr>
      <w:rFonts w:ascii="Courier New" w:hAnsi="Courier New"/>
      <w:sz w:val="20"/>
      <w:szCs w:val="20"/>
      <w:lang w:val="en-US" w:eastAsia="en-US"/>
    </w:rPr>
  </w:style>
  <w:style w:type="paragraph" w:styleId="940">
    <w:name w:val="ConsNormal"/>
    <w:next w:val="940"/>
    <w:link w:val="932"/>
    <w:pPr>
      <w:ind w:firstLine="720"/>
    </w:pPr>
    <w:rPr>
      <w:rFonts w:ascii="Consultant" w:hAnsi="Consultant"/>
      <w:lang w:val="ru-RU" w:eastAsia="ru-RU" w:bidi="ar-SA"/>
    </w:rPr>
  </w:style>
  <w:style w:type="paragraph" w:styleId="941">
    <w:name w:val="Основной текст 2"/>
    <w:basedOn w:val="932"/>
    <w:next w:val="941"/>
    <w:link w:val="932"/>
    <w:pPr>
      <w:spacing w:after="120" w:line="480" w:lineRule="auto"/>
    </w:pPr>
  </w:style>
  <w:style w:type="character" w:styleId="942">
    <w:name w:val="Номер страницы"/>
    <w:basedOn w:val="935"/>
    <w:next w:val="942"/>
    <w:link w:val="932"/>
  </w:style>
  <w:style w:type="paragraph" w:styleId="943">
    <w:name w:val="Основной текст 3"/>
    <w:basedOn w:val="932"/>
    <w:next w:val="943"/>
    <w:link w:val="932"/>
    <w:pPr>
      <w:spacing w:after="120"/>
    </w:pPr>
    <w:rPr>
      <w:sz w:val="16"/>
      <w:szCs w:val="16"/>
    </w:rPr>
  </w:style>
  <w:style w:type="table" w:styleId="944">
    <w:name w:val="Сетка таблицы"/>
    <w:basedOn w:val="936"/>
    <w:next w:val="944"/>
    <w:link w:val="932"/>
    <w:tblPr/>
  </w:style>
  <w:style w:type="paragraph" w:styleId="945">
    <w:name w:val="Нижний колонтитул"/>
    <w:basedOn w:val="932"/>
    <w:next w:val="945"/>
    <w:link w:val="963"/>
    <w:uiPriority w:val="99"/>
    <w:pPr>
      <w:tabs>
        <w:tab w:val="center" w:pos="4153" w:leader="none"/>
        <w:tab w:val="right" w:pos="8306" w:leader="none"/>
      </w:tabs>
    </w:pPr>
    <w:rPr>
      <w:sz w:val="20"/>
      <w:szCs w:val="20"/>
    </w:rPr>
  </w:style>
  <w:style w:type="paragraph" w:styleId="946">
    <w:name w:val="Текст выноски"/>
    <w:basedOn w:val="932"/>
    <w:next w:val="946"/>
    <w:link w:val="932"/>
    <w:semiHidden/>
    <w:rPr>
      <w:rFonts w:ascii="Tahoma" w:hAnsi="Tahoma" w:cs="Tahoma"/>
      <w:sz w:val="16"/>
      <w:szCs w:val="16"/>
    </w:rPr>
  </w:style>
  <w:style w:type="paragraph" w:styleId="947">
    <w:name w:val=" Знак Знак Знак Знак Знак Знак Знак Знак Знак Знак Знак Знак"/>
    <w:basedOn w:val="932"/>
    <w:next w:val="947"/>
    <w:link w:val="932"/>
    <w:rPr>
      <w:rFonts w:ascii="Verdana" w:hAnsi="Verdana" w:cs="Verdana"/>
      <w:sz w:val="20"/>
      <w:szCs w:val="20"/>
      <w:lang w:val="en-US" w:eastAsia="en-US"/>
    </w:rPr>
  </w:style>
  <w:style w:type="character" w:styleId="948">
    <w:name w:val="Текст Знак"/>
    <w:next w:val="948"/>
    <w:link w:val="939"/>
    <w:rPr>
      <w:rFonts w:ascii="Courier New" w:hAnsi="Courier New"/>
    </w:rPr>
  </w:style>
  <w:style w:type="paragraph" w:styleId="949">
    <w:name w:val="ConsPlusNormal"/>
    <w:next w:val="949"/>
    <w:link w:val="932"/>
    <w:rPr>
      <w:rFonts w:eastAsia="Calibri"/>
      <w:lang w:val="ru-RU" w:eastAsia="en-US" w:bidi="ar-SA"/>
    </w:rPr>
  </w:style>
  <w:style w:type="paragraph" w:styleId="950">
    <w:name w:val="Верхний колонтитул"/>
    <w:next w:val="950"/>
    <w:link w:val="951"/>
    <w:uiPriority w:val="99"/>
    <w:pPr>
      <w:jc w:val="center"/>
      <w:tabs>
        <w:tab w:val="center" w:pos="4153" w:leader="none"/>
        <w:tab w:val="right" w:pos="8306" w:leader="none"/>
      </w:tabs>
    </w:pPr>
    <w:rPr>
      <w:sz w:val="16"/>
      <w:lang w:val="ru-RU" w:eastAsia="ru-RU" w:bidi="ar-SA"/>
    </w:rPr>
  </w:style>
  <w:style w:type="character" w:styleId="951">
    <w:name w:val="Верхний колонтитул Знак"/>
    <w:next w:val="951"/>
    <w:link w:val="950"/>
    <w:uiPriority w:val="99"/>
    <w:rPr>
      <w:sz w:val="16"/>
      <w:lang w:val="ru-RU" w:eastAsia="ru-RU" w:bidi="ar-SA"/>
    </w:rPr>
  </w:style>
  <w:style w:type="paragraph" w:styleId="952">
    <w:name w:val="Основной текст с отступом 3"/>
    <w:basedOn w:val="932"/>
    <w:next w:val="952"/>
    <w:link w:val="953"/>
    <w:pPr>
      <w:ind w:left="283"/>
      <w:spacing w:after="120"/>
    </w:pPr>
    <w:rPr>
      <w:sz w:val="16"/>
      <w:szCs w:val="16"/>
      <w:lang w:val="en-US" w:eastAsia="en-US"/>
    </w:rPr>
  </w:style>
  <w:style w:type="character" w:styleId="953">
    <w:name w:val="Основной текст с отступом 3 Знак"/>
    <w:next w:val="953"/>
    <w:link w:val="952"/>
    <w:rPr>
      <w:sz w:val="16"/>
      <w:szCs w:val="16"/>
    </w:rPr>
  </w:style>
  <w:style w:type="character" w:styleId="954">
    <w:name w:val="Гиперссылка"/>
    <w:next w:val="954"/>
    <w:link w:val="932"/>
    <w:uiPriority w:val="99"/>
    <w:rPr>
      <w:color w:val="0563c1"/>
      <w:u w:val="single"/>
    </w:rPr>
  </w:style>
  <w:style w:type="paragraph" w:styleId="955">
    <w:name w:val="Абзац списка"/>
    <w:basedOn w:val="932"/>
    <w:next w:val="955"/>
    <w:link w:val="956"/>
    <w:uiPriority w:val="99"/>
    <w:qFormat/>
    <w:pPr>
      <w:ind w:left="708"/>
    </w:pPr>
  </w:style>
  <w:style w:type="character" w:styleId="956">
    <w:name w:val="Абзац списка Знак"/>
    <w:next w:val="956"/>
    <w:link w:val="955"/>
    <w:uiPriority w:val="99"/>
    <w:rPr>
      <w:sz w:val="24"/>
      <w:szCs w:val="24"/>
    </w:rPr>
  </w:style>
  <w:style w:type="character" w:styleId="957">
    <w:name w:val="Заголовок 6 Знак"/>
    <w:next w:val="957"/>
    <w:link w:val="934"/>
    <w:rPr>
      <w:b/>
      <w:bCs/>
      <w:sz w:val="22"/>
      <w:szCs w:val="22"/>
    </w:rPr>
  </w:style>
  <w:style w:type="paragraph" w:styleId="958">
    <w:name w:val="UserStyle_9"/>
    <w:basedOn w:val="932"/>
    <w:next w:val="961"/>
    <w:link w:val="960"/>
    <w:qFormat/>
    <w:pPr>
      <w:jc w:val="center"/>
    </w:pPr>
    <w:rPr>
      <w:sz w:val="28"/>
      <w:szCs w:val="20"/>
    </w:rPr>
  </w:style>
  <w:style w:type="paragraph" w:styleId="959">
    <w:name w:val="Обычный (веб)"/>
    <w:basedOn w:val="932"/>
    <w:next w:val="959"/>
    <w:link w:val="932"/>
    <w:pPr>
      <w:spacing w:before="100" w:beforeAutospacing="1" w:after="100" w:afterAutospacing="1"/>
    </w:pPr>
  </w:style>
  <w:style w:type="character" w:styleId="960">
    <w:name w:val="Название Знак"/>
    <w:next w:val="960"/>
    <w:link w:val="958"/>
    <w:rPr>
      <w:sz w:val="28"/>
      <w:lang w:val="ru-RU" w:eastAsia="ru-RU" w:bidi="ar-SA"/>
    </w:rPr>
  </w:style>
  <w:style w:type="paragraph" w:styleId="961">
    <w:name w:val="Заголовок"/>
    <w:basedOn w:val="932"/>
    <w:next w:val="932"/>
    <w:link w:val="962"/>
    <w:qFormat/>
    <w:pPr>
      <w:jc w:val="center"/>
      <w:spacing w:before="240" w:after="60"/>
      <w:outlineLvl w:val="0"/>
    </w:pPr>
    <w:rPr>
      <w:rFonts w:ascii="Calibri Light" w:hAnsi="Calibri Light" w:eastAsia="Times New Roman" w:cs="Times New Roman"/>
      <w:b/>
      <w:bCs/>
      <w:sz w:val="32"/>
      <w:szCs w:val="32"/>
    </w:rPr>
  </w:style>
  <w:style w:type="character" w:styleId="962">
    <w:name w:val="Заголовок Знак"/>
    <w:next w:val="962"/>
    <w:link w:val="961"/>
    <w:rPr>
      <w:rFonts w:ascii="Calibri Light" w:hAnsi="Calibri Light" w:eastAsia="Times New Roman" w:cs="Times New Roman"/>
      <w:b/>
      <w:bCs/>
      <w:sz w:val="32"/>
      <w:szCs w:val="32"/>
    </w:rPr>
  </w:style>
  <w:style w:type="character" w:styleId="963">
    <w:name w:val="Нижний колонтитул Знак"/>
    <w:next w:val="963"/>
    <w:link w:val="945"/>
    <w:uiPriority w:val="99"/>
  </w:style>
  <w:style w:type="paragraph" w:styleId="964">
    <w:name w:val="Форма"/>
    <w:next w:val="964"/>
    <w:link w:val="932"/>
    <w:rPr>
      <w:sz w:val="28"/>
      <w:szCs w:val="28"/>
      <w:lang w:val="ru-RU" w:eastAsia="ru-RU" w:bidi="ar-SA"/>
    </w:rPr>
  </w:style>
  <w:style w:type="paragraph" w:styleId="965">
    <w:name w:val="western"/>
    <w:basedOn w:val="932"/>
    <w:next w:val="965"/>
    <w:link w:val="932"/>
    <w:pPr>
      <w:spacing w:before="100" w:beforeAutospacing="1" w:after="100" w:afterAutospacing="1"/>
    </w:pPr>
  </w:style>
  <w:style w:type="paragraph" w:styleId="966">
    <w:name w:val="TextBasTxt"/>
    <w:basedOn w:val="932"/>
    <w:next w:val="966"/>
    <w:link w:val="932"/>
    <w:pPr>
      <w:ind w:firstLine="567"/>
      <w:jc w:val="both"/>
    </w:pPr>
    <w:rPr>
      <w:rFonts w:eastAsia="Calibri"/>
    </w:rPr>
  </w:style>
  <w:style w:type="paragraph" w:styleId="967">
    <w:name w:val="Текст1"/>
    <w:basedOn w:val="932"/>
    <w:next w:val="967"/>
    <w:link w:val="932"/>
    <w:rPr>
      <w:rFonts w:ascii="Courier New" w:hAnsi="Courier New" w:cs="Courier New"/>
      <w:sz w:val="20"/>
      <w:szCs w:val="20"/>
      <w:lang w:eastAsia="zh-CN"/>
    </w:rPr>
  </w:style>
  <w:style w:type="character" w:styleId="968" w:default="1">
    <w:name w:val="Default Paragraph Font"/>
    <w:uiPriority w:val="1"/>
    <w:semiHidden/>
    <w:unhideWhenUsed/>
  </w:style>
  <w:style w:type="numbering" w:styleId="969" w:default="1">
    <w:name w:val="No List"/>
    <w:uiPriority w:val="99"/>
    <w:semiHidden/>
    <w:unhideWhenUsed/>
  </w:style>
  <w:style w:type="table" w:styleId="97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Перми</dc:title>
  <dc:creator>Tatyannikova</dc:creator>
  <cp:revision>45</cp:revision>
  <dcterms:created xsi:type="dcterms:W3CDTF">2023-11-23T11:34:00Z</dcterms:created>
  <dcterms:modified xsi:type="dcterms:W3CDTF">2025-01-31T09:49:51Z</dcterms:modified>
  <cp:version>1048576</cp:version>
</cp:coreProperties>
</file>