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eastAsiaTheme="minorHAnsi"/>
          <w:szCs w:val="28"/>
        </w:rPr>
      </w:pPr>
      <w:r>
        <w:rPr>
          <w:szCs w:val="28"/>
        </w:rPr>
        <w:t xml:space="preserve">Разъяснения положений </w:t>
      </w:r>
      <w:r>
        <w:rPr>
          <w:rFonts w:eastAsiaTheme="minorHAnsi"/>
          <w:szCs w:val="28"/>
        </w:rPr>
        <w:t xml:space="preserve">извещения о</w:t>
      </w:r>
      <w:r>
        <w:rPr>
          <w:rFonts w:eastAsiaTheme="minorHAnsi"/>
          <w:szCs w:val="28"/>
        </w:rPr>
        <w:t xml:space="preserve"> проведении аукциона 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76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по про</w:t>
      </w:r>
      <w:bookmarkStart w:id="0" w:name="_GoBack"/>
      <w:r/>
      <w:bookmarkEnd w:id="0"/>
      <w:r>
        <w:rPr>
          <w:rFonts w:eastAsiaTheme="minorHAnsi"/>
          <w:szCs w:val="28"/>
        </w:rPr>
        <w:t xml:space="preserve">даже объекта незавершенного строительства (</w:t>
      </w:r>
      <w:r>
        <w:rPr>
          <w:szCs w:val="28"/>
        </w:rPr>
        <w:t xml:space="preserve">лот № 1)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76" w:lineRule="auto"/>
        <w:rPr>
          <w:szCs w:val="28"/>
          <w:u w:val="none"/>
        </w:rPr>
      </w:pPr>
      <w:r>
        <w:rPr>
          <w:szCs w:val="28"/>
          <w:u w:val="none"/>
        </w:rPr>
        <w:t xml:space="preserve">(</w:t>
      </w:r>
      <w:r>
        <w:rPr>
          <w:szCs w:val="28"/>
          <w:u w:val="none"/>
        </w:rPr>
        <w:t xml:space="preserve">Извещение от </w:t>
      </w:r>
      <w:r>
        <w:rPr>
          <w:szCs w:val="28"/>
          <w:u w:val="none"/>
        </w:rPr>
        <w:t xml:space="preserve">07.</w:t>
      </w:r>
      <w:r>
        <w:rPr>
          <w:szCs w:val="28"/>
          <w:u w:val="none"/>
        </w:rPr>
        <w:t xml:space="preserve">02.20</w:t>
      </w:r>
      <w:r>
        <w:rPr>
          <w:szCs w:val="28"/>
          <w:u w:val="none"/>
        </w:rPr>
        <w:t xml:space="preserve">2</w:t>
      </w:r>
      <w:r>
        <w:rPr>
          <w:szCs w:val="28"/>
          <w:u w:val="none"/>
        </w:rPr>
        <w:t xml:space="preserve">5 №</w:t>
      </w:r>
      <w:r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21000012310000000198</w:t>
      </w:r>
      <w:r>
        <w:rPr>
          <w:szCs w:val="28"/>
          <w:u w:val="none"/>
        </w:rPr>
        <w:t xml:space="preserve">)</w:t>
      </w:r>
      <w:r>
        <w:rPr>
          <w:szCs w:val="28"/>
          <w:u w:val="none"/>
        </w:rPr>
      </w:r>
      <w:r>
        <w:rPr>
          <w:szCs w:val="28"/>
          <w:u w:val="none"/>
        </w:rPr>
      </w:r>
    </w:p>
    <w:p>
      <w:pPr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Текст з</w:t>
      </w:r>
      <w:r>
        <w:rPr>
          <w:b/>
          <w:szCs w:val="28"/>
        </w:rPr>
        <w:t xml:space="preserve">апрос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: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both"/>
        <w:spacing w:after="0" w:line="240" w:lineRule="auto"/>
        <w:rPr>
          <w:color w:val="000000"/>
          <w:lang w:eastAsia="ru-RU"/>
        </w:rPr>
      </w:pPr>
      <w:r>
        <w:rPr>
          <w:color w:val="000000"/>
          <w:szCs w:val="28"/>
          <w:lang w:eastAsia="ru-RU"/>
        </w:rPr>
        <w:t xml:space="preserve">07.02.2025 были объявлены торги по объекту незавершенного строительства </w:t>
        <w:br/>
        <w:t xml:space="preserve">с кадастровым номером 59:01:4510603:286, расположенному по адресу: Пермский край, г. Пермь, Дзержинский район, улица Фоминская.</w:t>
      </w:r>
      <w:r>
        <w:rPr>
          <w:color w:val="000000"/>
          <w:lang w:eastAsia="ru-RU"/>
        </w:rPr>
      </w:r>
      <w:r>
        <w:rPr>
          <w:color w:val="000000"/>
          <w:lang w:eastAsia="ru-RU"/>
        </w:rPr>
      </w:r>
    </w:p>
    <w:p>
      <w:pPr>
        <w:jc w:val="both"/>
        <w:spacing w:after="0" w:line="240" w:lineRule="auto"/>
        <w:rPr>
          <w:color w:val="000000"/>
          <w:highlight w:val="none"/>
          <w:lang w:eastAsia="ru-RU"/>
        </w:rPr>
      </w:pPr>
      <w:r>
        <w:rPr>
          <w:color w:val="000000"/>
          <w:szCs w:val="28"/>
          <w:lang w:eastAsia="ru-RU"/>
        </w:rPr>
        <w:t xml:space="preserve">Для принятия решения об участии в торгах, прошу представить копию отчета </w:t>
        <w:br/>
        <w:t xml:space="preserve">об оценке данного объекта незавершенного строительства (далее – отчет), </w:t>
        <w:br/>
        <w:t xml:space="preserve">на основании которого определялась начальная цена с целью проведения торгов.  </w:t>
      </w:r>
      <w:r>
        <w:rPr>
          <w:color w:val="000000"/>
          <w:highlight w:val="none"/>
          <w:lang w:eastAsia="ru-RU"/>
        </w:rPr>
      </w:r>
      <w:r>
        <w:rPr>
          <w:color w:val="000000"/>
          <w:highlight w:val="none"/>
          <w:lang w:eastAsia="ru-RU"/>
        </w:rPr>
      </w:r>
    </w:p>
    <w:p>
      <w:pPr>
        <w:jc w:val="both"/>
        <w:spacing w:after="0" w:line="240" w:lineRule="auto"/>
        <w:rPr>
          <w:color w:val="000000"/>
          <w:lang w:eastAsia="ru-RU"/>
        </w:rPr>
      </w:pPr>
      <w:r>
        <w:rPr>
          <w:color w:val="000000"/>
          <w:szCs w:val="28"/>
          <w:highlight w:val="none"/>
          <w:lang w:eastAsia="ru-RU"/>
        </w:rPr>
        <w:t xml:space="preserve">С учетом сроков проведения торгов прошу предоставить ответ в течение 5-ти рабочих дней на электронную почту:</w:t>
      </w:r>
      <w:r>
        <w:rPr>
          <w:color w:val="000000"/>
          <w:szCs w:val="28"/>
          <w:highlight w:val="none"/>
          <w:lang w:eastAsia="ru-RU"/>
        </w:rPr>
      </w:r>
      <w:r>
        <w:rPr>
          <w:color w:val="000000"/>
          <w:lang w:eastAsia="ru-RU"/>
        </w:rPr>
      </w:r>
    </w:p>
    <w:p>
      <w:pPr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Ответ: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both"/>
        <w:spacing w:after="0" w:line="24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sz w:val="28"/>
          <w:szCs w:val="28"/>
          <w:lang w:val="ru-RU"/>
        </w:rPr>
        <w:t xml:space="preserve">С отчетом </w:t>
      </w:r>
      <w:r>
        <w:rPr>
          <w:sz w:val="28"/>
          <w:szCs w:val="28"/>
          <w:lang w:val="ru-RU"/>
        </w:rPr>
        <w:t xml:space="preserve">можно ознакомиться в департаменте имущественных отношений администрации города Перми по адресу: 614015, г. Пермь, ул. Сибирская, 14, кабинет 12, в рабочие дни: пн-чт с 14:00 до 18:00, в пт с 14:00 до 17:00 (время пермское). 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424" w:bottom="568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 w:eastAsia="Calibri" w:cs="Times New Roman"/>
      <w:sz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Ефремова Наталья Владимировна</dc:creator>
  <cp:revision>6</cp:revision>
  <dcterms:created xsi:type="dcterms:W3CDTF">2023-12-04T07:50:00Z</dcterms:created>
  <dcterms:modified xsi:type="dcterms:W3CDTF">2025-02-18T09:46:23Z</dcterms:modified>
</cp:coreProperties>
</file>