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eastAsiaTheme="minorHAnsi"/>
          <w:szCs w:val="28"/>
        </w:rPr>
      </w:pPr>
      <w:r>
        <w:rPr>
          <w:szCs w:val="28"/>
        </w:rPr>
        <w:t xml:space="preserve">Разъяснения положений </w:t>
      </w:r>
      <w:r>
        <w:rPr>
          <w:rFonts w:eastAsiaTheme="minorHAnsi"/>
          <w:szCs w:val="28"/>
        </w:rPr>
        <w:t xml:space="preserve">извещения о</w:t>
      </w:r>
      <w:r>
        <w:rPr>
          <w:rFonts w:eastAsiaTheme="minorHAnsi"/>
          <w:szCs w:val="28"/>
        </w:rPr>
        <w:t xml:space="preserve"> проведении аукциона 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76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по про</w:t>
      </w:r>
      <w:bookmarkStart w:id="0" w:name="_GoBack"/>
      <w:r/>
      <w:bookmarkEnd w:id="0"/>
      <w:r>
        <w:rPr>
          <w:rFonts w:eastAsiaTheme="minorHAnsi"/>
          <w:szCs w:val="28"/>
        </w:rPr>
        <w:t xml:space="preserve">даже объекта незавершенного строительства (</w:t>
      </w:r>
      <w:r>
        <w:rPr>
          <w:szCs w:val="28"/>
        </w:rPr>
        <w:t xml:space="preserve">лот № 1)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76" w:lineRule="auto"/>
        <w:rPr>
          <w:szCs w:val="28"/>
          <w:u w:val="none"/>
        </w:rPr>
      </w:pPr>
      <w:r>
        <w:rPr>
          <w:szCs w:val="28"/>
          <w:u w:val="none"/>
        </w:rPr>
        <w:t xml:space="preserve">(</w:t>
      </w:r>
      <w:r>
        <w:rPr>
          <w:szCs w:val="28"/>
          <w:u w:val="none"/>
        </w:rPr>
        <w:t xml:space="preserve">Извещение от </w:t>
      </w:r>
      <w:r>
        <w:rPr>
          <w:szCs w:val="28"/>
          <w:u w:val="none"/>
        </w:rPr>
        <w:t xml:space="preserve">07.</w:t>
      </w:r>
      <w:r>
        <w:rPr>
          <w:szCs w:val="28"/>
          <w:u w:val="none"/>
        </w:rPr>
        <w:t xml:space="preserve">02.20</w:t>
      </w:r>
      <w:r>
        <w:rPr>
          <w:szCs w:val="28"/>
          <w:u w:val="none"/>
        </w:rPr>
        <w:t xml:space="preserve">2</w:t>
      </w:r>
      <w:r>
        <w:rPr>
          <w:szCs w:val="28"/>
          <w:u w:val="none"/>
        </w:rPr>
        <w:t xml:space="preserve">5 №</w:t>
      </w:r>
      <w:r>
        <w:rPr>
          <w:szCs w:val="28"/>
          <w:u w:val="none"/>
        </w:rPr>
        <w:t xml:space="preserve"> </w:t>
      </w:r>
      <w:r>
        <w:rPr>
          <w:szCs w:val="28"/>
          <w:u w:val="none"/>
        </w:rPr>
        <w:t xml:space="preserve">21000012310000000198</w:t>
      </w:r>
      <w:r>
        <w:rPr>
          <w:szCs w:val="28"/>
          <w:u w:val="none"/>
        </w:rPr>
        <w:t xml:space="preserve">)</w:t>
      </w:r>
      <w:r>
        <w:rPr>
          <w:szCs w:val="28"/>
          <w:u w:val="none"/>
        </w:rPr>
      </w:r>
      <w:r>
        <w:rPr>
          <w:szCs w:val="28"/>
          <w:u w:val="none"/>
        </w:rPr>
      </w:r>
    </w:p>
    <w:p>
      <w:pPr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Текст з</w:t>
      </w:r>
      <w:r>
        <w:rPr>
          <w:b/>
          <w:szCs w:val="28"/>
        </w:rPr>
        <w:t xml:space="preserve">апрос</w:t>
      </w:r>
      <w:r>
        <w:rPr>
          <w:b/>
          <w:szCs w:val="28"/>
        </w:rPr>
        <w:t xml:space="preserve">а</w:t>
      </w:r>
      <w:r>
        <w:rPr>
          <w:b/>
          <w:szCs w:val="28"/>
        </w:rPr>
        <w:t xml:space="preserve">: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right="344" w:firstLine="720"/>
        <w:jc w:val="both"/>
        <w:spacing w:before="0" w:after="0" w:line="240" w:lineRule="auto"/>
        <w:tabs>
          <w:tab w:val="left" w:pos="984" w:leader="none"/>
        </w:tabs>
        <w:rPr>
          <w:color w:val="000000" w:themeColor="text1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Заинтересованное лицо обратилось с запросом о разъяснении положений извещения о проведении аукциона со следующими вопросами: </w:t>
      </w:r>
      <w:r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 xml:space="preserve">каком </w:t>
      </w:r>
      <w:r>
        <w:rPr>
          <w:color w:val="000000" w:themeColor="text1"/>
          <w:sz w:val="28"/>
          <w:szCs w:val="28"/>
        </w:rPr>
        <w:t xml:space="preserve">основании при оценке в рыночную стоимость объекта незавершенного строительства включена стоимость права аренды участка, если вся сумма, полученная по результатам публичных торгов, </w:t>
      </w:r>
      <w:r>
        <w:rPr>
          <w:color w:val="000000" w:themeColor="text1"/>
          <w:sz w:val="28"/>
          <w:szCs w:val="28"/>
        </w:rPr>
        <w:t xml:space="preserve">за </w:t>
      </w:r>
      <w:r>
        <w:rPr>
          <w:color w:val="000000" w:themeColor="text1"/>
          <w:sz w:val="28"/>
          <w:szCs w:val="28"/>
        </w:rPr>
        <w:t xml:space="preserve">исключением 20 000 руб., потраченных на оценку, перечисляется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бывшему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собственнику объекта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 xml:space="preserve">ООО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«METУP»,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которого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отсутствует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право аренды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участок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силу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прямого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указания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закона; </w:t>
      </w:r>
      <w:r>
        <w:rPr>
          <w:color w:val="000000" w:themeColor="text1"/>
          <w:sz w:val="28"/>
          <w:szCs w:val="28"/>
        </w:rPr>
        <w:t xml:space="preserve">входило ли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техническое задание на оценку условие </w:t>
      </w:r>
      <w:r>
        <w:rPr>
          <w:color w:val="000000" w:themeColor="text1"/>
          <w:sz w:val="28"/>
          <w:szCs w:val="28"/>
        </w:rPr>
        <w:br/>
        <w:t xml:space="preserve">на </w:t>
      </w:r>
      <w:r>
        <w:rPr>
          <w:color w:val="000000" w:themeColor="text1"/>
          <w:sz w:val="28"/>
          <w:szCs w:val="28"/>
        </w:rPr>
        <w:t xml:space="preserve">определение рыночной </w:t>
      </w:r>
      <w:r>
        <w:rPr>
          <w:color w:val="000000" w:themeColor="text1"/>
          <w:spacing w:val="-2"/>
          <w:sz w:val="28"/>
          <w:szCs w:val="28"/>
        </w:rPr>
        <w:t xml:space="preserve">стоимости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объекта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незавершенного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строительства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br/>
        <w:t xml:space="preserve">с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учетом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стоимости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права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аренды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участка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под </w:t>
      </w:r>
      <w:r>
        <w:rPr>
          <w:color w:val="000000" w:themeColor="text1"/>
          <w:spacing w:val="-4"/>
          <w:sz w:val="28"/>
          <w:szCs w:val="28"/>
        </w:rPr>
        <w:t xml:space="preserve">ним; </w:t>
      </w:r>
      <w:r>
        <w:rPr>
          <w:color w:val="000000" w:themeColor="text1"/>
          <w:spacing w:val="-6"/>
          <w:sz w:val="28"/>
          <w:szCs w:val="28"/>
        </w:rPr>
        <w:t xml:space="preserve">какой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срок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аренды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участка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оценивался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при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составлении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оценочного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отчета; </w:t>
      </w:r>
      <w:r>
        <w:rPr>
          <w:color w:val="000000" w:themeColor="text1"/>
          <w:sz w:val="28"/>
          <w:szCs w:val="28"/>
        </w:rPr>
        <w:t xml:space="preserve">почему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оценивалась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вся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площадь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участка,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необходимая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площадь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завершения строительства объекта, </w:t>
        <w:br/>
        <w:t xml:space="preserve">с учетом того, что </w:t>
      </w:r>
      <w:r>
        <w:rPr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</w:rPr>
        <w:t xml:space="preserve">ООО «METУP» право аренды на участок </w:t>
      </w:r>
      <w:r>
        <w:rPr>
          <w:color w:val="000000" w:themeColor="text1"/>
          <w:spacing w:val="-2"/>
          <w:sz w:val="28"/>
          <w:szCs w:val="28"/>
        </w:rPr>
        <w:t xml:space="preserve">отсутствует?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304" w:firstLine="0"/>
        <w:jc w:val="both"/>
        <w:spacing w:after="0" w:line="276" w:lineRule="auto"/>
        <w:rPr>
          <w:b w:val="0"/>
          <w:bCs w:val="0"/>
        </w:rPr>
        <w:suppressLineNumbers w:val="0"/>
      </w:pPr>
      <w:r>
        <w:rPr>
          <w:b w:val="0"/>
          <w:bCs w:val="0"/>
          <w:szCs w:val="28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344" w:firstLine="0"/>
        <w:jc w:val="both"/>
        <w:spacing w:after="0" w:line="240" w:lineRule="auto"/>
        <w:rPr>
          <w:b/>
          <w:bCs/>
          <w:highlight w:val="none"/>
        </w:rPr>
        <w:suppressLineNumbers w:val="0"/>
      </w:pPr>
      <w:r>
        <w:rPr>
          <w:b/>
          <w:szCs w:val="28"/>
        </w:rPr>
        <w:t xml:space="preserve">Ответ: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344" w:firstLine="720"/>
        <w:jc w:val="both"/>
        <w:spacing w:after="0" w:afterAutospacing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</w:rPr>
        <w:t xml:space="preserve">Рыночная стоимость </w:t>
      </w:r>
      <w:r>
        <w:rPr>
          <w:sz w:val="28"/>
          <w:szCs w:val="28"/>
        </w:rPr>
        <w:t xml:space="preserve">объекта незавершенного строительства </w:t>
      </w:r>
      <w:r>
        <w:rPr>
          <w:sz w:val="28"/>
          <w:szCs w:val="28"/>
          <w:highlight w:val="none"/>
        </w:rPr>
        <w:t xml:space="preserve">с кадастровым номером </w:t>
      </w:r>
      <w:r>
        <w:rPr>
          <w:sz w:val="28"/>
          <w:szCs w:val="28"/>
          <w:highlight w:val="white"/>
        </w:rPr>
        <w:t xml:space="preserve">59:01:4510603:286</w:t>
      </w:r>
      <w:r>
        <w:rPr>
          <w:sz w:val="28"/>
          <w:szCs w:val="28"/>
          <w:highlight w:val="none"/>
        </w:rPr>
        <w:t xml:space="preserve">, расположенного по адресу: г. Пермь, Дзержинский район, ул. Фоминская</w:t>
      </w:r>
      <w:r>
        <w:rPr>
          <w:sz w:val="28"/>
          <w:szCs w:val="28"/>
          <w:highlight w:val="none"/>
        </w:rPr>
        <w:t xml:space="preserve">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:highlight w:val="none"/>
        </w:rPr>
        <w:t xml:space="preserve"> ОНС) определена независимым оценщиком </w:t>
        <w:br/>
        <w:t xml:space="preserve">на основании </w:t>
      </w:r>
      <w:r>
        <w:rPr>
          <w:sz w:val="28"/>
          <w:szCs w:val="28"/>
          <w:highlight w:val="white"/>
        </w:rPr>
        <w:t xml:space="preserve">Федерального закона  </w:t>
      </w:r>
      <w:r>
        <w:rPr>
          <w:sz w:val="28"/>
          <w:szCs w:val="28"/>
          <w:highlight w:val="white"/>
        </w:rPr>
        <w:t xml:space="preserve">от 29.07.1998 № 135-ФЗ </w:t>
      </w:r>
      <w:r>
        <w:rPr>
          <w:sz w:val="28"/>
          <w:szCs w:val="28"/>
          <w:highlight w:val="white"/>
        </w:rPr>
        <w:t xml:space="preserve">«Об оценочной деятельности в Российской Федерации»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ru-RU"/>
        </w:rPr>
        <w:t xml:space="preserve">требований Приказа Минэкономразвития России от 14.04.2022 № 200 «Об утверждении федеральных стандартов оценки и о внесении изменений в некоторые приказы Минэкономразвития России о федеральных стандартах оценки, Приказа </w:t>
      </w:r>
      <w:r>
        <w:rPr>
          <w:sz w:val="28"/>
          <w:szCs w:val="28"/>
          <w:highlight w:val="none"/>
          <w:lang w:val="ru-RU"/>
        </w:rPr>
        <w:t xml:space="preserve">Минэкономразвития России от 25.09.2014 № 611 «Об утверждении федерального стандарта оценки «Оценка недвижимости (ФСО № 7).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344" w:firstLine="720"/>
        <w:jc w:val="both"/>
        <w:spacing w:after="0" w:afterAutospacing="0" w:line="240" w:lineRule="auto"/>
        <w:tabs>
          <w:tab w:val="left" w:pos="6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вопросу о том, входило ли в техническое задание на оценку условие </w:t>
        <w:br/>
        <w:t xml:space="preserve">на определение рыночной стоимости ОНС с учетом стоимости права аренды участка под ним, поясняем, что в соответствии с извещением о проведении аукциона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 – извещение) любое заинтересованное лицо вправе направить </w:t>
        <w:br/>
        <w:t xml:space="preserve">в письменной форме, в том числе в форме электронного документа, организатору аукциона запрос о разъяснении положений извещения. Данный вопрос </w:t>
        <w:br/>
        <w:t xml:space="preserve">не относится к разъяснениям положений извещения.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344"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подготовке отчета об оценке рыночной стоимости ОНС оценщиком </w:t>
      </w:r>
      <w:r>
        <w:rPr>
          <w:sz w:val="28"/>
          <w:szCs w:val="28"/>
        </w:rPr>
        <w:br/>
        <w:t xml:space="preserve">к</w:t>
      </w:r>
      <w:r>
        <w:rPr>
          <w:sz w:val="28"/>
          <w:szCs w:val="28"/>
        </w:rPr>
        <w:t xml:space="preserve"> договору аренды земельного участка </w:t>
      </w:r>
      <w:r>
        <w:rPr>
          <w:sz w:val="28"/>
          <w:szCs w:val="28"/>
        </w:rPr>
        <w:t xml:space="preserve">применен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 30 месяцев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пункта 9 статьи 39.8 Земельного кодекса Российской Федерации (дале – ЗК РФ),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Приказа Минстроя России от 15.05.2020 № 264/пр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льного участка, находящегося  </w:t>
        <w:br/>
        <w:t xml:space="preserve">в государственной или муниципальной собственности»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36"/>
        <w:ind w:left="0" w:right="344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</w:t>
      </w:r>
      <w:r>
        <w:rPr>
          <w:sz w:val="28"/>
          <w:szCs w:val="28"/>
        </w:rPr>
        <w:t xml:space="preserve">1.2, 4.2.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проекта договора купли-продажи объекта незавершенного строительства </w:t>
      </w:r>
      <w:r>
        <w:rPr>
          <w:sz w:val="28"/>
          <w:szCs w:val="28"/>
        </w:rPr>
        <w:t xml:space="preserve">(Приложение 2 к извещению </w:t>
        <w:br/>
        <w:t xml:space="preserve">о проведении аукциона) </w:t>
      </w:r>
      <w:r>
        <w:rPr>
          <w:sz w:val="28"/>
          <w:szCs w:val="28"/>
        </w:rPr>
        <w:t xml:space="preserve">в течение 10 </w:t>
      </w:r>
      <w:r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с момента государственной регистрации права собственности Покупателя в ЕГРН на объект незавершенного строительства, Покупатель обязан обратиться в департамент земельных отношений администрации города Перми </w:t>
      </w:r>
      <w:r>
        <w:rPr>
          <w:sz w:val="28"/>
          <w:szCs w:val="28"/>
        </w:rPr>
        <w:t xml:space="preserve">с заявлением о предоставлении земельного участка с кадастровым номером </w:t>
      </w:r>
      <w:r>
        <w:rPr>
          <w:sz w:val="28"/>
          <w:szCs w:val="28"/>
          <w:highlight w:val="white"/>
        </w:rPr>
        <w:t xml:space="preserve">59:01:4510603:</w:t>
      </w:r>
      <w:r>
        <w:rPr>
          <w:sz w:val="28"/>
          <w:szCs w:val="28"/>
          <w:highlight w:val="none"/>
        </w:rPr>
        <w:t xml:space="preserve">91 площадью 37 838 кв. м </w:t>
      </w:r>
      <w:r>
        <w:rPr>
          <w:sz w:val="28"/>
          <w:szCs w:val="28"/>
        </w:rPr>
        <w:t xml:space="preserve">в аренду на основании п.</w:t>
      </w:r>
      <w:r>
        <w:rPr>
          <w:sz w:val="28"/>
          <w:szCs w:val="28"/>
        </w:rPr>
        <w:t xml:space="preserve"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39.6</w:t>
      </w:r>
      <w:r>
        <w:rPr>
          <w:sz w:val="28"/>
          <w:szCs w:val="28"/>
        </w:rPr>
        <w:t xml:space="preserve"> ЗК РФ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344" w:firstLine="0"/>
        <w:jc w:val="both"/>
        <w:spacing w:after="0" w:afterAutospacing="0" w:line="240" w:lineRule="auto"/>
        <w:rPr>
          <w:rFonts w:eastAsiaTheme="minorHAnsi"/>
          <w:sz w:val="28"/>
          <w:szCs w:val="28"/>
          <w:highlight w:val="yellow"/>
        </w:rPr>
        <w:suppressLineNumbers w:val="0"/>
      </w:pPr>
      <w:r>
        <w:rPr>
          <w:rFonts w:eastAsiaTheme="minorHAnsi"/>
          <w:sz w:val="28"/>
          <w:szCs w:val="28"/>
          <w:highlight w:val="yellow"/>
        </w:rPr>
      </w:r>
      <w:r>
        <w:rPr>
          <w:rFonts w:eastAsiaTheme="minorHAnsi"/>
          <w:sz w:val="28"/>
          <w:szCs w:val="28"/>
          <w:highlight w:val="yellow"/>
        </w:rPr>
      </w:r>
      <w:r>
        <w:rPr>
          <w:rFonts w:eastAsiaTheme="minorHAnsi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709" w:right="424" w:bottom="568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066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15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971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27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83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39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794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50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706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" w:hanging="332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24" w:hanging="33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48" w:hanging="3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72" w:hanging="3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6" w:hanging="3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1" w:hanging="3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5" w:hanging="3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69" w:hanging="3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93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rPr>
      <w:rFonts w:ascii="Times New Roman" w:hAnsi="Times New Roman" w:eastAsia="Calibri" w:cs="Times New Roman"/>
      <w:sz w:val="28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Ефремова Наталья Владимировна</dc:creator>
  <cp:revision>13</cp:revision>
  <dcterms:created xsi:type="dcterms:W3CDTF">2023-12-04T07:50:00Z</dcterms:created>
  <dcterms:modified xsi:type="dcterms:W3CDTF">2025-03-04T07:18:23Z</dcterms:modified>
</cp:coreProperties>
</file>