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 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 xml:space="preserve">18.04.2025 </w:t>
      </w:r>
      <w:r>
        <w:rPr>
          <w:rFonts w:eastAsia="Droid Sans Fallback" w:cs="Lohit Devanagari"/>
          <w:color w:val="auto"/>
          <w:kern w:val="0"/>
          <w:sz w:val="28"/>
          <w:szCs w:val="28"/>
          <w:lang w:val="ru-RU" w:eastAsia="zh-CN" w:bidi="ar-SA"/>
        </w:rPr>
        <w:t>№ 059-19-01-11-31</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 xml:space="preserve">Извещение о проведении 15.05.2025 электронных аукционов по продаже </w:t>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8"/>
        </w:rPr>
        <w:t xml:space="preserve">18.04.2025 </w:t>
      </w:r>
      <w:r>
        <w:rPr>
          <w:rFonts w:eastAsia="Droid Sans Fallback" w:cs="Lohit Devanagari"/>
          <w:bCs/>
          <w:color w:val="auto"/>
          <w:kern w:val="0"/>
          <w:sz w:val="24"/>
          <w:szCs w:val="28"/>
          <w:lang w:val="ru-RU" w:eastAsia="zh-CN" w:bidi="ar-SA"/>
        </w:rPr>
        <w:t>№ 059-19-01-11-31.</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color w:val="000000"/>
          <w:sz w:val="24"/>
          <w:szCs w:val="24"/>
          <w:u w:val="none"/>
        </w:rPr>
        <w:t xml:space="preserve"> (далее – ГИС Торги)</w:t>
      </w:r>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20 января 2025 г. № 21-01-03-554                             «О проведении аукциона по продаже земельного участка               в Орджоникидзевском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Токарная, з/у 1к</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1296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59:01:3812845:163</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 (2.1)</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20.02.2025г.               № КУВИ-001/2025-46384953;</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20.12.2024 № РФ-59-2-03-0-00-2024-2645-0 (далее – ГПЗУ).</w:t>
            </w:r>
          </w:p>
          <w:p>
            <w:pPr>
              <w:pStyle w:val="BodyText"/>
              <w:ind w:firstLine="362"/>
              <w:jc w:val="both"/>
              <w:rPr>
                <w:sz w:val="24"/>
                <w:szCs w:val="24"/>
              </w:rPr>
            </w:pPr>
            <w:r>
              <w:rPr>
                <w:sz w:val="24"/>
                <w:szCs w:val="24"/>
              </w:rPr>
            </w:r>
          </w:p>
          <w:p>
            <w:pPr>
              <w:pStyle w:val="Normal"/>
              <w:spacing w:lineRule="auto" w:line="240" w:before="0" w:after="0"/>
              <w:ind w:firstLine="317"/>
              <w:jc w:val="both"/>
              <w:rPr>
                <w:rFonts w:ascii="Times New Roman" w:hAnsi="Times New Roman"/>
                <w:sz w:val="24"/>
                <w:szCs w:val="24"/>
                <w:highlight w:val="none"/>
              </w:rPr>
            </w:pPr>
            <w:r>
              <w:rPr>
                <w:sz w:val="24"/>
              </w:rPr>
              <w:t>По данным геодезической съемки в границах Участка расположена сеть электроснабжения.</w:t>
            </w:r>
          </w:p>
          <w:p>
            <w:pPr>
              <w:pStyle w:val="Normal"/>
              <w:spacing w:lineRule="auto" w:line="240" w:before="0" w:after="0"/>
              <w:ind w:firstLine="311"/>
              <w:jc w:val="both"/>
              <w:rPr>
                <w:rFonts w:ascii="Times New Roman" w:hAnsi="Times New Roman"/>
                <w:sz w:val="24"/>
                <w:szCs w:val="24"/>
              </w:rPr>
            </w:pPr>
            <w:r>
              <w:rPr>
                <w:spacing w:val="-6"/>
              </w:rPr>
              <w:t xml:space="preserve">Проектирование и строительство вести в соответствии </w:t>
              <w:br/>
              <w:t>с постановлением Правительства Российской Федерации от 24.02.2008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t>.</w:t>
            </w:r>
          </w:p>
          <w:p>
            <w:pPr>
              <w:pStyle w:val="BodyText"/>
              <w:spacing w:before="0" w:after="0"/>
              <w:ind w:firstLine="311" w:left="0" w:right="0"/>
              <w:jc w:val="both"/>
              <w:rPr/>
            </w:pPr>
            <w:r>
              <w:rPr>
                <w:color w:val="000000"/>
                <w:sz w:val="24"/>
              </w:rPr>
              <w:t>В соответствии с копией планшета М 1:500 (требующего корректуры) в границах Участка расположена  сеть электроснабжения.</w:t>
            </w:r>
          </w:p>
          <w:p>
            <w:pPr>
              <w:pStyle w:val="BodyText"/>
              <w:spacing w:before="0" w:after="0"/>
              <w:ind w:firstLine="311" w:left="0" w:right="0"/>
              <w:jc w:val="both"/>
              <w:rPr/>
            </w:pPr>
            <w:r>
              <w:rPr>
                <w:color w:val="000000"/>
                <w:sz w:val="24"/>
              </w:rPr>
              <w:t>Согласно пункту 8 статьи 39.11 Кодекса</w:t>
            </w:r>
            <w:r>
              <w:rPr>
                <w:color w:val="000000"/>
              </w:rPr>
              <w:t xml:space="preserve"> </w:t>
            </w:r>
            <w:r>
              <w:rPr>
                <w:color w:val="000000"/>
                <w:sz w:val="24"/>
              </w:rPr>
              <w:t>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szCs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Normal"/>
              <w:spacing w:lineRule="auto" w:line="240" w:before="0" w:after="0"/>
              <w:ind w:firstLine="311"/>
              <w:jc w:val="both"/>
              <w:rPr>
                <w:rFonts w:ascii="Times New Roman" w:hAnsi="Times New Roman"/>
                <w:sz w:val="24"/>
                <w:szCs w:val="24"/>
              </w:rPr>
            </w:pPr>
            <w:r>
              <w:rPr>
                <w:sz w:val="24"/>
                <w:szCs w:val="24"/>
              </w:rPr>
            </w:r>
          </w:p>
          <w:p>
            <w:pPr>
              <w:pStyle w:val="BodyText"/>
              <w:spacing w:before="0" w:after="0"/>
              <w:ind w:firstLine="317" w:left="0" w:right="0"/>
              <w:jc w:val="both"/>
              <w:rPr/>
            </w:pPr>
            <w:r>
              <w:rPr>
                <w:color w:val="000000"/>
                <w:sz w:val="24"/>
              </w:rPr>
              <w:t>В ходе обследования установлено: доступ на Участок не ограничен. На Участке произрастают лиственные деревья.</w:t>
            </w:r>
          </w:p>
          <w:p>
            <w:pPr>
              <w:pStyle w:val="BodyText"/>
              <w:spacing w:before="0" w:after="0"/>
              <w:ind w:firstLine="317" w:left="0" w:right="0"/>
              <w:jc w:val="both"/>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пожарные водоемы расположены  по адресу: Пермский край, г. Пермь, Орджоникидзевский район, ул. Новогодняя, 11, ул. Соликамская.</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администрации Орджоникидзевского района города Перми </w:t>
            </w:r>
            <w:r>
              <w:rPr>
                <w:color w:val="000000"/>
                <w:sz w:val="24"/>
              </w:rPr>
              <w:t>от 18.12.2024 № 059-37-01-32/3-5408).</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Согласно сведениям, содержащимся в ГПЗУ, ЕГРН              и справке по градостроительным условиям от 20.02.2025 № 622655, Участок расположен в границах зон с особыми условиями использования территории:</w:t>
            </w:r>
          </w:p>
          <w:p>
            <w:pPr>
              <w:pStyle w:val="BodyText"/>
              <w:spacing w:before="0" w:after="0"/>
              <w:ind w:firstLine="317" w:left="0" w:right="0"/>
              <w:jc w:val="both"/>
              <w:rPr/>
            </w:pPr>
            <w:r>
              <w:rPr>
                <w:color w:val="000000"/>
                <w:sz w:val="24"/>
              </w:rPr>
              <w:t>частично в «Охранной зоне ВЛ-0,4 кВ КТП-4126 Токарная», реестровый номер границы 59:01-6.8476, площадь пересечения составляет 118,9 кв.м. 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7" w:left="0" w:right="0"/>
              <w:jc w:val="both"/>
              <w:rPr/>
            </w:pPr>
            <w:r>
              <w:rPr>
                <w:color w:val="000000"/>
                <w:sz w:val="24"/>
              </w:rPr>
              <w:t>полностью 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17" w:left="0" w:right="0"/>
              <w:jc w:val="both"/>
              <w:rPr/>
            </w:pPr>
            <w:r>
              <w:rPr>
                <w:color w:val="000000"/>
                <w:sz w:val="24"/>
              </w:rPr>
              <w:t>частично в «Санитарно-защитной зоне 1-го, 2-го и 3-го водоводов Технологического комплекса «Сети водоводов города Перми» от напорных резервуаров Кислотные дачи до насосной станции Центральная подзона», реестровый номер границы 59:01-6.800, площадь пересения составляет 259,02 кв.м.</w:t>
            </w:r>
            <w:r>
              <w:rPr>
                <w:color w:val="000000"/>
              </w:rPr>
              <w:t xml:space="preserve"> </w:t>
            </w:r>
            <w:r>
              <w:rPr>
                <w:color w:val="000000"/>
                <w:sz w:val="24"/>
              </w:rPr>
              <w:t>Проектирование и строительство вести  в соответствии с постановлением главного государственного санитарного врача Российской Федерации</w:t>
            </w:r>
            <w:r>
              <w:rPr>
                <w:color w:val="000000"/>
              </w:rPr>
              <w:t xml:space="preserve"> № </w:t>
            </w:r>
            <w:r>
              <w:rPr>
                <w:color w:val="000000"/>
                <w:sz w:val="24"/>
              </w:rPr>
              <w:t>10 от 14.03.2002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На Участке произрастает 33 дерева пород – осина 2 шт., ива 2 шт., береза 29 шт.</w:t>
            </w:r>
          </w:p>
          <w:p>
            <w:pPr>
              <w:pStyle w:val="BodyText"/>
              <w:spacing w:before="0" w:after="0"/>
              <w:ind w:firstLine="317" w:left="0" w:right="0"/>
              <w:jc w:val="both"/>
              <w:rPr/>
            </w:pPr>
            <w:r>
              <w:rPr>
                <w:color w:val="000000"/>
                <w:sz w:val="24"/>
              </w:rPr>
              <w:t>Победителю аукциона необходимо соблюдать условия</w:t>
            </w:r>
            <w:r>
              <w:rPr>
                <w:color w:val="000000"/>
              </w:rPr>
              <w:t xml:space="preserve"> </w:t>
            </w:r>
            <w:r>
              <w:rPr>
                <w:color w:val="000000"/>
                <w:sz w:val="24"/>
              </w:rPr>
              <w:t>строительства, указанные в письме, (прилагается).</w:t>
            </w:r>
          </w:p>
          <w:p>
            <w:pPr>
              <w:pStyle w:val="BodyText"/>
              <w:spacing w:before="0" w:after="0"/>
              <w:ind w:firstLine="317" w:left="0" w:right="0"/>
              <w:jc w:val="both"/>
              <w:rPr>
                <w:rFonts w:ascii="Times New Roman" w:hAnsi="Times New Roman"/>
                <w:color w:val="000000"/>
                <w:sz w:val="24"/>
              </w:rPr>
            </w:pPr>
            <w:r>
              <w:rPr>
                <w:color w:val="000000"/>
                <w:sz w:val="24"/>
              </w:rPr>
              <w:t>Средняя стоимость в ценах 2024 года одного дерева лиственной породы от 25 тыс. руб., а хвойной – от 30 тыс. руб.</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управления по экологии и природопользованию администрации города Перми</w:t>
            </w:r>
            <w:r>
              <w:rPr>
                <w:color w:val="000000"/>
                <w:sz w:val="24"/>
                <w:szCs w:val="24"/>
              </w:rPr>
              <w:t xml:space="preserve"> от 20.12.2024 № 059-33-01-10/3-844).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7" w:left="0" w:right="0"/>
              <w:jc w:val="both"/>
              <w:rPr/>
            </w:pPr>
            <w:r>
              <w:rPr>
                <w:color w:val="000000"/>
                <w:sz w:val="24"/>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BodyText"/>
              <w:spacing w:before="0" w:after="0"/>
              <w:ind w:firstLine="317" w:left="0" w:right="0"/>
              <w:jc w:val="both"/>
              <w:rPr/>
            </w:pPr>
            <w:r>
              <w:rPr>
                <w:color w:val="000000"/>
                <w:sz w:val="24"/>
              </w:rPr>
              <w:t>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xml:space="preserve"> от 10.12.2024 № 059-04-17/3-1214-ри).</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17"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указанные в письме (прилагается).</w:t>
            </w:r>
          </w:p>
          <w:p>
            <w:pPr>
              <w:pStyle w:val="BodyText"/>
              <w:spacing w:before="0" w:after="0"/>
              <w:ind w:firstLine="317"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 (прилагаются).</w:t>
            </w:r>
          </w:p>
          <w:p>
            <w:pPr>
              <w:pStyle w:val="BodyText"/>
              <w:spacing w:before="0" w:after="0"/>
              <w:ind w:firstLine="317" w:left="0" w:right="0"/>
              <w:jc w:val="both"/>
              <w:rPr/>
            </w:pPr>
            <w:r>
              <w:rPr>
                <w:color w:val="000000"/>
                <w:sz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BodyText"/>
              <w:spacing w:before="0" w:after="0"/>
              <w:ind w:firstLine="317" w:left="0" w:right="0"/>
              <w:jc w:val="both"/>
              <w:rPr/>
            </w:pPr>
            <w:r>
              <w:rPr>
                <w:color w:val="000000"/>
                <w:sz w:val="24"/>
              </w:rPr>
              <w:t>Для сведения сообщается, что 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10.12.2024 № 059-24-01-36/3-4522).</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Строительство пожарного водоема на указанной территории не запланировано;</w:t>
            </w:r>
          </w:p>
          <w:p>
            <w:pPr>
              <w:pStyle w:val="BodyText"/>
              <w:spacing w:before="0" w:after="0"/>
              <w:ind w:firstLine="317" w:left="0" w:right="0"/>
              <w:jc w:val="both"/>
              <w:rPr>
                <w:rFonts w:ascii="Times New Roman" w:hAnsi="Times New Roman"/>
                <w:color w:val="000000"/>
                <w:sz w:val="24"/>
              </w:rPr>
            </w:pPr>
            <w:r>
              <w:rPr>
                <w:color w:val="000000"/>
                <w:sz w:val="24"/>
              </w:rPr>
              <w:t>ближайшее подразделение пожарной охраны расположено по адресу: ул. Васнецова, 7 (ПСЧ-7 10-ПСО);</w:t>
            </w:r>
          </w:p>
          <w:p>
            <w:pPr>
              <w:pStyle w:val="BodyText"/>
              <w:spacing w:before="0" w:after="0"/>
              <w:ind w:firstLine="317" w:left="0" w:right="0"/>
              <w:jc w:val="both"/>
              <w:rPr/>
            </w:pPr>
            <w:r>
              <w:rPr>
                <w:color w:val="000000"/>
                <w:sz w:val="24"/>
              </w:rPr>
              <w:t xml:space="preserve">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w:t>
              <w:br/>
              <w:t> для аварийно-спасательных формирований в указанном микрорайоне отсутствует;</w:t>
            </w:r>
          </w:p>
          <w:p>
            <w:pPr>
              <w:pStyle w:val="BodyText"/>
              <w:spacing w:before="0" w:after="0"/>
              <w:ind w:firstLine="317" w:left="0" w:right="0"/>
              <w:jc w:val="both"/>
              <w:rPr>
                <w:rFonts w:ascii="Times New Roman" w:hAnsi="Times New Roman"/>
                <w:color w:val="000000"/>
                <w:sz w:val="24"/>
              </w:rPr>
            </w:pPr>
            <w:r>
              <w:rPr>
                <w:color w:val="000000"/>
                <w:sz w:val="24"/>
              </w:rPr>
              <w:t>на указанной территории источники противопожарного водоснабжения отсутствуют;</w:t>
            </w:r>
          </w:p>
          <w:p>
            <w:pPr>
              <w:pStyle w:val="BodyText"/>
              <w:spacing w:before="0" w:after="0"/>
              <w:ind w:firstLine="317" w:left="0" w:right="0"/>
              <w:jc w:val="both"/>
              <w:rPr/>
            </w:pPr>
            <w:r>
              <w:rPr>
                <w:color w:val="000000"/>
                <w:sz w:val="24"/>
              </w:rPr>
              <w:t xml:space="preserve">объекты общественной безопасности, отнесенные </w:t>
              <w:br/>
              <w:t xml:space="preserve"> к объектам полиции (участковые пункты полиции), </w:t>
              <w:br/>
              <w:t xml:space="preserve"> в данном микрорайоне отсутствуют. Ближайший участковый пункт расположен по адресу: г. Пермь, </w:t>
              <w:br/>
              <w:t xml:space="preserve"> ул. Переулок Талицкий, 8, (микрорайон Кислотные Дачи, Орджоникидзевский района). В настоящее время </w:t>
              <w:br/>
              <w:t> в указанном микрорайоне строительство (приобретение) участковых</w:t>
            </w:r>
            <w:r>
              <w:rPr>
                <w:color w:val="000000"/>
              </w:rPr>
              <w:t xml:space="preserve"> </w:t>
            </w:r>
            <w:r>
              <w:rPr>
                <w:color w:val="000000"/>
                <w:sz w:val="24"/>
              </w:rPr>
              <w:t>пунктов полиции не планируется;</w:t>
            </w:r>
          </w:p>
          <w:p>
            <w:pPr>
              <w:pStyle w:val="BodyText"/>
              <w:spacing w:before="0" w:after="0"/>
              <w:ind w:firstLine="317"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ул. Ольховская, 2 – 1500 метров.</w:t>
            </w:r>
          </w:p>
          <w:p>
            <w:pPr>
              <w:pStyle w:val="BodyText"/>
              <w:spacing w:before="0" w:after="0"/>
              <w:ind w:firstLine="317" w:left="0" w:right="0"/>
              <w:jc w:val="both"/>
              <w:rPr/>
            </w:pPr>
            <w:r>
              <w:rPr>
                <w:color w:val="000000"/>
                <w:sz w:val="24"/>
              </w:rPr>
              <w:t>По информации, предоставленной Министерством территориальной безопасности Пермского края, рассматриваемый земельный участок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10.12.2024 № 059-10-01-27/3-2085).</w:t>
            </w:r>
          </w:p>
          <w:p>
            <w:pPr>
              <w:pStyle w:val="Normal"/>
              <w:widowControl/>
              <w:spacing w:before="0" w:after="0"/>
              <w:ind w:firstLine="283" w:left="113" w:right="113"/>
              <w:jc w:val="both"/>
              <w:rPr>
                <w:sz w:val="24"/>
                <w:szCs w:val="24"/>
              </w:rPr>
            </w:pPr>
            <w:r>
              <w:rPr>
                <w:sz w:val="24"/>
                <w:szCs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tgtFrame="http://www.gorodperm.ru/">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BodyText"/>
              <w:ind w:firstLine="362"/>
              <w:jc w:val="both"/>
              <w:rPr>
                <w:rFonts w:eastAsia="Droid Sans Fallback" w:cs="Lohit Devanagari"/>
                <w:color w:val="000000"/>
                <w:sz w:val="24"/>
                <w:szCs w:val="24"/>
                <w:lang w:val="ru-RU" w:eastAsia="zh-CN" w:bidi="ar-SA"/>
              </w:rPr>
            </w:pPr>
            <w:r>
              <w:rPr>
                <w:rFonts w:eastAsia="Droid Sans Fallback" w:cs="Lohit Devanagari"/>
                <w:color w:val="000000"/>
                <w:sz w:val="24"/>
                <w:szCs w:val="24"/>
                <w:lang w:val="ru-RU" w:eastAsia="zh-CN" w:bidi="ar-SA"/>
              </w:rPr>
              <w:t xml:space="preserve">Проектирование и строительство необходимо вести </w:t>
              <w:br/>
              <w:t xml:space="preserve">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w:t>
              <w:br/>
              <w:t xml:space="preserve"> № 725/пр. (ред. от 17.05.2023): Дом должен включать жилые комнаты – одну или несколько (общую комнату </w:t>
              <w:br/>
              <w:t>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7" w:left="0" w:right="0"/>
              <w:jc w:val="both"/>
              <w:rPr/>
            </w:pPr>
            <w:r>
              <w:rPr>
                <w:rFonts w:eastAsia="Droid Sans Fallback" w:cs="Lohit Devanagari"/>
                <w:color w:val="000000"/>
                <w:sz w:val="24"/>
                <w:szCs w:val="24"/>
                <w:lang w:val="ru-RU" w:eastAsia="zh-CN" w:bidi="ar-SA"/>
              </w:rPr>
              <w:t>Согласно пункту 6.1 СП 55.13330.2016 площади помещений строящихся и</w:t>
            </w:r>
            <w:r>
              <w:rPr>
                <w:color w:val="000000"/>
                <w:sz w:val="24"/>
              </w:rPr>
              <w:t xml:space="preserve"> реконструируемых жилых домов должны быть не менее: общей комнаты в однокомнатном доме </w:t>
            </w:r>
            <w:r>
              <w:rPr>
                <w:color w:val="000000"/>
              </w:rPr>
              <w:t xml:space="preserve">– </w:t>
            </w:r>
            <w:r>
              <w:rPr>
                <w:color w:val="000000"/>
                <w:sz w:val="24"/>
              </w:rPr>
              <w:t xml:space="preserve">14 м2, общей комнаты в доме с числом комнат две </w:t>
              <w:br/>
              <w:t xml:space="preserve"> и более </w:t>
            </w:r>
            <w:r>
              <w:rPr>
                <w:color w:val="000000"/>
              </w:rPr>
              <w:t xml:space="preserve">– </w:t>
            </w:r>
            <w:r>
              <w:rPr>
                <w:color w:val="000000"/>
                <w:sz w:val="24"/>
              </w:rPr>
              <w:t xml:space="preserve">16 м2, спальни </w:t>
            </w:r>
            <w:r>
              <w:rPr>
                <w:color w:val="000000"/>
              </w:rPr>
              <w:t xml:space="preserve">– </w:t>
            </w:r>
            <w:r>
              <w:rPr>
                <w:color w:val="000000"/>
                <w:sz w:val="24"/>
              </w:rPr>
              <w:t>8 м2</w:t>
            </w:r>
            <w:r>
              <w:rPr>
                <w:color w:val="000000"/>
              </w:rPr>
              <w:t xml:space="preserve"> </w:t>
            </w:r>
            <w:r>
              <w:rPr>
                <w:color w:val="000000"/>
                <w:sz w:val="24"/>
              </w:rPr>
              <w:t>(на двух человек -</w:t>
            </w:r>
            <w:r>
              <w:rPr>
                <w:color w:val="000000"/>
              </w:rPr>
              <w:t xml:space="preserve"> </w:t>
            </w:r>
            <w:r>
              <w:rPr>
                <w:color w:val="000000"/>
                <w:sz w:val="24"/>
              </w:rPr>
              <w:t xml:space="preserve">10 м2); кухни </w:t>
            </w:r>
            <w:r>
              <w:rPr>
                <w:color w:val="000000"/>
              </w:rPr>
              <w:t xml:space="preserve">– </w:t>
            </w:r>
            <w:r>
              <w:rPr>
                <w:color w:val="000000"/>
                <w:sz w:val="24"/>
              </w:rPr>
              <w:t xml:space="preserve">8 м2; кухонной зоны в кухне-столовой </w:t>
            </w:r>
            <w:r>
              <w:rPr>
                <w:color w:val="000000"/>
              </w:rPr>
              <w:t xml:space="preserve">– </w:t>
            </w:r>
            <w:r>
              <w:rPr>
                <w:color w:val="000000"/>
                <w:sz w:val="24"/>
              </w:rPr>
              <w:t>6 м2.</w:t>
            </w:r>
            <w:r>
              <w:rPr>
                <w:color w:val="000000"/>
              </w:rPr>
              <w:t> </w:t>
            </w:r>
            <w:r>
              <w:rPr>
                <w:color w:val="000000"/>
                <w:sz w:val="24"/>
              </w:rPr>
              <w:br/>
              <w:t> В домах с одной комнатой допускается проектировать кухни или кухни-ниши площадью не менее 5 м2.</w:t>
            </w:r>
            <w:r>
              <w:rPr>
                <w:color w:val="000000"/>
              </w:rPr>
              <w:t> </w:t>
            </w:r>
            <w:r>
              <w:rPr>
                <w:color w:val="000000"/>
                <w:sz w:val="24"/>
              </w:rPr>
              <w:t xml:space="preserve">Площадь спальни и кухни в мансардном этаже (или этаже </w:t>
              <w:br/>
              <w:t>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7"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w:t>
            </w:r>
            <w:r>
              <w:rPr>
                <w:color w:val="000000"/>
              </w:rPr>
              <w:t> </w:t>
            </w:r>
            <w:r>
              <w:rPr>
                <w:color w:val="000000"/>
                <w:sz w:val="24"/>
              </w:rPr>
              <w:t>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w:t>
            </w:r>
            <w:r>
              <w:rPr>
                <w:color w:val="000000"/>
              </w:rPr>
              <w:t xml:space="preserve"> </w:t>
            </w:r>
            <w:r>
              <w:rPr>
                <w:color w:val="000000"/>
                <w:sz w:val="24"/>
              </w:rPr>
              <w:t>не менее</w:t>
            </w:r>
            <w:r>
              <w:rPr>
                <w:color w:val="000000"/>
              </w:rPr>
              <w:t> </w:t>
            </w:r>
            <w:r>
              <w:rPr>
                <w:color w:val="000000"/>
                <w:sz w:val="24"/>
              </w:rPr>
              <w:t>2,2 м.</w:t>
            </w:r>
          </w:p>
          <w:p>
            <w:pPr>
              <w:pStyle w:val="BodyText"/>
              <w:spacing w:before="0" w:after="0"/>
              <w:ind w:firstLine="317"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7" w:left="0" w:right="0"/>
              <w:jc w:val="both"/>
              <w:rPr/>
            </w:pPr>
            <w:r>
              <w:rPr>
                <w:color w:val="000000"/>
                <w:sz w:val="24"/>
              </w:rPr>
              <w:t>Согласно информации, содержащейся в градостроительном плане земельного участка от 20.12.2024 № РФ-59-2-03-0-00-2024-2645-0 (далее – ГПЗУ),</w:t>
            </w:r>
            <w:r>
              <w:rPr>
                <w:color w:val="000000"/>
              </w:rPr>
              <w:t xml:space="preserve"> </w:t>
            </w:r>
            <w:r>
              <w:rPr>
                <w:color w:val="000000"/>
                <w:sz w:val="24"/>
              </w:rPr>
              <w:t>предельная высота зданий, строений не более 10,5 м.</w:t>
            </w:r>
          </w:p>
          <w:p>
            <w:pPr>
              <w:pStyle w:val="BodyText"/>
              <w:spacing w:before="0" w:after="0"/>
              <w:ind w:firstLine="317" w:left="0" w:right="0"/>
              <w:jc w:val="both"/>
              <w:rPr/>
            </w:pPr>
            <w:r>
              <w:rPr>
                <w:color w:val="000000"/>
                <w:sz w:val="24"/>
              </w:rPr>
              <w:t>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7"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7" w:left="0" w:right="0"/>
              <w:jc w:val="both"/>
              <w:rPr/>
            </w:pPr>
            <w:r>
              <w:rPr>
                <w:color w:val="000000"/>
                <w:sz w:val="24"/>
              </w:rPr>
              <w:t>Максимальный процент застройки в границах Участка -</w:t>
            </w:r>
            <w:r>
              <w:rPr>
                <w:color w:val="000000"/>
              </w:rPr>
              <w:t xml:space="preserve"> </w:t>
            </w:r>
            <w:r>
              <w:rPr>
                <w:color w:val="000000"/>
                <w:sz w:val="24"/>
              </w:rPr>
              <w:t>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ind w:hanging="0"/>
              <w:jc w:val="both"/>
              <w:rPr>
                <w:sz w:val="24"/>
                <w:szCs w:val="24"/>
              </w:rPr>
            </w:pPr>
            <w:r>
              <w:rPr>
                <w:sz w:val="24"/>
                <w:szCs w:val="24"/>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0"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7" w:left="0" w:right="0"/>
              <w:jc w:val="both"/>
              <w:rPr/>
            </w:pPr>
            <w:r>
              <w:rPr>
                <w:color w:val="000000"/>
                <w:sz w:val="24"/>
              </w:rPr>
              <w:t>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на энергосбережение объекта разрабатываются в составе договора о технологическом присоединении.</w:t>
            </w:r>
          </w:p>
          <w:p>
            <w:pPr>
              <w:pStyle w:val="BodyText"/>
              <w:spacing w:before="0" w:after="0"/>
              <w:ind w:firstLine="317" w:left="0" w:right="0"/>
              <w:jc w:val="both"/>
              <w:rPr/>
            </w:pPr>
            <w:r>
              <w:rPr>
                <w:color w:val="000000"/>
                <w:sz w:val="24"/>
              </w:rPr>
              <w:t>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317" w:left="0" w:right="0"/>
              <w:jc w:val="both"/>
              <w:rPr/>
            </w:pPr>
            <w:r>
              <w:rPr>
                <w:color w:val="000000"/>
                <w:sz w:val="24"/>
              </w:rPr>
              <w:t>Для заключения договора на технологическое присоединение необходимо представить письменную заявку с приложением необходимых документов  и сведений, указанных в п. 10 Правил.</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от 19.12.2024 № ПЭ/ПГЭС/01/22/14343).</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17"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в адрес филиала  в г. Пермь АО «Газпром газораспределение Пермь»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 заявку  о заключении договора о подключении (технологическом присоединении) по типовой форме с пакетом документов в соответствии с п.п. 11 и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 1547 от 13.09.2021.</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11.12.2024 № ПФ-8153).</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Ближайший точкой подключения к сетям водоснабжения, эксплуатируемой ООО «НОВОГОР-Прикамье»</w:t>
            </w:r>
            <w:r>
              <w:rPr>
                <w:color w:val="000000"/>
              </w:rPr>
              <w:t xml:space="preserve"> </w:t>
            </w:r>
            <w:r>
              <w:rPr>
                <w:color w:val="000000"/>
                <w:sz w:val="24"/>
              </w:rPr>
              <w:t>является водовод Д-1000 мм внутри квартала.</w:t>
            </w:r>
          </w:p>
          <w:p>
            <w:pPr>
              <w:pStyle w:val="BodyText"/>
              <w:spacing w:before="0" w:after="0"/>
              <w:ind w:firstLine="317" w:left="0" w:right="0"/>
              <w:jc w:val="both"/>
              <w:rPr/>
            </w:pPr>
            <w:r>
              <w:rPr>
                <w:color w:val="000000"/>
                <w:sz w:val="24"/>
              </w:rPr>
              <w:t>В связи с тем, что в месте расположения земельного участка отсутствуют сети канализации, может быть применен альтернативный способ канализования,  без подключения к централизованной системе канализации  г. Пермь (отвод стоков возможен на локальные очистные сооружения либо в выгребную яму, с последующим вызовом стоков спец. машинами), при этом состав канализационных стоков должен соответствовать всем нормативным требованиям Российской Федерации.</w:t>
            </w:r>
          </w:p>
          <w:p>
            <w:pPr>
              <w:pStyle w:val="BodyText"/>
              <w:spacing w:before="0" w:after="0"/>
              <w:ind w:firstLine="317" w:left="0" w:right="0"/>
              <w:jc w:val="both"/>
              <w:rPr>
                <w:rFonts w:ascii="Times New Roman" w:hAnsi="Times New Roman"/>
                <w:color w:val="000000"/>
                <w:sz w:val="24"/>
              </w:rPr>
            </w:pPr>
            <w:r>
              <w:rPr>
                <w:color w:val="000000"/>
                <w:sz w:val="24"/>
              </w:rPr>
              <w:t>Для сведения сообщается, что в границах Участка отсутствуют сети водопровода и канализации, эксплуатируемые ООО «НОВОГОР-Прикамье».</w:t>
            </w:r>
          </w:p>
          <w:p>
            <w:pPr>
              <w:pStyle w:val="BodyText"/>
              <w:spacing w:before="0" w:after="0"/>
              <w:ind w:firstLine="317" w:left="0" w:right="0"/>
              <w:jc w:val="both"/>
              <w:rPr/>
            </w:pPr>
            <w:r>
              <w:rPr>
                <w:color w:val="000000"/>
                <w:sz w:val="24"/>
              </w:rPr>
              <w:t>Размещение объекта необходимо предусмотреть строго за пределами охранных зон сетей водопровода и канализации в соответствии с нормами СП, в том числе  в соответствии с таблицей 12.5 СП 42.13330.2016 «Градостроительство, планировка и застройка городских и сельских поселений».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10.12.2024  № 110-20055 ).</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17.12.2024 № 51000-32-04517).</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дрова, пеллеты.</w:t>
            </w:r>
          </w:p>
          <w:p>
            <w:pPr>
              <w:pStyle w:val="BodyText"/>
              <w:spacing w:before="0" w:after="0"/>
              <w:ind w:firstLine="362" w:left="0" w:right="0"/>
              <w:jc w:val="both"/>
              <w:rPr/>
            </w:pPr>
            <w:r>
              <w:rPr>
                <w:color w:val="000000"/>
                <w:sz w:val="24"/>
              </w:rPr>
              <w:t>(Аналогичная информация отражена в письме д</w:t>
            </w:r>
            <w:r>
              <w:rPr>
                <w:b/>
                <w:color w:val="000000"/>
                <w:sz w:val="24"/>
              </w:rPr>
              <w:t xml:space="preserve">епартамента жилищно-коммунального хозяйства администрации города Перми </w:t>
            </w:r>
            <w:r>
              <w:rPr>
                <w:color w:val="000000"/>
                <w:sz w:val="24"/>
              </w:rPr>
              <w:t>от 14.01.2025 059-04-25/3-7-ри).</w:t>
            </w:r>
          </w:p>
          <w:p>
            <w:pPr>
              <w:pStyle w:val="BodyText"/>
              <w:spacing w:before="0" w:after="0"/>
              <w:ind w:firstLine="362" w:left="0" w:right="0"/>
              <w:jc w:val="both"/>
              <w:rPr>
                <w:color w:val="000000"/>
                <w:sz w:val="24"/>
              </w:rPr>
            </w:pPr>
            <w:r>
              <w:rPr>
                <w:color w:val="000000"/>
                <w:sz w:val="24"/>
              </w:rPr>
            </w:r>
          </w:p>
          <w:p>
            <w:pPr>
              <w:pStyle w:val="BodyText"/>
              <w:spacing w:before="0" w:after="0"/>
              <w:ind w:firstLine="317"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(г. Пермь, ул. Кронита, д. 8),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7" w:left="0" w:right="0"/>
              <w:jc w:val="both"/>
              <w:rPr/>
            </w:pPr>
            <w:r>
              <w:rPr>
                <w:color w:val="000000"/>
                <w:sz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317" w:left="0" w:right="0"/>
              <w:jc w:val="both"/>
              <w:rPr>
                <w:rFonts w:ascii="Times New Roman" w:hAnsi="Times New Roman"/>
                <w:color w:val="000000"/>
                <w:sz w:val="24"/>
              </w:rPr>
            </w:pPr>
            <w:r>
              <w:rPr>
                <w:color w:val="000000"/>
                <w:sz w:val="24"/>
              </w:rPr>
              <w:t>Срок действия технических условий составляет 3 года (при комплексном развитии территории 5 лет) со дня выдачи технических условий.</w:t>
            </w:r>
          </w:p>
          <w:p>
            <w:pPr>
              <w:pStyle w:val="BodyText"/>
              <w:spacing w:before="0" w:after="0"/>
              <w:ind w:firstLine="317" w:left="0" w:right="0"/>
              <w:jc w:val="both"/>
              <w:rPr/>
            </w:pPr>
            <w:r>
              <w:rPr>
                <w:color w:val="000000"/>
                <w:sz w:val="24"/>
              </w:rPr>
              <w:t>В случае, если в течение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w:t>
            </w:r>
            <w:r>
              <w:rPr>
                <w:color w:val="000000"/>
              </w:rPr>
              <w:t xml:space="preserve">№ </w:t>
            </w:r>
            <w:r>
              <w:rPr>
                <w:color w:val="000000"/>
                <w:sz w:val="24"/>
              </w:rPr>
              <w:t>1196).</w:t>
            </w:r>
          </w:p>
          <w:p>
            <w:pPr>
              <w:pStyle w:val="BodyText"/>
              <w:spacing w:before="0" w:after="0"/>
              <w:ind w:firstLine="317" w:left="0" w:right="0"/>
              <w:jc w:val="both"/>
              <w:rPr/>
            </w:pPr>
            <w:r>
              <w:rPr>
                <w:color w:val="000000"/>
                <w:sz w:val="24"/>
              </w:rPr>
              <w:t xml:space="preserve">Для получения ТУ на подключение к сетям связи  ПАО «Ростелеком» необходимо обратиться в Отдел продаж и обслуживания по адресу: г. Пермь, ул. Крупской, 2, тел.: +7 (342) 235-57-34 или направить запрос на </w:t>
            </w:r>
            <w:hyperlink r:id="rId11" w:tgtFrame="mailto:perm-mail@ural.rt.ru">
              <w:r>
                <w:rPr>
                  <w:rStyle w:val="Hyperlink"/>
                  <w:color w:val="0000FF"/>
                  <w:sz w:val="24"/>
                  <w:u w:val="single"/>
                </w:rPr>
                <w:t>perm-mail@ural.rt.ru</w:t>
              </w:r>
            </w:hyperlink>
            <w:r>
              <w:rPr>
                <w:color w:val="000000"/>
                <w:sz w:val="24"/>
              </w:rPr>
              <w:t>.</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17.12.2024 № 01/05/195979/24).</w:t>
            </w:r>
          </w:p>
          <w:p>
            <w:pPr>
              <w:pStyle w:val="Normal"/>
              <w:ind w:hanging="0"/>
              <w:jc w:val="both"/>
              <w:rPr>
                <w:sz w:val="24"/>
                <w:szCs w:val="24"/>
              </w:rPr>
            </w:pPr>
            <w:r>
              <w:rPr>
                <w:sz w:val="24"/>
                <w:szCs w:val="24"/>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hanging="0" w:left="0" w:right="0"/>
              <w:rPr>
                <w:rFonts w:ascii="Times New Roman" w:hAnsi="Times New Roman" w:eastAsia="Times New Roman" w:cs="Times New Roman"/>
                <w:sz w:val="28"/>
                <w:szCs w:val="28"/>
              </w:rPr>
            </w:pPr>
            <w:r>
              <w:rPr>
                <w:rFonts w:eastAsia="Times New Roman" w:cs="Times New Roman"/>
                <w:sz w:val="28"/>
                <w:szCs w:val="28"/>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для строительства (Приложение 2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2 к настоящему извещению)</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1 548 000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77 400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774 000 руб.</w:t>
            </w:r>
          </w:p>
        </w:tc>
      </w:tr>
      <w:tr>
        <w:trPr>
          <w:trHeight w:val="236" w:hRule="atLeast"/>
        </w:trPr>
        <w:tc>
          <w:tcPr>
            <w:tcW w:w="358"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24.03.2023</w:t>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2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20 января 2025 г. № 21-01-03-555                             «О проведении аукциона по продаже земельного участка               в Мотовилихинском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Обросова, з/у 67</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1101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59:01:4211111:125</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20.02.2025г.                  № КУВИ-001/2025-46780444;</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26.11.2024 № РФ-59-2-03-0-00-2024-2474-0 (далее – ГПЗУ).</w:t>
            </w:r>
          </w:p>
          <w:p>
            <w:pPr>
              <w:pStyle w:val="BodyText"/>
              <w:ind w:firstLine="362"/>
              <w:jc w:val="both"/>
              <w:rPr>
                <w:sz w:val="24"/>
                <w:szCs w:val="24"/>
              </w:rPr>
            </w:pPr>
            <w:r>
              <w:rPr>
                <w:sz w:val="24"/>
                <w:szCs w:val="24"/>
              </w:rPr>
            </w:r>
          </w:p>
          <w:p>
            <w:pPr>
              <w:pStyle w:val="Normal"/>
              <w:spacing w:lineRule="auto" w:line="240" w:before="0" w:after="0"/>
              <w:ind w:firstLine="311"/>
              <w:jc w:val="both"/>
              <w:rPr>
                <w:rFonts w:ascii="Times New Roman" w:hAnsi="Times New Roman"/>
                <w:sz w:val="24"/>
                <w:szCs w:val="24"/>
                <w:highlight w:val="none"/>
              </w:rPr>
            </w:pPr>
            <w:r>
              <w:rPr>
                <w:sz w:val="24"/>
                <w:szCs w:val="24"/>
              </w:rPr>
              <w:t>В соответствии со сведениями из ЕГРН Участок имеет связь с объектом капитального строительства с кадастровым номером 59:01:0000000:77024 - электросетевой комплекс Подстанция 35/6кВ «Грачева» с линиями электропередачи и трансформаторными подстанциями.</w:t>
            </w:r>
          </w:p>
          <w:p>
            <w:pPr>
              <w:pStyle w:val="Normal"/>
              <w:spacing w:lineRule="auto" w:line="240" w:before="0" w:after="0"/>
              <w:ind w:firstLine="311"/>
              <w:jc w:val="both"/>
              <w:rPr>
                <w:rFonts w:ascii="Times New Roman" w:hAnsi="Times New Roman"/>
                <w:sz w:val="24"/>
                <w:szCs w:val="24"/>
              </w:rPr>
            </w:pPr>
            <w:r>
              <w:rPr>
                <w:color w:val="000000"/>
                <w:spacing w:val="-6"/>
                <w:sz w:val="24"/>
                <w:szCs w:val="24"/>
              </w:rPr>
              <w:t xml:space="preserve">Проектирование и строительство вести в соответствии </w:t>
              <w:br/>
              <w:t>с постановлением Правительства Российской Федерации от 24.02.2008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color w:val="000000"/>
                <w:sz w:val="24"/>
                <w:szCs w:val="24"/>
              </w:rPr>
              <w:t>.</w:t>
            </w:r>
          </w:p>
          <w:p>
            <w:pPr>
              <w:pStyle w:val="BodyText"/>
              <w:spacing w:before="0" w:after="0"/>
              <w:ind w:firstLine="311" w:left="0" w:right="0"/>
              <w:jc w:val="both"/>
              <w:rPr>
                <w:sz w:val="24"/>
                <w:szCs w:val="24"/>
              </w:rPr>
            </w:pPr>
            <w:r>
              <w:rPr>
                <w:sz w:val="24"/>
                <w:szCs w:val="24"/>
              </w:rPr>
              <w:t>В соответствии с копией планшета М 1:500 (требующего корректуры) в границах Участка расположена  сеть электроснабжения.</w:t>
            </w:r>
          </w:p>
          <w:p>
            <w:pPr>
              <w:pStyle w:val="BodyText"/>
              <w:spacing w:before="0" w:after="0"/>
              <w:ind w:firstLine="311" w:left="0" w:right="0"/>
              <w:jc w:val="both"/>
              <w:rPr/>
            </w:pPr>
            <w:r>
              <w:rPr/>
            </w:r>
          </w:p>
          <w:p>
            <w:pPr>
              <w:pStyle w:val="BodyText"/>
              <w:spacing w:before="0" w:after="0"/>
              <w:ind w:firstLine="311" w:left="0" w:right="0"/>
              <w:jc w:val="both"/>
              <w:rPr/>
            </w:pPr>
            <w:r>
              <w:rPr>
                <w:color w:val="000000"/>
                <w:sz w:val="24"/>
              </w:rPr>
              <w:t>На Участке расположено движимое имущество (мусор).</w:t>
            </w:r>
          </w:p>
          <w:p>
            <w:pPr>
              <w:pStyle w:val="BodyText"/>
              <w:spacing w:before="0" w:after="0"/>
              <w:ind w:firstLine="311" w:left="0" w:right="0"/>
              <w:jc w:val="both"/>
              <w:rPr/>
            </w:pPr>
            <w:r>
              <w:rPr>
                <w:color w:val="000000"/>
                <w:sz w:val="24"/>
              </w:rPr>
              <w:t>Близлежащие пожарные гидранты расположены  по ул. Обросова, д. 47 и д. 41.</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администрации Мотовилихинского</w:t>
            </w:r>
            <w:r>
              <w:rPr>
                <w:color w:val="000000"/>
                <w:sz w:val="24"/>
              </w:rPr>
              <w:t> </w:t>
            </w:r>
            <w:r>
              <w:rPr>
                <w:b/>
                <w:color w:val="000000"/>
                <w:sz w:val="24"/>
              </w:rPr>
              <w:t>района города Перми</w:t>
            </w:r>
            <w:r>
              <w:rPr>
                <w:color w:val="000000"/>
                <w:sz w:val="24"/>
              </w:rPr>
              <w:t xml:space="preserve"> от 21.11.2024 № 059-36-01-42/3-332, в акте обследования от 20.11.2024).</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color w:val="000000"/>
              </w:rPr>
            </w:pPr>
            <w:r>
              <w:rPr>
                <w:color w:val="000000"/>
                <w:sz w:val="24"/>
              </w:rPr>
              <w:t>Согласно сведениям, содержащимся в ГПЗУ, ЕГРН             и справке по градостроительным условиям от 20.02.2025 № 622736, Участок расположен в границах зон с особыми условиями использования территории:</w:t>
            </w:r>
          </w:p>
          <w:p>
            <w:pPr>
              <w:pStyle w:val="BodyText"/>
              <w:spacing w:before="0" w:after="0"/>
              <w:ind w:firstLine="311" w:left="0" w:right="0"/>
              <w:jc w:val="both"/>
              <w:rPr/>
            </w:pPr>
            <w:r>
              <w:rPr>
                <w:color w:val="000000"/>
                <w:sz w:val="24"/>
              </w:rPr>
              <w:t>полностью в Приаэродромной территории аэродрома аэропорта Большое Савино, (59:32-6.553).</w:t>
            </w:r>
            <w:r>
              <w:rPr>
                <w:color w:val="000000"/>
              </w:rPr>
              <w:t> </w:t>
            </w:r>
            <w:r>
              <w:rPr>
                <w:color w:val="000000"/>
                <w:sz w:val="24"/>
              </w:rPr>
              <w:t>Площадь пересечения составляет 1101 кв.м.</w:t>
            </w:r>
            <w:r>
              <w:rPr>
                <w:color w:val="000000"/>
              </w:rPr>
              <w:t xml:space="preserve"> </w:t>
            </w:r>
            <w:r>
              <w:rPr>
                <w:color w:val="000000"/>
                <w:sz w:val="24"/>
              </w:rPr>
              <w:t xml:space="preserve">Проектирование </w:t>
              <w:br/>
              <w:t>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spacing w:before="0" w:after="0"/>
              <w:ind w:firstLine="311" w:left="0" w:right="0"/>
              <w:jc w:val="both"/>
              <w:rPr/>
            </w:pPr>
            <w:r>
              <w:rPr>
                <w:color w:val="000000"/>
                <w:sz w:val="24"/>
              </w:rPr>
              <w:t>частично в охранной зоне объекта: электросетевой</w:t>
            </w:r>
            <w:r>
              <w:rPr>
                <w:color w:val="000000"/>
              </w:rPr>
              <w:t> </w:t>
            </w:r>
            <w:r>
              <w:rPr>
                <w:color w:val="000000"/>
                <w:sz w:val="24"/>
              </w:rPr>
              <w:t>комплекс</w:t>
            </w:r>
            <w:r>
              <w:rPr>
                <w:color w:val="000000"/>
              </w:rPr>
              <w:t> </w:t>
            </w:r>
            <w:r>
              <w:rPr>
                <w:color w:val="000000"/>
                <w:sz w:val="24"/>
              </w:rPr>
              <w:t>Подстанция</w:t>
            </w:r>
            <w:r>
              <w:rPr>
                <w:color w:val="000000"/>
              </w:rPr>
              <w:t xml:space="preserve"> </w:t>
            </w:r>
            <w:r>
              <w:rPr>
                <w:color w:val="000000"/>
                <w:sz w:val="24"/>
              </w:rPr>
              <w:t>35/6кВ</w:t>
            </w:r>
            <w:r>
              <w:rPr>
                <w:color w:val="000000"/>
              </w:rPr>
              <w:t xml:space="preserve"> </w:t>
            </w:r>
            <w:r>
              <w:rPr>
                <w:color w:val="000000"/>
                <w:sz w:val="24"/>
              </w:rPr>
              <w:t>«Грачева» с</w:t>
            </w:r>
            <w:r>
              <w:rPr>
                <w:color w:val="000000"/>
              </w:rPr>
              <w:t> </w:t>
            </w:r>
            <w:r>
              <w:rPr>
                <w:color w:val="000000"/>
                <w:sz w:val="24"/>
              </w:rPr>
              <w:t>линиями</w:t>
            </w:r>
            <w:r>
              <w:rPr>
                <w:color w:val="000000"/>
              </w:rPr>
              <w:t> </w:t>
            </w:r>
            <w:r>
              <w:rPr>
                <w:color w:val="000000"/>
                <w:sz w:val="24"/>
              </w:rPr>
              <w:t>электропередачи</w:t>
            </w:r>
            <w:r>
              <w:rPr>
                <w:color w:val="000000"/>
              </w:rPr>
              <w:t> </w:t>
            </w:r>
            <w:r>
              <w:rPr>
                <w:color w:val="000000"/>
                <w:sz w:val="24"/>
              </w:rPr>
              <w:t>и</w:t>
            </w:r>
            <w:r>
              <w:rPr>
                <w:color w:val="000000"/>
              </w:rPr>
              <w:t> </w:t>
            </w:r>
            <w:r>
              <w:rPr>
                <w:color w:val="000000"/>
                <w:sz w:val="24"/>
              </w:rPr>
              <w:t>трансформаторными</w:t>
            </w:r>
            <w:r>
              <w:rPr>
                <w:color w:val="000000"/>
              </w:rPr>
              <w:t> </w:t>
            </w:r>
            <w:r>
              <w:rPr>
                <w:color w:val="000000"/>
                <w:sz w:val="24"/>
              </w:rPr>
              <w:t>подстанциями, (59:01-6.500). Площадь пересечения составляет 174,64 кв.м. Проектирование и строительство вести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частично в водоохранной зоне бассейна р. Ива в г. Перми Пермского края (59:01-6.5001). Площадь пересечения составляет 1086,29 кв.м. Проектирование  и строительство вести в соответствии с приказом Министерства природных ресурсов, лесного хозяйства  и экологии Пермского края № СЭД-30-01-02-1077 от 13.08.2013 «Об утверждении установленных границ водоохранных зон, границ прибрежных защитных полос и границ береговой полосы бассейна р. Ива»; ч 15, 17 статьи 65 Водного кодекса Российской Федерации  от 03.06.2006 № 74-ФЗ);</w:t>
            </w:r>
          </w:p>
          <w:p>
            <w:pPr>
              <w:pStyle w:val="BodyText"/>
              <w:spacing w:before="0" w:after="0"/>
              <w:ind w:firstLine="311" w:left="0" w:right="0"/>
              <w:jc w:val="both"/>
              <w:rPr/>
            </w:pPr>
            <w:r>
              <w:rPr>
                <w:color w:val="000000"/>
                <w:sz w:val="24"/>
              </w:rPr>
              <w:t>частично в прибрежной защитной полосе бассейна р. Ива в г. Перми Пермского края (59:01-6.4996). Площадь пересечения составляет 1086,29 кв.м. Проектирование  и строительство вести в соответствии с приказом Министерства природных ресурсов, лесного хозяйства и экологии Пермского края № СЭД-30-01-02-1077  от 13.08.2013 «Об утверждении установленных границ водоохранных зон, границ прибрежных защитных полос и границ береговой полосы бассейна р. Ива»; ч 15, 17 статьи 65 Водного кодекса Российской Федерации  от 03.06.2006 № 74-ФЗ).</w:t>
            </w:r>
          </w:p>
          <w:p>
            <w:pPr>
              <w:pStyle w:val="Normal"/>
              <w:spacing w:lineRule="auto" w:line="240" w:before="0" w:after="0"/>
              <w:ind w:firstLine="311"/>
              <w:jc w:val="both"/>
              <w:rPr/>
            </w:pPr>
            <w:r>
              <w:rPr>
                <w:sz w:val="24"/>
                <w:szCs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w:t>
              <w:b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Normal"/>
              <w:spacing w:lineRule="auto" w:line="240" w:before="0" w:after="0"/>
              <w:ind w:firstLine="311"/>
              <w:jc w:val="both"/>
              <w:rPr/>
            </w:pPr>
            <w:r>
              <w:rPr>
                <w:color w:val="000000"/>
                <w:sz w:val="24"/>
                <w:szCs w:val="24"/>
              </w:rPr>
              <w:t>Учитывая, что указанные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 и земельный участок может быть предметом аукциона.</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На Участке произрастает 19 деревьев пород: тополь - 3 шт., клен - 15 шт., береза - 1 шт.</w:t>
            </w:r>
          </w:p>
          <w:p>
            <w:pPr>
              <w:pStyle w:val="BodyText"/>
              <w:spacing w:before="0" w:after="0"/>
              <w:ind w:firstLine="311" w:left="0" w:right="0"/>
              <w:jc w:val="both"/>
              <w:rPr/>
            </w:pPr>
            <w:r>
              <w:rPr>
                <w:color w:val="000000"/>
                <w:sz w:val="24"/>
              </w:rPr>
              <w:t>Восстановительная стоимость сносимых зеленых насаждений в ценах 2024 года: одного лиственного дерева от 25 тыс. руб., хвойной - от 30 тыс. руб.</w:t>
            </w:r>
          </w:p>
          <w:p>
            <w:pPr>
              <w:pStyle w:val="BodyText"/>
              <w:spacing w:before="0" w:after="0"/>
              <w:ind w:firstLine="362" w:left="0" w:right="0"/>
              <w:jc w:val="both"/>
              <w:rPr/>
            </w:pPr>
            <w:r>
              <w:rPr>
                <w:color w:val="000000"/>
                <w:sz w:val="24"/>
              </w:rPr>
              <w:t xml:space="preserve">(Аналогичная информация отражена в письме  </w:t>
            </w:r>
            <w:r>
              <w:rPr>
                <w:color w:val="000000"/>
                <w:sz w:val="24"/>
                <w:szCs w:val="24"/>
              </w:rPr>
              <w:t>у</w:t>
            </w:r>
            <w:r>
              <w:rPr>
                <w:b/>
                <w:color w:val="000000"/>
                <w:sz w:val="24"/>
                <w:szCs w:val="24"/>
              </w:rPr>
              <w:t>правления по экологии  и природопользованию администрации города Перми</w:t>
            </w:r>
            <w:r>
              <w:rPr>
                <w:color w:val="000000"/>
                <w:sz w:val="24"/>
                <w:szCs w:val="24"/>
              </w:rPr>
              <w:t xml:space="preserve"> от 26.11.2024 № 059-33-01-10/3-765).</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w:t>
            </w:r>
            <w:r>
              <w:rPr>
                <w:color w:val="000000"/>
              </w:rPr>
              <w:t xml:space="preserve"> </w:t>
            </w:r>
            <w:r>
              <w:rPr>
                <w:color w:val="000000"/>
                <w:sz w:val="24"/>
              </w:rPr>
              <w:t>на 2024 год и плановый период 2025-2026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перечисленные в указанном письме (прилагается).</w:t>
            </w:r>
          </w:p>
          <w:p>
            <w:pPr>
              <w:pStyle w:val="BodyText"/>
              <w:spacing w:before="0" w:after="0"/>
              <w:ind w:firstLine="311" w:left="0" w:right="0"/>
              <w:jc w:val="both"/>
              <w:rPr/>
            </w:pPr>
            <w:r>
              <w:rPr>
                <w:color w:val="000000"/>
                <w:sz w:val="24"/>
              </w:rPr>
              <w:t>Также</w:t>
            </w:r>
            <w:r>
              <w:rPr>
                <w:color w:val="000000"/>
              </w:rPr>
              <w:t xml:space="preserve"> </w:t>
            </w:r>
            <w:r>
              <w:rPr>
                <w:color w:val="000000"/>
                <w:sz w:val="24"/>
              </w:rPr>
              <w:t>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BodyText"/>
              <w:spacing w:before="0" w:after="0"/>
              <w:ind w:firstLine="311" w:left="0" w:right="0"/>
              <w:jc w:val="both"/>
              <w:rPr/>
            </w:pPr>
            <w:r>
              <w:rPr>
                <w:color w:val="000000"/>
                <w:sz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w:t>
              <w:br/>
              <w:t>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дорог и благоустройства администрации города Перми</w:t>
            </w:r>
            <w:r>
              <w:rPr>
                <w:color w:val="000000"/>
                <w:sz w:val="24"/>
              </w:rPr>
              <w:t xml:space="preserve"> от 14.11.2024  № 059-24-01-36/3-4140).</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rFonts w:ascii="Times New Roman" w:hAnsi="Times New Roman"/>
                <w:color w:val="000000"/>
                <w:sz w:val="24"/>
              </w:rPr>
            </w:pPr>
            <w:r>
              <w:rPr>
                <w:color w:val="000000"/>
                <w:sz w:val="24"/>
              </w:rPr>
              <w:t>Ближайшее подразделение пожарной охраны расположено по адресу: ул. Уральская, 74 (ПСЧ-3 10-ПСО).</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данном микрорайоне (Костарево) отсутствуют. Ближайший участковый пункт расположен по адресу:  г. Пермь, ул. Агатова, д. 28.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Помещения для аварийно-спасательных формирований на указанной территории отсутствуют. 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BodyText"/>
              <w:spacing w:before="0" w:after="0"/>
              <w:ind w:firstLine="311" w:left="0" w:right="0"/>
              <w:jc w:val="both"/>
              <w:rPr/>
            </w:pPr>
            <w:r>
              <w:rPr>
                <w:color w:val="000000"/>
                <w:sz w:val="24"/>
              </w:rPr>
              <w:t>На указанной территории источники противопожарного водоснабжения отсутствуют (далее – ИПВ). Ближайший ИПВ расположен на расстоянии 350 метров.</w:t>
            </w:r>
          </w:p>
          <w:p>
            <w:pPr>
              <w:pStyle w:val="BodyText"/>
              <w:spacing w:before="0" w:after="0"/>
              <w:ind w:firstLine="311"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иной документации, касающейся норм противопожарной безопасности.</w:t>
            </w:r>
          </w:p>
          <w:p>
            <w:pPr>
              <w:pStyle w:val="BodyText"/>
              <w:spacing w:before="0" w:after="0"/>
              <w:ind w:firstLine="311" w:left="0" w:right="0"/>
              <w:jc w:val="both"/>
              <w:rPr/>
            </w:pPr>
            <w:r>
              <w:rPr>
                <w:color w:val="000000"/>
                <w:sz w:val="24"/>
              </w:rPr>
              <w:t>По информации предоставленной письмом Министерства территориальной безопасности Пермского края от 07.10.2020 № 964с, рассматриваемая территория попадает в зону возможного химического заражения  в особый период.</w:t>
            </w:r>
          </w:p>
          <w:p>
            <w:pPr>
              <w:pStyle w:val="BodyText"/>
              <w:spacing w:before="0" w:after="0"/>
              <w:ind w:firstLine="283" w:left="0" w:right="0"/>
              <w:jc w:val="both"/>
              <w:rPr/>
            </w:pPr>
            <w:r>
              <w:rPr>
                <w:color w:val="000000"/>
                <w:sz w:val="24"/>
              </w:rPr>
              <w:t>На данной территории</w:t>
            </w:r>
            <w:r>
              <w:rPr>
                <w:color w:val="000000"/>
              </w:rPr>
              <w:t> </w:t>
            </w:r>
            <w:r>
              <w:rPr>
                <w:color w:val="000000"/>
                <w:sz w:val="24"/>
              </w:rPr>
              <w:t>оконечные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BodyText"/>
              <w:spacing w:before="0" w:after="0"/>
              <w:ind w:firstLine="362" w:left="0" w:right="0"/>
              <w:jc w:val="both"/>
              <w:rPr/>
            </w:pPr>
            <w:r>
              <w:rPr>
                <w:color w:val="000000"/>
                <w:sz w:val="24"/>
                <w:szCs w:val="24"/>
              </w:rPr>
              <w:t>(Аналогичная информация отражена в письме</w:t>
            </w:r>
            <w:r>
              <w:rPr>
                <w:color w:val="000000"/>
              </w:rPr>
              <w:t xml:space="preserve"> </w:t>
            </w:r>
            <w:r>
              <w:rPr>
                <w:color w:val="000000"/>
                <w:sz w:val="24"/>
              </w:rPr>
              <w:t xml:space="preserve">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от 18.11.2024</w:t>
            </w:r>
            <w:r>
              <w:rPr>
                <w:color w:val="000000"/>
              </w:rPr>
              <w:t xml:space="preserve"> № </w:t>
            </w:r>
            <w:r>
              <w:rPr>
                <w:color w:val="000000"/>
                <w:sz w:val="24"/>
              </w:rPr>
              <w:t>059-10-01-27/3-1894).</w:t>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lang w:val="en-US"/>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w:t>
            </w:r>
            <w:r>
              <w:rPr>
                <w:color w:val="000000"/>
              </w:rPr>
              <w:t> </w:t>
            </w:r>
            <w:r>
              <w:rPr>
                <w:color w:val="000000"/>
                <w:sz w:val="24"/>
              </w:rPr>
              <w:t> В домах с одной комнатой допускается проектировать кухни или кухни-ниши площадью не менее 5 м2.</w:t>
            </w:r>
            <w:r>
              <w:rPr>
                <w:color w:val="000000"/>
              </w:rPr>
              <w:t> </w:t>
            </w: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w:t>
            </w:r>
            <w:r>
              <w:rPr>
                <w:color w:val="000000"/>
              </w:rPr>
              <w:t xml:space="preserve"> </w:t>
            </w:r>
            <w:r>
              <w:rPr>
                <w:color w:val="000000"/>
                <w:sz w:val="24"/>
              </w:rPr>
              <w:t>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color w:val="000000"/>
              </w:rPr>
            </w:pPr>
            <w:r>
              <w:rPr>
                <w:color w:val="000000"/>
                <w:sz w:val="24"/>
              </w:rPr>
              <w:t>Согласно информации, содержащейся</w:t>
            </w:r>
            <w:r>
              <w:rPr>
                <w:color w:val="000000"/>
              </w:rPr>
              <w:t> </w:t>
            </w:r>
            <w:r>
              <w:rPr>
                <w:color w:val="000000"/>
                <w:sz w:val="24"/>
              </w:rPr>
              <w:t>в градостроительном плане земельного участка  от 26.11.2024 № РФ-59-2-03-0-00-2024-2474-0 (далее – ГПЗУ),</w:t>
            </w:r>
            <w:r>
              <w:rPr>
                <w:color w:val="000000"/>
              </w:rPr>
              <w:t xml:space="preserve"> </w:t>
            </w:r>
            <w:r>
              <w:rPr>
                <w:color w:val="000000"/>
                <w:sz w:val="24"/>
              </w:rPr>
              <w:t>предельная высота зданий, строений не более  10,5 м</w:t>
            </w:r>
            <w:r>
              <w:rPr>
                <w:color w:val="000000"/>
              </w:rPr>
              <w:t xml:space="preserve"> </w:t>
            </w:r>
            <w:r>
              <w:rPr>
                <w:color w:val="000000"/>
                <w:sz w:val="24"/>
              </w:rPr>
              <w:t>(документация по планировке территории, утвержденная постановлением администрации города Перми от 22.12.2017 № 1178).</w:t>
            </w:r>
          </w:p>
          <w:p>
            <w:pPr>
              <w:pStyle w:val="BodyText"/>
              <w:spacing w:before="0" w:after="0"/>
              <w:ind w:firstLine="311" w:left="0" w:right="0"/>
              <w:jc w:val="both"/>
              <w:rPr>
                <w:rFonts w:ascii="Times New Roman" w:hAnsi="Times New Roman"/>
                <w:color w:val="000000"/>
                <w:sz w:val="24"/>
              </w:rPr>
            </w:pPr>
            <w:r>
              <w:rPr>
                <w:color w:val="000000"/>
                <w:sz w:val="24"/>
              </w:rPr>
              <w:t>Минимальный отступ от границ Участка до места допустимого размещения зданий, строений, сооружений – 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rFonts w:ascii="Times New Roman" w:hAnsi="Times New Roman"/>
                <w:color w:val="000000"/>
                <w:sz w:val="24"/>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2"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м3/час к существующим сетям газораспределения имеется.</w:t>
            </w:r>
          </w:p>
          <w:p>
            <w:pPr>
              <w:pStyle w:val="BodyText"/>
              <w:spacing w:before="0" w:after="0"/>
              <w:ind w:firstLine="311"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в адрес филиала в г. Пермь АО «Газпром газораспределение Пермь»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 Заявку  о заключении договора о подключении (технологическом присоединении) по типовой форме с пакетом документов  в соответствии с п.11,16 постановления Правительства Российской Федерации от 13.09.2021 № 1547  «Об утверждении Правил подключения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АО «Газпром газораспределение Пермь»</w:t>
            </w:r>
            <w:r>
              <w:rPr>
                <w:color w:val="000000"/>
                <w:sz w:val="24"/>
                <w:szCs w:val="24"/>
              </w:rPr>
              <w:t> от 13.11.2024 № ПФ-7476).</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w:t>
            </w:r>
            <w:r>
              <w:rPr>
                <w:color w:val="000000"/>
              </w:rPr>
              <w:t> </w:t>
            </w:r>
            <w:r>
              <w:rPr>
                <w:color w:val="000000"/>
                <w:sz w:val="24"/>
              </w:rPr>
              <w:t>а так же предоставлении информации о наличии сетей водопровода и канализации в границах указанного земельного участка, с указанием  их охранной зоны, сообщается следующее.</w:t>
            </w:r>
          </w:p>
          <w:p>
            <w:pPr>
              <w:pStyle w:val="BodyText"/>
              <w:spacing w:before="0" w:after="0"/>
              <w:ind w:firstLine="311" w:left="0" w:right="0"/>
              <w:jc w:val="both"/>
              <w:rPr/>
            </w:pPr>
            <w:r>
              <w:rPr>
                <w:color w:val="000000"/>
                <w:sz w:val="24"/>
              </w:rPr>
              <w:t>Ближайшими точками</w:t>
            </w:r>
            <w:r>
              <w:rPr>
                <w:color w:val="000000"/>
              </w:rPr>
              <w:t xml:space="preserve"> </w:t>
            </w:r>
            <w:r>
              <w:rPr>
                <w:color w:val="000000"/>
                <w:sz w:val="24"/>
              </w:rPr>
              <w:t>подключения к сетям водоснабжения, эксплуатируемыми ООО «НОВОГОР-Прикамье», является водопровод Д-40 мм по ул. Сарапульская, ул. Карякина.</w:t>
            </w:r>
          </w:p>
          <w:p>
            <w:pPr>
              <w:pStyle w:val="BodyText"/>
              <w:spacing w:before="0" w:after="0"/>
              <w:ind w:firstLine="311" w:left="0" w:right="0"/>
              <w:jc w:val="both"/>
              <w:rPr/>
            </w:pPr>
            <w:r>
              <w:rPr>
                <w:color w:val="000000"/>
                <w:sz w:val="24"/>
              </w:rPr>
              <w:t>В связи с тем, что в месте расположения Участка отсутствуют сети канализации, может быть применен альтернативный способ канализования, без подключения к централизованной системе канализации г. Перми (отвод стоков возможен на локальные очистные сооружения  либо в выгребную яму, с последующим вывозом стоков спец. машинами), при этом состав канализационных стоков должен соответствовать всем нормативным требованиям Российской Федерации.</w:t>
            </w:r>
          </w:p>
          <w:p>
            <w:pPr>
              <w:pStyle w:val="BodyText"/>
              <w:spacing w:before="0" w:after="0"/>
              <w:ind w:firstLine="311" w:left="0" w:right="0"/>
              <w:jc w:val="both"/>
              <w:rPr/>
            </w:pPr>
            <w:r>
              <w:rPr>
                <w:color w:val="000000"/>
                <w:sz w:val="24"/>
              </w:rPr>
              <w:t>Размещение объекта необходимо предусматривать строго за пределами охранных зон сетей водопровода  и канализации в соответствии норм СП, в том числе в соответствии таблицы 12.5 СП 42.13330.2016 «Градостроительство планировка и застройка городских  и сельских поселений».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14.11.2024 № 110-18610).</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от 15.11.2024 № 51000-32-04021).</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Рекомендовано рассмотреть альтернативные источники теплоснабжения – газ, дрова, пеллеты.</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от 18.12.2024 № 059-04-25/3-150-ри).</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 xml:space="preserve">Технологическое присоединение  к сетям связи </w:t>
            </w:r>
            <w:r>
              <w:rPr>
                <w:b/>
                <w:color w:val="000000"/>
                <w:sz w:val="24"/>
              </w:rPr>
              <w:t>ПАО «Ростелеком»</w:t>
            </w:r>
            <w:r>
              <w:rPr>
                <w:color w:val="000000"/>
              </w:rPr>
              <w:t xml:space="preserve"> </w:t>
            </w:r>
            <w:r>
              <w:rPr>
                <w:color w:val="000000"/>
                <w:sz w:val="24"/>
              </w:rPr>
              <w:t>может быть произведено в точке подключения</w:t>
            </w:r>
            <w:r>
              <w:rPr>
                <w:color w:val="000000"/>
              </w:rPr>
              <w:t xml:space="preserve"> </w:t>
            </w:r>
            <w:r>
              <w:rPr>
                <w:color w:val="000000"/>
                <w:sz w:val="24"/>
              </w:rPr>
              <w:t>узел ВОЛС (г. Пермь, ул. Лебедева, 9а).</w:t>
            </w:r>
          </w:p>
          <w:p>
            <w:pPr>
              <w:pStyle w:val="BodyText"/>
              <w:spacing w:before="0" w:after="0"/>
              <w:ind w:firstLine="311" w:left="0" w:right="0"/>
              <w:jc w:val="both"/>
              <w:rPr>
                <w:rFonts w:ascii="Times New Roman" w:hAnsi="Times New Roman"/>
                <w:color w:val="000000"/>
                <w:sz w:val="24"/>
              </w:rPr>
            </w:pPr>
            <w:r>
              <w:rPr>
                <w:color w:val="000000"/>
                <w:sz w:val="24"/>
              </w:rPr>
              <w:t>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Для подключения (технологического присоединения) вышеуказанного объекта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ПАО «Ростелеком»  </w:t>
            </w:r>
            <w:r>
              <w:rPr>
                <w:b w:val="false"/>
                <w:bCs w:val="false"/>
                <w:color w:val="000000"/>
                <w:sz w:val="24"/>
              </w:rPr>
              <w:t>от 18.11.2024  № 01/05/175714/24).</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w:t>
            </w:r>
            <w:r>
              <w:rPr>
                <w:color w:val="000000"/>
              </w:rPr>
              <w:t> </w:t>
            </w:r>
            <w:r>
              <w:rPr>
                <w:color w:val="000000"/>
                <w:sz w:val="24"/>
              </w:rPr>
              <w:t>в мкр. Костарево</w:t>
            </w:r>
            <w:r>
              <w:rPr>
                <w:color w:val="000000"/>
              </w:rPr>
              <w:t xml:space="preserve"> </w:t>
            </w:r>
            <w:r>
              <w:rPr>
                <w:color w:val="000000"/>
                <w:sz w:val="24"/>
              </w:rPr>
              <w:t>с 2024 года (мероприятие не обеспечено финансированием).</w:t>
            </w:r>
          </w:p>
          <w:p>
            <w:pPr>
              <w:pStyle w:val="BodyText"/>
              <w:spacing w:before="0" w:after="0"/>
              <w:ind w:firstLine="362" w:left="0" w:right="0"/>
              <w:jc w:val="both"/>
              <w:rPr/>
            </w:pPr>
            <w:r>
              <w:rPr>
                <w:sz w:val="24"/>
                <w:szCs w:val="24"/>
              </w:rPr>
              <w:t>(Аналогичная информация отражена в письме</w:t>
            </w:r>
            <w:r>
              <w:rPr/>
              <w:t xml:space="preserve">  </w:t>
            </w:r>
            <w:r>
              <w:rPr>
                <w:b/>
                <w:color w:val="000000"/>
                <w:sz w:val="24"/>
              </w:rPr>
              <w:t xml:space="preserve">департамента жилищно-коммунального хозяйства администрации города Перми </w:t>
            </w:r>
            <w:r>
              <w:rPr>
                <w:color w:val="000000"/>
                <w:sz w:val="24"/>
              </w:rPr>
              <w:t xml:space="preserve">от 12.11.2024 </w:t>
            </w:r>
            <w:r>
              <w:rPr>
                <w:color w:val="000000"/>
              </w:rPr>
              <w:t xml:space="preserve">№ </w:t>
            </w:r>
            <w:r>
              <w:rPr>
                <w:color w:val="000000"/>
                <w:sz w:val="24"/>
              </w:rPr>
              <w:t>059-04-17/3-1129-ри).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для строительства (Приложение 3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3 к настоящему извещению)</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2 275 000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113 750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 </w:t>
            </w:r>
            <w:r>
              <w:rPr>
                <w:sz w:val="24"/>
                <w:szCs w:val="24"/>
              </w:rPr>
              <w:t>1 137 500 руб.</w:t>
            </w:r>
          </w:p>
        </w:tc>
      </w:tr>
      <w:tr>
        <w:trPr>
          <w:trHeight w:val="236" w:hRule="atLeast"/>
        </w:trPr>
        <w:tc>
          <w:tcPr>
            <w:tcW w:w="358"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12.11.2024</w:t>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3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3</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22 января 2025 г. № 21-01-03-655                             «О проведении аукциона по продаже земельного участка               в Орджоникидзевском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Пермский край, г. Пермь, Орджоникидзевский район,            ул. Березовая, 2</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1063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t>59:01:3812878:10</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28.02.2025г.                  № КУВИ-001/2025-53519033;</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28.11.2024 № РФ-59-2-03-0-00-2024-2490-0 (далее – ГПЗУ).</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 xml:space="preserve">Согласно сведениям, содержащимся в ЕГРН в границах Участка расположен объект капитального строительства с кадастровым номером </w:t>
            </w:r>
            <w:r>
              <w:rPr>
                <w:b/>
                <w:color w:val="000000"/>
                <w:sz w:val="24"/>
                <w:szCs w:val="24"/>
              </w:rPr>
              <w:t>59:01:0000000:77564</w:t>
            </w:r>
            <w:r>
              <w:rPr>
                <w:color w:val="000000"/>
                <w:sz w:val="24"/>
                <w:szCs w:val="24"/>
              </w:rPr>
              <w:t xml:space="preserve"> – сооружение: электросетевой комплекс «Подстанция 110/6 кВ «Северная» с линиями электропередачи, трансформаторными подстанциями и распределительными пунктами», находящееся в собственности Филиала ПАО «Россети Урал»</w:t>
            </w:r>
          </w:p>
          <w:p>
            <w:pPr>
              <w:pStyle w:val="BodyText"/>
              <w:spacing w:before="0" w:after="0"/>
              <w:ind w:firstLine="311" w:left="0" w:right="0"/>
              <w:jc w:val="both"/>
              <w:rPr/>
            </w:pPr>
            <w:r>
              <w:rPr>
                <w:color w:val="000000"/>
                <w:sz w:val="24"/>
              </w:rPr>
              <w:t>Согласно пункту 8 статьи 39.11 Кодекса</w:t>
            </w:r>
            <w:r>
              <w:rPr>
                <w:color w:val="000000"/>
              </w:rPr>
              <w:t xml:space="preserve"> </w:t>
            </w:r>
            <w:r>
              <w:rPr>
                <w:color w:val="000000"/>
                <w:sz w:val="24"/>
              </w:rPr>
              <w:t>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В соответствии с копией планшета М 1:500 (требующего корректуры) в границах Участка расположена ЛЭП, строение.</w:t>
            </w:r>
          </w:p>
          <w:p>
            <w:pPr>
              <w:pStyle w:val="BodyText"/>
              <w:spacing w:before="0" w:after="0"/>
              <w:ind w:firstLine="311" w:left="0" w:right="0"/>
              <w:jc w:val="both"/>
              <w:rPr>
                <w:color w:val="000000"/>
                <w:sz w:val="24"/>
              </w:rPr>
            </w:pPr>
            <w:r>
              <w:rPr>
                <w:color w:val="000000"/>
                <w:sz w:val="24"/>
              </w:rPr>
            </w:r>
          </w:p>
          <w:p>
            <w:pPr>
              <w:pStyle w:val="BodyText"/>
              <w:spacing w:before="0" w:after="0"/>
              <w:ind w:firstLine="311" w:left="0" w:right="0"/>
              <w:jc w:val="both"/>
              <w:rPr/>
            </w:pPr>
            <w:r>
              <w:rPr>
                <w:color w:val="000000"/>
                <w:sz w:val="24"/>
              </w:rPr>
              <w:t xml:space="preserve">Участок ничем не огорожен, доступ не ограничен, рельеф ровный. На Участке произрастают лиственные деревья и низкорослые кустарники, объекты капитального/некапитального строительства отсутствуют. В границах Участка, с южной стороны, установлена опора электропередач, происходит нависание электропроводов. </w:t>
            </w:r>
            <w:r>
              <w:rPr>
                <w:color w:val="000000"/>
                <w:sz w:val="24"/>
                <w:u w:val="single"/>
              </w:rPr>
              <w:t>Подход/подъезд к земельному участку ниже уровня земельного участка.</w:t>
            </w:r>
          </w:p>
          <w:p>
            <w:pPr>
              <w:pStyle w:val="BodyText"/>
              <w:spacing w:before="0" w:after="0"/>
              <w:ind w:firstLine="311" w:left="0" w:right="0"/>
              <w:jc w:val="both"/>
              <w:rPr>
                <w:color w:val="000000"/>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близлежащие пожарные водоемы относительно Участка расположены по адресам: Пермский край, г. Пермь, Орджоникидзевский район, ул. Бакинских Комиссаров, 28, ул. Соликамская, 313, ул. Волочаевская, 23, существующие пожарные гидранты:</w:t>
            </w:r>
            <w:r>
              <w:rPr>
                <w:color w:val="000000"/>
              </w:rPr>
              <w:t> </w:t>
            </w:r>
            <w:r>
              <w:rPr>
                <w:color w:val="000000"/>
                <w:sz w:val="24"/>
              </w:rPr>
              <w:t>ул. Ольховская, 4, 6, 19, ул. Профсоюзная.</w:t>
            </w:r>
          </w:p>
          <w:p>
            <w:pPr>
              <w:pStyle w:val="BodyText"/>
              <w:spacing w:before="0" w:after="0"/>
              <w:ind w:firstLine="362" w:left="0" w:right="0"/>
              <w:jc w:val="both"/>
              <w:rPr/>
            </w:pPr>
            <w:r>
              <w:rPr>
                <w:color w:val="000000"/>
                <w:sz w:val="24"/>
              </w:rPr>
              <w:t>(Аналогичная информация отражена в письме а</w:t>
            </w:r>
            <w:r>
              <w:rPr>
                <w:b/>
                <w:color w:val="000000"/>
                <w:sz w:val="24"/>
              </w:rPr>
              <w:t>дминистрации Орджоникидзевского</w:t>
            </w:r>
            <w:r>
              <w:rPr>
                <w:color w:val="000000"/>
                <w:sz w:val="24"/>
              </w:rPr>
              <w:t xml:space="preserve"> </w:t>
            </w:r>
            <w:r>
              <w:rPr>
                <w:b/>
                <w:color w:val="000000"/>
                <w:sz w:val="24"/>
              </w:rPr>
              <w:t>района города Перми</w:t>
            </w:r>
            <w:r>
              <w:rPr>
                <w:color w:val="000000"/>
                <w:sz w:val="24"/>
              </w:rPr>
              <w:t xml:space="preserve"> от 26.11.2024 № 059-37-01-32/3-4980, в акте обследования  от 22.11.2024 № 321).</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Согласно сведениям, содержащимся в ГПЗУ, ЕГРН</w:t>
            </w:r>
            <w:r>
              <w:rPr>
                <w:color w:val="000000"/>
              </w:rPr>
              <w:t> </w:t>
            </w:r>
            <w:r>
              <w:rPr>
                <w:color w:val="000000"/>
                <w:sz w:val="24"/>
              </w:rPr>
              <w:t> и справке по градостроительным условиям от 28.02.2025</w:t>
            </w:r>
            <w:r>
              <w:rPr>
                <w:color w:val="000000"/>
              </w:rPr>
              <w:t xml:space="preserve"> № </w:t>
            </w:r>
            <w:r>
              <w:rPr>
                <w:color w:val="000000"/>
                <w:sz w:val="24"/>
              </w:rPr>
              <w:t>623536,</w:t>
            </w:r>
            <w:r>
              <w:rPr>
                <w:color w:val="000000"/>
              </w:rPr>
              <w:t xml:space="preserve"> </w:t>
            </w:r>
            <w:r>
              <w:rPr>
                <w:color w:val="000000"/>
                <w:sz w:val="24"/>
              </w:rPr>
              <w:t>Участок расположен в границах зон с особыми условиями использования территории:</w:t>
            </w:r>
          </w:p>
          <w:p>
            <w:pPr>
              <w:pStyle w:val="BodyText"/>
              <w:spacing w:before="0" w:after="0"/>
              <w:ind w:firstLine="311" w:left="0" w:right="0"/>
              <w:jc w:val="both"/>
              <w:rPr/>
            </w:pPr>
            <w:r>
              <w:rPr>
                <w:color w:val="000000"/>
                <w:sz w:val="24"/>
              </w:rPr>
              <w:t>частично в охранной зоне объекта «Электросетевой комплекс Подстанция 100/6 кВ «Северная» (ВЛ 0,4 кВ  от КТП 4372). Реестровый номер границы 59:01-6.1132. Площадь пересечения 127,76</w:t>
            </w:r>
            <w:r>
              <w:rPr>
                <w:color w:val="000000"/>
              </w:rPr>
              <w:t xml:space="preserve"> </w:t>
            </w:r>
            <w:r>
              <w:rPr>
                <w:color w:val="000000"/>
                <w:sz w:val="24"/>
              </w:rPr>
              <w:t>кв. м,). При проектировании и строительстве необходимо учитывать требования постановления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311" w:left="0" w:right="0"/>
              <w:jc w:val="both"/>
              <w:rPr/>
            </w:pPr>
            <w:r>
              <w:rPr>
                <w:color w:val="000000"/>
                <w:sz w:val="24"/>
              </w:rPr>
              <w:t>полностью 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rPr>
              <w:t>На Участке произрастает 24 дерева пород: береза - 14 шт., клен - 7 шт., сосна - 3 шт.</w:t>
            </w:r>
          </w:p>
          <w:p>
            <w:pPr>
              <w:pStyle w:val="BodyText"/>
              <w:spacing w:before="0" w:after="0"/>
              <w:ind w:firstLine="311" w:left="0" w:right="0"/>
              <w:jc w:val="both"/>
              <w:rPr/>
            </w:pPr>
            <w:r>
              <w:rPr>
                <w:color w:val="000000"/>
                <w:sz w:val="24"/>
              </w:rPr>
              <w:t>Восстановительная стоимость сносимых зеленых насаждений в ценах 2024 года: одного лиственного дерева от 25 тыс. руб., хвойной - от 30 тыс. руб.</w:t>
            </w:r>
          </w:p>
          <w:p>
            <w:pPr>
              <w:pStyle w:val="BodyText"/>
              <w:spacing w:before="0" w:after="0"/>
              <w:ind w:firstLine="311" w:left="0" w:right="0"/>
              <w:jc w:val="both"/>
              <w:rPr>
                <w:rFonts w:ascii="Times New Roman" w:hAnsi="Times New Roman"/>
                <w:color w:val="000000"/>
                <w:sz w:val="24"/>
              </w:rPr>
            </w:pPr>
            <w:r>
              <w:rPr>
                <w:color w:val="000000"/>
                <w:sz w:val="24"/>
              </w:rPr>
              <w:t>При проектировании и строительстве предусмотреть перечень мероприятий, указанных в письме (прилагается).</w:t>
            </w:r>
          </w:p>
          <w:p>
            <w:pPr>
              <w:pStyle w:val="BodyText"/>
              <w:spacing w:before="0" w:after="0"/>
              <w:ind w:firstLine="362" w:left="0" w:right="0"/>
              <w:jc w:val="both"/>
              <w:rPr/>
            </w:pPr>
            <w:r>
              <w:rPr>
                <w:color w:val="000000"/>
                <w:sz w:val="24"/>
              </w:rPr>
              <w:t>(Аналогичная информация отражена в письме  у</w:t>
            </w:r>
            <w:r>
              <w:rPr>
                <w:b/>
                <w:color w:val="000000"/>
                <w:sz w:val="24"/>
                <w:szCs w:val="24"/>
              </w:rPr>
              <w:t>правления по экологии и природопользованию администрации города Перми</w:t>
            </w:r>
            <w:r>
              <w:rPr>
                <w:color w:val="000000"/>
                <w:sz w:val="24"/>
                <w:szCs w:val="24"/>
              </w:rPr>
              <w:t xml:space="preserve"> от 26.11.2024 № 059-33-01-10/3-763).</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 на 2024 год и плановый период 2025-2026 годы мероприятия по строительству, реконструкции, капитальному ремонту улично-дорожной сети на рассматриваемой территории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перечисленные в указанном письме (прилагается).</w:t>
            </w:r>
          </w:p>
          <w:p>
            <w:pPr>
              <w:pStyle w:val="BodyText"/>
              <w:spacing w:before="0" w:after="0"/>
              <w:ind w:firstLine="311" w:left="0" w:right="0"/>
              <w:jc w:val="both"/>
              <w:rPr/>
            </w:pPr>
            <w:r>
              <w:rPr>
                <w:color w:val="000000"/>
                <w:sz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BodyText"/>
              <w:spacing w:before="0" w:after="0"/>
              <w:ind w:firstLine="311" w:left="0" w:right="0"/>
              <w:jc w:val="both"/>
              <w:rPr/>
            </w:pPr>
            <w:r>
              <w:rPr>
                <w:color w:val="000000"/>
                <w:sz w:val="24"/>
              </w:rPr>
              <w:t xml:space="preserve">В соответствии с Федеральным законом от 08.11.2007 № 257, расходы на строительства, реконструкцию, капитальный ремонт, ремонт пересечений и примыканий, </w:t>
              <w:br/>
              <w:t>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(Аналогичная информация отражена в письме д</w:t>
            </w:r>
            <w:r>
              <w:rPr>
                <w:b/>
                <w:color w:val="000000"/>
                <w:sz w:val="24"/>
              </w:rPr>
              <w:t>епартамента дорог и благоустройства администрации города Перми</w:t>
            </w:r>
            <w:r>
              <w:rPr>
                <w:color w:val="000000"/>
                <w:sz w:val="24"/>
              </w:rPr>
              <w:t xml:space="preserve"> от 18.11.2024  № 059-24-01-36/3-4174).</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rFonts w:ascii="Times New Roman" w:hAnsi="Times New Roman"/>
                <w:color w:val="000000"/>
                <w:sz w:val="24"/>
              </w:rPr>
            </w:pPr>
            <w:r>
              <w:rPr>
                <w:color w:val="000000"/>
                <w:sz w:val="24"/>
              </w:rPr>
              <w:t>Ближайшее подразделение пожарной охраны расположено по адресу: ул. Волховская, 37 (ПСЧ-57 10-ПСО).</w:t>
            </w:r>
          </w:p>
          <w:p>
            <w:pPr>
              <w:pStyle w:val="BodyText"/>
              <w:spacing w:before="0" w:after="0"/>
              <w:ind w:firstLine="311" w:left="0" w:right="0"/>
              <w:jc w:val="both"/>
              <w:rPr/>
            </w:pPr>
            <w:r>
              <w:rPr>
                <w:color w:val="000000"/>
                <w:sz w:val="24"/>
              </w:rPr>
              <w:t xml:space="preserve">Помещения для аварийно-спасательных формирований </w:t>
              <w:br/>
              <w:t xml:space="preserve"> на указанной территории отсутствуют. В настоящее время потребность в обеспечении служебными помещениями </w:t>
              <w:br/>
              <w:t> для аварийно-спасательных формирований в указанном микрорайоне отсутствует.</w:t>
            </w:r>
          </w:p>
          <w:p>
            <w:pPr>
              <w:pStyle w:val="BodyText"/>
              <w:spacing w:before="0" w:after="0"/>
              <w:ind w:firstLine="311" w:left="0" w:right="0"/>
              <w:jc w:val="both"/>
              <w:rPr/>
            </w:pPr>
            <w:r>
              <w:rPr>
                <w:color w:val="000000"/>
                <w:sz w:val="24"/>
              </w:rPr>
              <w:t>На указанной территории источники противопожарного водоснабжения отсутствуют (далее – ИПВ). Ближайший ИПВ расположен на расстоянии около 500 метров на ул. Бакинских Комиссаров, д.28/ и ул. Сурикова, 1 на расстоянии около 430 м.</w:t>
            </w:r>
          </w:p>
          <w:p>
            <w:pPr>
              <w:pStyle w:val="BodyText"/>
              <w:spacing w:before="0" w:after="0"/>
              <w:ind w:firstLine="311"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 декабря 1994 г. № 69-ФЗ «О пожарной безопасности» и от 22 июля 2008 г.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иной документации, касающейся норм противопожарной безопасности.</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данном микрорайоне (Камский) отсутствуют. Ближайший участковый пункт расположен по адресу:  г. Пермь, ул. Талицкий переулок, д. 8, (микрорайон Кислотные дачи, Орджоникидзевского района).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По информации предоставленной письмом Министерства территориальной безопасности Пермского края от 07.10.2020 № 964с, рассматриваемая территория попадает в зону возможного химического заражения  в особый период.</w:t>
            </w:r>
          </w:p>
          <w:p>
            <w:pPr>
              <w:pStyle w:val="BodyText"/>
              <w:spacing w:before="0" w:after="0"/>
              <w:ind w:firstLine="283"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адресу: ул. Ольховская, д. 2 - 1500 метров.</w:t>
            </w:r>
          </w:p>
          <w:p>
            <w:pPr>
              <w:pStyle w:val="BodyText"/>
              <w:spacing w:before="0" w:after="0"/>
              <w:ind w:firstLine="362" w:left="0" w:right="0"/>
              <w:jc w:val="both"/>
              <w:rPr/>
            </w:pPr>
            <w:r>
              <w:rPr>
                <w:sz w:val="24"/>
                <w:szCs w:val="24"/>
              </w:rPr>
              <w:t>(Аналогичная информация отражена в письме</w:t>
            </w:r>
            <w:r>
              <w:rPr/>
              <w:t xml:space="preserve">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 xml:space="preserve">от 19.11.2024 </w:t>
            </w:r>
            <w:r>
              <w:rPr>
                <w:color w:val="000000"/>
              </w:rPr>
              <w:t xml:space="preserve">№ </w:t>
            </w:r>
            <w:r>
              <w:rPr>
                <w:color w:val="000000"/>
                <w:sz w:val="24"/>
              </w:rPr>
              <w:t>059-10-01-27/3-1901).</w:t>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340" w:left="850" w:right="113"/>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BodyText"/>
              <w:ind w:firstLine="362"/>
              <w:jc w:val="both"/>
              <w:rPr>
                <w:sz w:val="24"/>
                <w:szCs w:val="24"/>
              </w:rPr>
            </w:pPr>
            <w:r>
              <w:rPr>
                <w:sz w:val="24"/>
                <w:szCs w:val="24"/>
              </w:rPr>
            </w:r>
          </w:p>
          <w:p>
            <w:pPr>
              <w:pStyle w:val="BodyText"/>
              <w:ind w:firstLine="362"/>
              <w:jc w:val="both"/>
              <w:rPr>
                <w:sz w:val="24"/>
                <w:szCs w:val="24"/>
              </w:rPr>
            </w:pPr>
            <w:r>
              <w:rPr>
                <w:color w:val="000000"/>
                <w:sz w:val="24"/>
                <w:szCs w:val="24"/>
                <w:lang w:val="en-US"/>
              </w:rPr>
              <w:t xml:space="preserve">Проектирование и строительство необходимо вести </w:t>
              <w:br/>
              <w:t>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w:t>
              <w:br/>
              <w:t> и более - 16 м2, спальни - 8 м2</w:t>
            </w:r>
            <w:r>
              <w:rPr>
                <w:color w:val="000000"/>
              </w:rPr>
              <w:t xml:space="preserve"> </w:t>
            </w:r>
            <w:r>
              <w:rPr>
                <w:color w:val="000000"/>
                <w:sz w:val="24"/>
              </w:rPr>
              <w:t>(на двух человек - 10 м2); кухни - 8 м2; кухонной зоны в кухне-столовой - 6 м2.</w:t>
            </w:r>
            <w:r>
              <w:rPr>
                <w:color w:val="000000"/>
              </w:rPr>
              <w:t xml:space="preserve"> </w:t>
            </w:r>
            <w:r>
              <w:rPr>
                <w:color w:val="000000"/>
                <w:sz w:val="24"/>
              </w:rPr>
              <w:br/>
              <w:t> В домах с одной комнатой допускается проектировать кухни или кухни-ниши площадью не менее 5 м2.</w:t>
            </w:r>
            <w:r>
              <w:rPr>
                <w:color w:val="000000"/>
              </w:rPr>
              <w:t> </w:t>
            </w:r>
            <w:r>
              <w:rPr>
                <w:color w:val="000000"/>
                <w:sz w:val="24"/>
              </w:rPr>
              <w:t xml:space="preserve">Площадь спальни и кухни в мансардном этаже (или этаже </w:t>
              <w:br/>
              <w:t>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 а высота пути эвакуации -</w:t>
            </w:r>
            <w:r>
              <w:rPr>
                <w:color w:val="000000"/>
              </w:rPr>
              <w:t xml:space="preserve"> </w:t>
            </w:r>
            <w:r>
              <w:rPr>
                <w:color w:val="000000"/>
                <w:sz w:val="24"/>
              </w:rPr>
              <w:t>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color w:val="000000"/>
              </w:rPr>
            </w:pPr>
            <w:r>
              <w:rPr>
                <w:color w:val="000000"/>
                <w:sz w:val="24"/>
              </w:rPr>
              <w:t>Согласно информации, содержащейся</w:t>
            </w:r>
            <w:r>
              <w:rPr>
                <w:color w:val="000000"/>
              </w:rPr>
              <w:t xml:space="preserve"> </w:t>
            </w:r>
            <w:r>
              <w:rPr>
                <w:color w:val="000000"/>
                <w:sz w:val="24"/>
              </w:rPr>
              <w:t> в градостроительном плане земельного участка от 28.11.2024 № РФ-59-2-03-0-00-2024-2490-0 (далее – ГПЗУ),</w:t>
            </w:r>
            <w:r>
              <w:rPr>
                <w:color w:val="000000"/>
              </w:rPr>
              <w:t xml:space="preserve"> </w:t>
            </w:r>
            <w:r>
              <w:rPr>
                <w:color w:val="000000"/>
                <w:sz w:val="24"/>
              </w:rPr>
              <w:t>предельная высота зданий, строений не более  10,5 м</w:t>
            </w:r>
            <w:r>
              <w:rPr>
                <w:color w:val="000000"/>
              </w:rPr>
              <w:t xml:space="preserve"> </w:t>
            </w:r>
            <w:r>
              <w:rPr>
                <w:color w:val="000000"/>
                <w:sz w:val="24"/>
              </w:rPr>
              <w:t>(документация по планировке территории, утвержденная постановлением администрации города Перми от 22.12.2017 № 1178).</w:t>
            </w:r>
          </w:p>
          <w:p>
            <w:pPr>
              <w:pStyle w:val="BodyText"/>
              <w:spacing w:before="0" w:after="0"/>
              <w:ind w:firstLine="311" w:left="0" w:right="0"/>
              <w:jc w:val="both"/>
              <w:rPr/>
            </w:pPr>
            <w:r>
              <w:rPr>
                <w:color w:val="000000"/>
                <w:sz w:val="24"/>
              </w:rPr>
              <w:t xml:space="preserve">Минимальный отступ от границ Участка до места допустимого размещения зданий, строений, сооружений </w:t>
            </w:r>
            <w:r>
              <w:rPr>
                <w:color w:val="000000"/>
              </w:rPr>
              <w:t xml:space="preserve">– </w:t>
            </w:r>
            <w:r>
              <w:rPr>
                <w:color w:val="000000"/>
                <w:sz w:val="24"/>
              </w:rPr>
              <w:t>3</w:t>
            </w:r>
            <w:r>
              <w:rPr>
                <w:color w:val="000000"/>
              </w:rPr>
              <w:t xml:space="preserve"> </w:t>
            </w:r>
            <w:r>
              <w:rPr>
                <w:color w:val="000000"/>
                <w:sz w:val="24"/>
              </w:rPr>
              <w:t>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rFonts w:ascii="Times New Roman" w:hAnsi="Times New Roman"/>
                <w:color w:val="000000"/>
                <w:sz w:val="24"/>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62"/>
              <w:jc w:val="both"/>
              <w:rPr>
                <w:sz w:val="24"/>
                <w:szCs w:val="24"/>
              </w:rPr>
            </w:pPr>
            <w:r>
              <w:rPr>
                <w:sz w:val="24"/>
                <w:szCs w:val="24"/>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3" w:tgtFrame="http://www.gorodperm.ru/">
              <w:r>
                <w:rPr>
                  <w:rStyle w:val="Hyperlink"/>
                  <w:sz w:val="24"/>
                  <w:szCs w:val="24"/>
                </w:rPr>
                <w:t>www.gorodperm.ru</w:t>
              </w:r>
            </w:hyperlink>
            <w:r>
              <w:rPr>
                <w:sz w:val="24"/>
                <w:szCs w:val="24"/>
              </w:rPr>
              <w:t>.</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Техническая возможность подключения объекта капитального строительства с предполагаемой максимальной нагрузкой (часовым расходом газа) 8 м3/час к существующим сетям газораспределения имеется.</w:t>
            </w:r>
          </w:p>
          <w:p>
            <w:pPr>
              <w:pStyle w:val="BodyText"/>
              <w:spacing w:before="0" w:after="0"/>
              <w:ind w:firstLine="311"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в адрес филиала в г. Пермь АО «Газпром газораспределение Пермь»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 Заявку  о заключении договора о подключении (технологическом присоединении) по типовой форме с пакетом документов  в соответствии с п.11,16 постановления Правительства Российской Федерации от 13.09.2021 № 1547 «Об утверждении Правил подключения газоиспользующего оборудования и объектов капитального строительства к сетям газораспределения и о признании утратившим силу некоторых актов Правительства Российской Федерации».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szCs w:val="24"/>
              </w:rPr>
              <w:t>АО «Газпром газораспределение Пермь»</w:t>
            </w:r>
            <w:r>
              <w:rPr>
                <w:color w:val="000000"/>
                <w:sz w:val="24"/>
                <w:szCs w:val="24"/>
              </w:rPr>
              <w:t xml:space="preserve"> от 18.11.2024 № ПФ-7587).</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w:t>
            </w:r>
            <w:r>
              <w:rPr>
                <w:color w:val="000000"/>
              </w:rPr>
              <w:t xml:space="preserve"> </w:t>
            </w:r>
            <w:r>
              <w:rPr>
                <w:color w:val="000000"/>
                <w:sz w:val="24"/>
              </w:rPr>
              <w:t>1,0 м3/сут. к централизованным системам водоснабжения и водоотведения,</w:t>
            </w:r>
            <w:r>
              <w:rPr>
                <w:color w:val="000000"/>
              </w:rPr>
              <w:t> </w:t>
            </w:r>
            <w:r>
              <w:rPr>
                <w:color w:val="000000"/>
                <w:sz w:val="24"/>
              </w:rPr>
              <w:t>а так же предоставлении информации о наличии сетей водопровода и канализации в границах указанного земельного участка, с указанием  их охранной зоны, сообщается следующее.</w:t>
            </w:r>
          </w:p>
          <w:p>
            <w:pPr>
              <w:pStyle w:val="BodyText"/>
              <w:spacing w:before="0" w:after="0"/>
              <w:ind w:firstLine="311" w:left="0" w:right="0"/>
              <w:jc w:val="both"/>
              <w:rPr/>
            </w:pPr>
            <w:r>
              <w:rPr>
                <w:color w:val="000000"/>
                <w:sz w:val="24"/>
              </w:rPr>
              <w:t>Ближайшими точками</w:t>
            </w:r>
            <w:r>
              <w:rPr>
                <w:color w:val="000000"/>
              </w:rPr>
              <w:t xml:space="preserve"> </w:t>
            </w:r>
            <w:r>
              <w:rPr>
                <w:color w:val="000000"/>
                <w:sz w:val="24"/>
              </w:rPr>
              <w:t>подключения к сетям водоснабжения, эксплуатируемыми ООО «НОВОГОР-Прикамье», являются сети водопровода Д-63 мм по ул. Сурикова и Д-100 мм по ул. Кислотная.</w:t>
            </w:r>
          </w:p>
          <w:p>
            <w:pPr>
              <w:pStyle w:val="BodyText"/>
              <w:spacing w:before="0" w:after="0"/>
              <w:ind w:firstLine="311" w:left="0" w:right="0"/>
              <w:jc w:val="both"/>
              <w:rPr/>
            </w:pPr>
            <w:r>
              <w:rPr>
                <w:color w:val="000000"/>
                <w:sz w:val="24"/>
              </w:rPr>
              <w:t>В связи с тем, что в месте расположения Участка отсутствуют сети канализации, может быть применен альтернативный способ канализования, без подключения к централизованной системе канализации г. Перми (отвод стоков возможен на локальные очистные сооружения либо в выгребную яму, с последующим вывозом стоков спец. машинами), при этом состав канализационных стоков должен соответствовать всем нормативным требованиям Российской Федерации.</w:t>
            </w:r>
          </w:p>
          <w:p>
            <w:pPr>
              <w:pStyle w:val="BodyText"/>
              <w:spacing w:before="0" w:after="0"/>
              <w:ind w:firstLine="311" w:left="0" w:right="0"/>
              <w:jc w:val="both"/>
              <w:rPr/>
            </w:pPr>
            <w:r>
              <w:rPr>
                <w:color w:val="000000"/>
                <w:sz w:val="24"/>
              </w:rPr>
              <w:t xml:space="preserve">Размещение объекта необходимо предусматривать строго за пределами охранных зон сетей водопровода </w:t>
              <w:br/>
              <w:t xml:space="preserve"> и канализации в соответствии норм СП, в том числе </w:t>
              <w:br/>
              <w:t xml:space="preserve"> в соответствии таблицы 12.5 СП 42.13330.2016 «Градостроительство планировка и застройка городских </w:t>
              <w:br/>
              <w:t> и сельских поселений».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18.11.2024 № 110-18800).</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Участок находится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18.11.2024 № 51000-32-04058).</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 xml:space="preserve"> </w:t>
            </w:r>
            <w:r>
              <w:rPr>
                <w:color w:val="000000"/>
                <w:sz w:val="24"/>
              </w:rPr>
              <w:t>Рекомендовано рассмотреть альтернативные источники теплоснабжения – газ, дрова, пеллеты.</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w:t>
            </w:r>
            <w:r>
              <w:rPr>
                <w:color w:val="000000"/>
                <w:sz w:val="24"/>
              </w:rPr>
              <w:t xml:space="preserve"> от 18.12.2024 № 059-04-25/3-151-ри).</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 xml:space="preserve">Технологическое присоединение  к сетям связи </w:t>
            </w:r>
            <w:r>
              <w:rPr>
                <w:b/>
                <w:color w:val="000000"/>
                <w:sz w:val="24"/>
              </w:rPr>
              <w:t>ПАО «Ростелеком»</w:t>
            </w:r>
            <w:r>
              <w:rPr>
                <w:color w:val="000000"/>
              </w:rPr>
              <w:t xml:space="preserve"> </w:t>
            </w:r>
            <w:r>
              <w:rPr>
                <w:color w:val="000000"/>
                <w:sz w:val="24"/>
              </w:rPr>
              <w:t>может быть произведено в точке подключения: Узел доступа по адресу: г. Пермь, ул. Кронита, д.8.</w:t>
            </w:r>
          </w:p>
          <w:p>
            <w:pPr>
              <w:pStyle w:val="BodyText"/>
              <w:spacing w:before="0" w:after="0"/>
              <w:ind w:firstLine="311" w:left="0" w:right="0"/>
              <w:jc w:val="both"/>
              <w:rPr>
                <w:rFonts w:ascii="Times New Roman" w:hAnsi="Times New Roman"/>
                <w:color w:val="000000"/>
                <w:sz w:val="24"/>
              </w:rPr>
            </w:pPr>
            <w:r>
              <w:rPr>
                <w:color w:val="000000"/>
                <w:sz w:val="24"/>
              </w:rPr>
              <w:t>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Для подключения (технологического присоединения) вышеуказанного объекта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ПАО «Ростелеком»  </w:t>
            </w:r>
            <w:r>
              <w:rPr>
                <w:b w:val="false"/>
                <w:bCs w:val="false"/>
                <w:color w:val="000000"/>
                <w:sz w:val="24"/>
              </w:rPr>
              <w:t>от 20.11.2024 № 01/05/178178/24).</w:t>
            </w:r>
          </w:p>
          <w:p>
            <w:pPr>
              <w:pStyle w:val="BodyText"/>
              <w:spacing w:before="0" w:after="0"/>
              <w:ind w:firstLine="362" w:left="0" w:right="0"/>
              <w:jc w:val="both"/>
              <w:rPr>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 в мкр. Камский с 2024 года (мероприятие не обеспечено финансированием).</w:t>
            </w:r>
          </w:p>
          <w:p>
            <w:pPr>
              <w:pStyle w:val="BodyText"/>
              <w:spacing w:before="0" w:after="0"/>
              <w:ind w:firstLine="362" w:left="0" w:right="0"/>
              <w:jc w:val="both"/>
              <w:rPr/>
            </w:pPr>
            <w:r>
              <w:rPr>
                <w:sz w:val="24"/>
                <w:szCs w:val="24"/>
              </w:rPr>
              <w:t>(Аналогичная информация отражена в письме</w:t>
            </w:r>
            <w:r>
              <w:rPr/>
              <w:t xml:space="preserve">  </w:t>
            </w:r>
            <w:r>
              <w:rPr>
                <w:b/>
                <w:color w:val="000000"/>
                <w:sz w:val="24"/>
              </w:rPr>
              <w:t xml:space="preserve">департамента жилищно-коммунального хозяйства администрации города Перми </w:t>
            </w:r>
            <w:r>
              <w:rPr>
                <w:color w:val="000000"/>
                <w:sz w:val="24"/>
              </w:rPr>
              <w:t xml:space="preserve">от 22.11.2024 </w:t>
            </w:r>
            <w:r>
              <w:rPr>
                <w:color w:val="000000"/>
              </w:rPr>
              <w:t xml:space="preserve">№ </w:t>
            </w:r>
            <w:r>
              <w:rPr>
                <w:color w:val="000000"/>
                <w:sz w:val="24"/>
              </w:rPr>
              <w:t>059-04-17/3-1161-ри).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57"/>
              <w:jc w:val="left"/>
              <w:rPr>
                <w:highlight w:val="none"/>
                <w:shd w:fill="auto" w:val="clear"/>
              </w:rPr>
            </w:pPr>
            <w:r>
              <w:rPr>
                <w:sz w:val="24"/>
                <w:szCs w:val="24"/>
                <w:shd w:fill="auto" w:val="clear"/>
              </w:rPr>
              <w:t>Начальная цена предмета аукциона</w:t>
            </w:r>
          </w:p>
          <w:p>
            <w:pPr>
              <w:pStyle w:val="Normal"/>
              <w:widowControl/>
              <w:spacing w:before="0" w:after="0"/>
              <w:ind w:hanging="0" w:left="113" w:right="57"/>
              <w:jc w:val="left"/>
              <w:rPr>
                <w:highlight w:val="none"/>
                <w:shd w:fill="auto" w:val="clear"/>
              </w:rPr>
            </w:pPr>
            <w:r>
              <w:rPr>
                <w:b/>
                <w:sz w:val="24"/>
                <w:szCs w:val="24"/>
                <w:shd w:fill="auto" w:val="clear"/>
              </w:rPr>
              <w:t>(рыночная стоимость земельного участка)</w:t>
            </w:r>
          </w:p>
          <w:p>
            <w:pPr>
              <w:pStyle w:val="Normal"/>
              <w:ind w:right="-263"/>
              <w:rPr>
                <w:b/>
                <w:bCs/>
                <w:sz w:val="24"/>
                <w:szCs w:val="24"/>
                <w:highlight w:val="none"/>
              </w:rPr>
            </w:pPr>
            <w:r>
              <w:rPr>
                <w:b/>
                <w:bCs/>
                <w:sz w:val="24"/>
                <w:szCs w:val="24"/>
              </w:rPr>
            </w:r>
          </w:p>
          <w:p>
            <w:pPr>
              <w:pStyle w:val="Normal"/>
              <w:ind w:hanging="0" w:left="0" w:right="0"/>
              <w:rPr>
                <w:rFonts w:ascii="Times New Roman" w:hAnsi="Times New Roman" w:eastAsia="Times New Roman" w:cs="Times New Roman"/>
                <w:b w:val="false"/>
                <w:bCs w:val="false"/>
                <w:color w:val="000000"/>
                <w:sz w:val="24"/>
                <w:szCs w:val="24"/>
                <w:highlight w:val="none"/>
              </w:rPr>
            </w:pPr>
            <w:r>
              <w:rPr>
                <w:rFonts w:eastAsia="Times New Roman" w:cs="Times New Roman"/>
                <w:b w:val="false"/>
                <w:bCs w:val="false"/>
                <w:color w:val="000000"/>
                <w:sz w:val="24"/>
              </w:rPr>
              <w:t>По условиям пункта 4.1 проекта договора купли-продажи земельного участка, приобретаемого на торгах в форме аукциона, для строительства (Приложение 4 к настоящему извещению),</w:t>
            </w:r>
          </w:p>
          <w:p>
            <w:pPr>
              <w:pStyle w:val="Normal"/>
              <w:rPr>
                <w:highlight w:val="none"/>
                <w:shd w:fill="auto" w:val="clear"/>
              </w:rPr>
            </w:pPr>
            <w:r>
              <w:rPr>
                <w:sz w:val="24"/>
                <w:szCs w:val="24"/>
                <w:shd w:fill="auto" w:val="clear"/>
              </w:rPr>
              <w:t>победитель аукциона, иное лицо, с которым договор заключается в соответствии с п.13, п.14, п. 20 или п. 25</w:t>
            </w:r>
          </w:p>
          <w:p>
            <w:pPr>
              <w:pStyle w:val="Normal"/>
              <w:rPr>
                <w:highlight w:val="none"/>
                <w:shd w:fill="auto" w:val="clear"/>
              </w:rPr>
            </w:pPr>
            <w:r>
              <w:rPr>
                <w:sz w:val="24"/>
                <w:szCs w:val="24"/>
                <w:shd w:fill="auto" w:val="clear"/>
              </w:rPr>
              <w:t xml:space="preserve">ст. 39.12 Земельного Кодекса Российской Федерации (далее – ЗК РФ), обязан </w:t>
            </w:r>
            <w:r>
              <w:rPr>
                <w:b/>
                <w:sz w:val="24"/>
                <w:szCs w:val="24"/>
                <w:shd w:fill="auto" w:val="clear"/>
              </w:rPr>
              <w:t>в течение 15 дней</w:t>
            </w:r>
            <w:r>
              <w:rPr>
                <w:sz w:val="24"/>
                <w:szCs w:val="24"/>
                <w:shd w:fill="auto" w:val="clear"/>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shd w:fill="auto" w:val="clear"/>
              </w:rPr>
              <w:t xml:space="preserve">перечислить денежные средства </w:t>
            </w:r>
            <w:r>
              <w:rPr>
                <w:sz w:val="24"/>
                <w:szCs w:val="24"/>
                <w:shd w:fill="auto" w:val="clear"/>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 реквизиты которого указаны в проекте договора купли-продажи земельного участка (Приложение 4 к настоящему извещению)</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2 208 000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«Шаг аукциона» (5% от начальной цены предмета аукциона)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110 400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Форма заявки на участие в аукционе</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Размер задатка (50% от начальной цены предмета аукциона)</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1 104 000 руб.</w:t>
            </w:r>
          </w:p>
        </w:tc>
      </w:tr>
      <w:tr>
        <w:trPr>
          <w:trHeight w:val="236" w:hRule="atLeast"/>
        </w:trPr>
        <w:tc>
          <w:tcPr>
            <w:tcW w:w="358" w:type="dxa"/>
            <w:tcBorders>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left w:val="single" w:sz="4" w:space="0" w:color="000000"/>
              <w:bottom w:val="single" w:sz="4" w:space="0" w:color="000000"/>
              <w:right w:val="single" w:sz="4" w:space="0" w:color="000000"/>
            </w:tcBorders>
          </w:tcPr>
          <w:p>
            <w:pPr>
              <w:pStyle w:val="Normal"/>
              <w:widowControl/>
              <w:spacing w:before="0" w:after="0"/>
              <w:ind w:hanging="0" w:left="113" w:right="113"/>
              <w:jc w:val="left"/>
              <w:rPr>
                <w:highlight w:val="none"/>
                <w:shd w:fill="auto" w:val="clear"/>
              </w:rPr>
            </w:pPr>
            <w:r>
              <w:rPr>
                <w:sz w:val="24"/>
                <w:szCs w:val="24"/>
                <w:shd w:fill="auto" w:val="clear"/>
              </w:rPr>
              <w:t xml:space="preserve">Дата </w:t>
            </w:r>
            <w:r>
              <w:rPr>
                <w:b w:val="false"/>
                <w:shd w:fill="auto" w:val="clear"/>
              </w:rPr>
              <w:t xml:space="preserve">размещения извещения в соответствии с пп. 1 п. 1 ст. 39.18 Земельного кодекса Российской Федерации на  </w:t>
            </w:r>
            <w:r>
              <w:rPr>
                <w:b w:val="false"/>
                <w:sz w:val="24"/>
                <w:szCs w:val="24"/>
                <w:shd w:fill="auto" w:val="clear"/>
                <w:lang w:val="en-US" w:eastAsia="en-US"/>
              </w:rPr>
              <w:t>сайтах www.torgi.gov.ru, www.gorodperm.ru</w:t>
            </w:r>
          </w:p>
          <w:p>
            <w:pPr>
              <w:pStyle w:val="Normal"/>
              <w:widowControl/>
              <w:spacing w:before="0" w:after="0"/>
              <w:ind w:hanging="0" w:left="113" w:right="113"/>
              <w:jc w:val="left"/>
              <w:rPr>
                <w:sz w:val="24"/>
                <w:szCs w:val="24"/>
                <w:highlight w:val="none"/>
                <w:shd w:fill="auto" w:val="clear"/>
              </w:rPr>
            </w:pPr>
            <w:r>
              <w:rPr>
                <w:sz w:val="24"/>
                <w:szCs w:val="24"/>
                <w:shd w:fill="auto" w:val="clear"/>
              </w:rPr>
            </w:r>
          </w:p>
        </w:tc>
        <w:tc>
          <w:tcPr>
            <w:tcW w:w="6294" w:type="dxa"/>
            <w:tcBorders>
              <w:left w:val="single" w:sz="4" w:space="0" w:color="000000"/>
              <w:bottom w:val="single" w:sz="4" w:space="0" w:color="000000"/>
              <w:right w:val="single" w:sz="4" w:space="0" w:color="000000"/>
            </w:tcBorders>
          </w:tcPr>
          <w:p>
            <w:pPr>
              <w:pStyle w:val="Normal"/>
              <w:jc w:val="both"/>
              <w:rPr>
                <w:sz w:val="24"/>
                <w:szCs w:val="24"/>
              </w:rPr>
            </w:pPr>
            <w:r>
              <w:rPr>
                <w:sz w:val="24"/>
                <w:szCs w:val="24"/>
              </w:rPr>
              <w:t>08.11.2024</w:t>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является Приложением 4 к настоящему извещению и </w:t>
            </w:r>
            <w:r>
              <w:rPr>
                <w:sz w:val="24"/>
                <w:szCs w:val="24"/>
                <w:lang w:val="en-US" w:eastAsia="en-US"/>
              </w:rPr>
              <w:t>размещен на сайтах www.torgi.gov.ru, www.gorodperm.ru (раздел Деятельность/ Муниципальная собственность/ Торговая площадка 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19.04.2025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13.05.2025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14.05.2025.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15.05</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4"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19.04.2025 по 13.05.2025.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w:t>
      </w:r>
      <w:r>
        <w:rPr>
          <w:bCs/>
          <w:shd w:fill="auto" w:val="clear"/>
          <w:lang w:bidi="ru-RU"/>
        </w:rPr>
        <w:t xml:space="preserve">бочих дней со дня подписания протокола о результатах аукциона, </w:t>
      </w:r>
      <w:r>
        <w:rPr>
          <w:b w:val="false"/>
          <w:bCs/>
          <w:shd w:fill="auto" w:val="clear"/>
          <w:lang w:bidi="ru-RU"/>
        </w:rPr>
        <w:t>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земельного участка.</w:t>
      </w:r>
    </w:p>
    <w:p>
      <w:pPr>
        <w:pStyle w:val="Normal"/>
        <w:widowControl w:val="false"/>
        <w:spacing w:before="0" w:after="0"/>
        <w:ind w:firstLine="567" w:left="-567"/>
        <w:contextualSpacing/>
        <w:jc w:val="both"/>
        <w:rPr>
          <w:highlight w:val="none"/>
          <w:shd w:fill="auto" w:val="clear"/>
        </w:rPr>
      </w:pPr>
      <w:r>
        <w:rPr>
          <w:shd w:fill="auto" w:val="clear"/>
          <w:lang w:bidi="ru-RU"/>
        </w:rPr>
        <w:t xml:space="preserve">Заявителю, не допущенному к участию в аукционе, внесенный им задаток возвращается </w:t>
      </w:r>
      <w:r>
        <w:rPr>
          <w:shd w:fill="auto" w:val="clear"/>
          <w:lang w:bidi="ru-RU"/>
        </w:rPr>
        <w:br w:type="textWrapping" w:clear="all"/>
      </w:r>
      <w:r>
        <w:rPr>
          <w:shd w:fill="auto" w:val="clear"/>
          <w:lang w:bidi="ru-RU"/>
        </w:rPr>
        <w:t xml:space="preserve">в течение трех рабочих дней со дня оформления протокола рассмотрения заявок на участие в аукционе. </w:t>
      </w:r>
    </w:p>
    <w:p>
      <w:pPr>
        <w:pStyle w:val="Normal"/>
        <w:widowControl w:val="false"/>
        <w:ind w:firstLine="567" w:left="-567"/>
        <w:jc w:val="both"/>
        <w:rPr>
          <w:highlight w:val="none"/>
          <w:shd w:fill="auto" w:val="clear"/>
        </w:rPr>
      </w:pPr>
      <w:r>
        <w:rPr>
          <w:shd w:fill="auto" w:val="clea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единственного принявшего участие </w:t>
        <w:br/>
        <w:t xml:space="preserve">в аукционе участника, а также </w:t>
      </w:r>
      <w:r>
        <w:rPr>
          <w:b w:val="false"/>
          <w:shd w:fill="auto" w:val="clear"/>
          <w:lang w:bidi="ru-RU"/>
        </w:rPr>
        <w:t>участника аукциона, который сделал предпоследнее предложение о цене предмета аукциона.</w:t>
      </w:r>
    </w:p>
    <w:p>
      <w:pPr>
        <w:pStyle w:val="Normal"/>
        <w:widowControl w:val="false"/>
        <w:ind w:firstLine="567" w:left="-567"/>
        <w:jc w:val="both"/>
        <w:rPr>
          <w:highlight w:val="none"/>
          <w:shd w:fill="auto" w:val="clear"/>
        </w:rPr>
      </w:pPr>
      <w:r>
        <w:rPr>
          <w:shd w:fill="auto" w:val="clear"/>
          <w:lang w:bidi="ru-RU"/>
        </w:rPr>
        <w:t xml:space="preserve">Организатор аукциона посредством штатного интерфейса торговой секции </w:t>
      </w:r>
      <w:r>
        <w:rPr>
          <w:shd w:fill="auto" w:val="clear"/>
          <w:lang w:bidi="ru-RU"/>
        </w:rPr>
        <w:br w:type="textWrapping" w:clear="all"/>
      </w:r>
      <w:r>
        <w:rPr>
          <w:shd w:fill="auto" w:val="clear"/>
          <w:lang w:bidi="ru-RU"/>
        </w:rPr>
        <w:t>в установленные сроки формирует поручение Оператору:</w:t>
      </w:r>
    </w:p>
    <w:p>
      <w:pPr>
        <w:pStyle w:val="Normal"/>
        <w:widowControl w:val="false"/>
        <w:ind w:firstLine="567" w:left="-567"/>
        <w:jc w:val="both"/>
        <w:rPr>
          <w:highlight w:val="none"/>
          <w:shd w:fill="auto" w:val="clear"/>
        </w:rPr>
      </w:pPr>
      <w:r>
        <w:rPr>
          <w:shd w:fill="auto" w:val="clea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highlight w:val="none"/>
          <w:shd w:fill="auto" w:val="clear"/>
        </w:rPr>
      </w:pPr>
      <w:r>
        <w:rPr>
          <w:bCs/>
          <w:shd w:fill="auto" w:val="clear"/>
          <w:lang w:bidi="ru-RU"/>
        </w:rPr>
        <w:t xml:space="preserve">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пунктами 13, 14, 20 или 25 ст. 39.12 Земельного кодекса Российской Федерации,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 </w:t>
      </w:r>
    </w:p>
    <w:p>
      <w:pPr>
        <w:pStyle w:val="Normal"/>
        <w:widowControl w:val="false"/>
        <w:spacing w:lineRule="auto" w:line="276"/>
        <w:jc w:val="both"/>
        <w:rPr>
          <w:bCs/>
          <w:highlight w:val="none"/>
          <w:shd w:fill="auto" w:val="clear"/>
          <w:lang w:bidi="ru-RU"/>
        </w:rPr>
      </w:pPr>
      <w:r>
        <w:rPr>
          <w:bCs/>
          <w:shd w:fill="auto" w:val="clear"/>
          <w:lang w:bidi="ru-RU"/>
        </w:rPr>
      </w:r>
    </w:p>
    <w:p>
      <w:pPr>
        <w:pStyle w:val="Normal"/>
        <w:widowControl w:val="false"/>
        <w:jc w:val="center"/>
        <w:rPr>
          <w:highlight w:val="none"/>
          <w:shd w:fill="auto" w:val="clear"/>
        </w:rPr>
      </w:pPr>
      <w:r>
        <w:rPr>
          <w:b/>
          <w:shd w:fill="auto" w:val="clear"/>
        </w:rPr>
        <w:t>Организатор аукциона вправе:</w:t>
      </w:r>
    </w:p>
    <w:p>
      <w:pPr>
        <w:pStyle w:val="Normal"/>
        <w:widowControl w:val="false"/>
        <w:jc w:val="center"/>
        <w:rPr>
          <w:rFonts w:eastAsia="Courier New"/>
          <w:highlight w:val="none"/>
          <w:shd w:fill="auto" w:val="clear"/>
          <w:lang w:bidi="ru-RU"/>
        </w:rPr>
      </w:pPr>
      <w:r>
        <w:rPr>
          <w:rFonts w:eastAsia="Courier New"/>
          <w:shd w:fill="auto" w:val="clear"/>
          <w:lang w:bidi="ru-RU"/>
        </w:rPr>
      </w:r>
    </w:p>
    <w:p>
      <w:pPr>
        <w:pStyle w:val="BodyText"/>
        <w:widowControl w:val="false"/>
        <w:ind w:firstLine="709" w:left="-567"/>
        <w:jc w:val="both"/>
        <w:rPr>
          <w:highlight w:val="none"/>
          <w:shd w:fill="auto" w:val="clear"/>
        </w:rPr>
      </w:pPr>
      <w:r>
        <w:rPr>
          <w:rFonts w:eastAsia="Droid Sans Fallback" w:cs="Lohit Devanagari"/>
          <w:color w:val="000000"/>
          <w:sz w:val="24"/>
          <w:szCs w:val="24"/>
          <w:shd w:fill="auto" w:val="clear"/>
          <w:lang w:val="ru-RU" w:eastAsia="zh-CN" w:bidi="ar-SA"/>
        </w:rPr>
        <w:t xml:space="preserve">Не позднее чем за один рабочий день до даты окончания приема заявок на участие в аукционе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 19 ст. 39.11 Земельного кодекса Российской Федерации, изменений в извещение о проведении аукциона до дня проведения аукциона такой срок составлял не менее десяти рабочих дней. </w:t>
      </w:r>
      <w:r>
        <w:rPr>
          <w:rFonts w:eastAsia="Droid Sans Fallback" w:cs="Lohit Devanagari"/>
          <w:b w:val="false"/>
          <w:color w:val="000000"/>
          <w:sz w:val="24"/>
          <w:szCs w:val="24"/>
          <w:shd w:fill="auto" w:val="clear"/>
          <w:lang w:val="ru-RU" w:eastAsia="zh-CN" w:bidi="ar-SA"/>
        </w:rPr>
        <w:t xml:space="preserve">Информация о внесении изменений в извещение о проведении аукциона размещается на официальных сайтах </w:t>
      </w:r>
      <w:r>
        <w:rPr>
          <w:rFonts w:eastAsia="Droid Sans Fallback" w:cs="Lohit Devanagari"/>
          <w:b w:val="false"/>
          <w:bCs/>
          <w:color w:val="000000"/>
          <w:sz w:val="24"/>
          <w:szCs w:val="24"/>
          <w:shd w:fill="auto" w:val="clear"/>
          <w:lang w:val="ru-RU" w:eastAsia="zh-CN" w:bidi="ar-SA"/>
        </w:rPr>
        <w:t>www.torgi.gov.ru,  www.gorodperm.ru.</w:t>
      </w:r>
    </w:p>
    <w:p>
      <w:pPr>
        <w:pStyle w:val="BodyText"/>
        <w:widowControl w:val="false"/>
        <w:ind w:firstLine="709" w:left="-567"/>
        <w:jc w:val="both"/>
        <w:rPr>
          <w:highlight w:val="none"/>
          <w:shd w:fill="auto" w:val="clear"/>
        </w:rPr>
      </w:pPr>
      <w:r>
        <w:rPr>
          <w:rFonts w:eastAsia="Droid Sans Fallback" w:cs="Lohit Devanagari"/>
          <w:b w:val="false"/>
          <w:color w:val="000000"/>
          <w:sz w:val="24"/>
          <w:szCs w:val="24"/>
          <w:shd w:fill="auto" w:val="clear"/>
          <w:lang w:val="ru-RU" w:eastAsia="zh-CN" w:bidi="ar-SA"/>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 22.1  ст. 39.11 Земельного кодекса Российской Федерации.</w:t>
      </w:r>
    </w:p>
    <w:p>
      <w:pPr>
        <w:pStyle w:val="Normal"/>
        <w:widowControl w:val="false"/>
        <w:ind w:firstLine="567" w:left="-567"/>
        <w:jc w:val="both"/>
        <w:rPr/>
      </w:pPr>
      <w:r>
        <w:rPr>
          <w:shd w:fill="auto" w:val="clea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w:t>
      </w:r>
      <w:r>
        <w:rPr>
          <w:shd w:fill="auto" w:val="clear"/>
        </w:rPr>
        <w:t xml:space="preserve">о проведении аукциона. </w:t>
      </w:r>
    </w:p>
    <w:p>
      <w:pPr>
        <w:pStyle w:val="Normal"/>
        <w:widowControl w:val="false"/>
        <w:jc w:val="center"/>
        <w:rPr>
          <w:highlight w:val="none"/>
          <w:shd w:fill="auto" w:val="clear"/>
        </w:rPr>
      </w:pPr>
      <w:r>
        <w:rPr>
          <w:shd w:fill="auto" w:val="clear"/>
        </w:rPr>
      </w:r>
    </w:p>
    <w:p>
      <w:pPr>
        <w:pStyle w:val="Normal"/>
        <w:widowControl w:val="false"/>
        <w:jc w:val="center"/>
        <w:rPr>
          <w:highlight w:val="none"/>
          <w:shd w:fill="auto" w:val="clear"/>
        </w:rPr>
      </w:pPr>
      <w:r>
        <w:rPr>
          <w:b/>
          <w:shd w:fill="auto" w:val="clear"/>
        </w:rPr>
        <w:t xml:space="preserve">Организатор аукциона обязан:  </w:t>
      </w:r>
    </w:p>
    <w:p>
      <w:pPr>
        <w:pStyle w:val="Normal"/>
        <w:widowControl w:val="false"/>
        <w:ind w:firstLine="567" w:left="-567"/>
        <w:jc w:val="both"/>
        <w:rPr>
          <w:shd w:fill="auto" w:val="clear"/>
        </w:rPr>
      </w:pPr>
      <w:r>
        <w:rPr>
          <w:shd w:fill="auto" w:val="clear"/>
        </w:rPr>
      </w:r>
    </w:p>
    <w:p>
      <w:pPr>
        <w:pStyle w:val="Normal"/>
        <w:widowControl w:val="false"/>
        <w:ind w:firstLine="567" w:left="-567"/>
        <w:jc w:val="both"/>
        <w:rPr>
          <w:highlight w:val="none"/>
          <w:shd w:fill="auto" w:val="clear"/>
        </w:rPr>
      </w:pPr>
      <w:r>
        <w:rPr>
          <w:shd w:fill="auto" w:val="clea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w:t>
      </w:r>
    </w:p>
    <w:p>
      <w:pPr>
        <w:pStyle w:val="Normal"/>
        <w:widowControl w:val="false"/>
        <w:ind w:firstLine="567" w:left="-567"/>
        <w:jc w:val="both"/>
        <w:rPr>
          <w:highlight w:val="none"/>
          <w:shd w:fill="auto" w:val="clear"/>
        </w:rPr>
      </w:pPr>
      <w:r>
        <w:rPr>
          <w:shd w:fill="auto" w:val="clear"/>
        </w:rPr>
        <w:t xml:space="preserve">Извещение об отказе в проведении аукциона размещается организатором аукциона на официальных сайтах  </w:t>
      </w:r>
      <w:r>
        <w:rPr>
          <w:rFonts w:eastAsia="Droid Sans Fallback" w:cs="Lohit Devanagari"/>
          <w:b w:val="false"/>
          <w:bCs/>
          <w:color w:val="000000"/>
          <w:sz w:val="24"/>
          <w:szCs w:val="24"/>
          <w:shd w:fill="auto" w:val="clear"/>
          <w:lang w:val="ru-RU" w:eastAsia="zh-CN" w:bidi="ar-SA"/>
        </w:rPr>
        <w:t xml:space="preserve">www.torgi.gov.ru,  www.gorodperm.ru </w:t>
      </w:r>
      <w:r>
        <w:rPr>
          <w:shd w:fill="auto" w:val="clear"/>
        </w:rPr>
        <w:t xml:space="preserve"> и на электронной площадке в течение трех дней со дня принятия данного решения.</w:t>
      </w:r>
    </w:p>
    <w:p>
      <w:pPr>
        <w:pStyle w:val="Normal"/>
        <w:widowControl w:val="false"/>
        <w:ind w:firstLine="567" w:left="-567"/>
        <w:jc w:val="both"/>
        <w:rPr>
          <w:highlight w:val="none"/>
          <w:shd w:fill="auto" w:val="clear"/>
        </w:rPr>
      </w:pPr>
      <w:r>
        <w:rPr>
          <w:shd w:fill="auto" w:val="clea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highlight w:val="none"/>
          <w:shd w:fill="auto" w:val="clear"/>
        </w:rPr>
      </w:pPr>
      <w:r>
        <w:rPr>
          <w:shd w:fill="auto" w:val="clear"/>
        </w:rPr>
        <w:t>В случае отказа от проведения аукциона организатором (в т. ч. одного или нескольких лотов),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highlight w:val="none"/>
          <w:shd w:fill="auto" w:val="clear"/>
        </w:rPr>
      </w:pPr>
      <w:r>
        <w:rPr>
          <w:shd w:fill="auto" w:val="clear"/>
        </w:rPr>
      </w:r>
    </w:p>
    <w:p>
      <w:pPr>
        <w:pStyle w:val="Normal"/>
        <w:widowControl w:val="false"/>
        <w:ind w:left="502"/>
        <w:jc w:val="center"/>
        <w:rPr>
          <w:highlight w:val="none"/>
          <w:shd w:fill="auto" w:val="clear"/>
        </w:rPr>
      </w:pPr>
      <w:r>
        <w:rPr>
          <w:rFonts w:eastAsia="Courier New"/>
          <w:b/>
          <w:shd w:fill="auto" w:val="clear"/>
          <w:lang w:bidi="ru-RU"/>
        </w:rPr>
        <w:t>Порядок регистрации на электронной площадке</w:t>
      </w:r>
    </w:p>
    <w:p>
      <w:pPr>
        <w:pStyle w:val="Normal"/>
        <w:widowControl w:val="false"/>
        <w:ind w:firstLine="709" w:left="-567"/>
        <w:jc w:val="both"/>
        <w:rPr>
          <w:rFonts w:eastAsia="Courier New"/>
          <w:b/>
          <w:bCs/>
          <w:highlight w:val="none"/>
          <w:shd w:fill="auto" w:val="clear"/>
          <w:lang w:bidi="ru-RU"/>
        </w:rPr>
      </w:pPr>
      <w:r>
        <w:rPr>
          <w:rFonts w:eastAsia="Courier New"/>
          <w:b/>
          <w:bCs/>
          <w:shd w:fill="auto" w:val="clear"/>
          <w:lang w:bidi="ru-RU"/>
        </w:rPr>
      </w:r>
    </w:p>
    <w:p>
      <w:pPr>
        <w:pStyle w:val="Normal"/>
        <w:widowControl w:val="false"/>
        <w:ind w:firstLine="567" w:left="-567"/>
        <w:jc w:val="both"/>
        <w:rPr>
          <w:highlight w:val="none"/>
          <w:shd w:fill="auto" w:val="clear"/>
        </w:rPr>
      </w:pPr>
      <w:r>
        <w:rPr>
          <w:bCs/>
          <w:shd w:fill="auto" w:val="clear"/>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highlight w:val="none"/>
          <w:shd w:fill="auto" w:val="clear"/>
        </w:rPr>
      </w:pPr>
      <w:r>
        <w:rPr>
          <w:bCs/>
          <w:shd w:fill="auto" w:val="clear"/>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highlight w:val="none"/>
          <w:shd w:fill="auto" w:val="clear"/>
        </w:rPr>
      </w:pPr>
      <w:r>
        <w:rPr>
          <w:bCs/>
          <w:shd w:fill="auto" w:val="clear"/>
          <w:lang w:bidi="ru-RU"/>
        </w:rPr>
        <w:t xml:space="preserve">Дата и время регистрации участников аукциона на участие в аукционе на электронной площадке на сайте в сети Интернет: c 19.04.2025 по 13.05.2025 с 9.00 до 18.00 по местному времени (7:00 – 16:00 МСК). </w:t>
      </w:r>
    </w:p>
    <w:p>
      <w:pPr>
        <w:pStyle w:val="NormalWeb"/>
        <w:jc w:val="center"/>
        <w:rPr>
          <w:highlight w:val="none"/>
          <w:shd w:fill="auto" w:val="clear"/>
        </w:rPr>
      </w:pPr>
      <w:r>
        <w:rPr>
          <w:b/>
          <w:color w:val="000000"/>
          <w:shd w:fill="auto" w:val="clear"/>
        </w:rPr>
        <w:t>Разъяснение положений извещения о проведении аукциона</w:t>
      </w:r>
    </w:p>
    <w:p>
      <w:pPr>
        <w:pStyle w:val="ListParagraph"/>
        <w:widowControl w:val="false"/>
        <w:ind w:firstLine="567" w:left="-567"/>
        <w:jc w:val="both"/>
        <w:rPr>
          <w:highlight w:val="none"/>
          <w:shd w:fill="auto" w:val="clear"/>
        </w:rPr>
      </w:pPr>
      <w:r>
        <w:rPr>
          <w:bCs/>
          <w:shd w:fill="auto" w:val="clear"/>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highlight w:val="none"/>
          <w:shd w:fill="auto" w:val="clear"/>
        </w:rPr>
      </w:pPr>
      <w:r>
        <w:rPr>
          <w:bCs/>
          <w:shd w:fill="auto" w:val="clear"/>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highlight w:val="none"/>
          <w:shd w:fill="auto" w:val="clear"/>
          <w:lang w:bidi="ru-RU"/>
        </w:rPr>
      </w:pPr>
      <w:r>
        <w:rPr>
          <w:bCs/>
          <w:shd w:fill="auto" w:val="clear"/>
          <w:lang w:bidi="ru-RU"/>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highlight w:val="none"/>
          <w:shd w:fill="auto" w:val="clear"/>
        </w:rPr>
      </w:pPr>
      <w:r>
        <w:rPr>
          <w:b/>
          <w:bCs/>
          <w:shd w:fill="auto" w:val="clear"/>
        </w:rPr>
      </w:r>
    </w:p>
    <w:p>
      <w:pPr>
        <w:pStyle w:val="Normal"/>
        <w:numPr>
          <w:ilvl w:val="0"/>
          <w:numId w:val="0"/>
        </w:numPr>
        <w:tabs>
          <w:tab w:val="clear" w:pos="708"/>
          <w:tab w:val="center" w:pos="5076" w:leader="none"/>
        </w:tabs>
        <w:ind w:firstLine="567" w:left="-567"/>
        <w:jc w:val="both"/>
        <w:outlineLvl w:val="0"/>
        <w:rPr>
          <w:highlight w:val="none"/>
          <w:shd w:fill="auto" w:val="clear"/>
        </w:rPr>
      </w:pPr>
      <w:r>
        <w:rPr>
          <w:shd w:fill="auto" w:val="clea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shd w:fill="auto" w:val="clear"/>
        </w:rPr>
        <w:br w:type="textWrapping" w:clear="all"/>
      </w:r>
      <w:r>
        <w:rPr>
          <w:shd w:fill="auto" w:val="clear"/>
        </w:rPr>
        <w:t>о проведении аукциона.</w:t>
      </w:r>
    </w:p>
    <w:p>
      <w:pPr>
        <w:pStyle w:val="Normal"/>
        <w:widowControl w:val="false"/>
        <w:ind w:firstLine="567" w:left="-567"/>
        <w:jc w:val="both"/>
        <w:rPr>
          <w:highlight w:val="none"/>
          <w:shd w:fill="auto" w:val="clear"/>
        </w:rPr>
      </w:pPr>
      <w:r>
        <w:rPr>
          <w:rFonts w:eastAsia="Courier New"/>
          <w:shd w:fill="auto" w:val="clear"/>
          <w:lang w:bidi="ru-RU"/>
        </w:rPr>
        <w:t xml:space="preserve">Для участия в аукционе заявители представляют в установленный в извещении </w:t>
      </w:r>
      <w:r>
        <w:rPr>
          <w:rFonts w:eastAsia="Courier New"/>
          <w:shd w:fill="auto" w:val="clear"/>
          <w:lang w:bidi="ru-RU"/>
        </w:rPr>
        <w:br w:type="textWrapping" w:clear="all"/>
      </w:r>
      <w:r>
        <w:rPr>
          <w:rFonts w:eastAsia="Courier New"/>
          <w:shd w:fill="auto" w:val="clear"/>
          <w:lang w:bidi="ru-RU"/>
        </w:rPr>
        <w:t>о проведении аукциона срок следующие документы:</w:t>
      </w:r>
    </w:p>
    <w:p>
      <w:pPr>
        <w:pStyle w:val="Normal"/>
        <w:ind w:firstLine="567" w:left="-567"/>
        <w:jc w:val="both"/>
        <w:rPr>
          <w:highlight w:val="none"/>
          <w:shd w:fill="auto" w:val="clear"/>
        </w:rPr>
      </w:pPr>
      <w:r>
        <w:rPr>
          <w:rFonts w:eastAsia="Calibri"/>
          <w:shd w:fill="auto" w:val="clear"/>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highlight w:val="none"/>
          <w:shd w:fill="auto" w:val="clear"/>
        </w:rPr>
      </w:pPr>
      <w:r>
        <w:rPr>
          <w:rFonts w:eastAsia="Calibri"/>
          <w:shd w:fill="auto" w:val="clear"/>
        </w:rPr>
        <w:t>2) копии документов, удостоверяющих личность заявителя (для граждан), всех страниц;</w:t>
      </w:r>
    </w:p>
    <w:p>
      <w:pPr>
        <w:pStyle w:val="Normal"/>
        <w:ind w:firstLine="567" w:left="-567"/>
        <w:jc w:val="both"/>
        <w:rPr>
          <w:highlight w:val="none"/>
          <w:shd w:fill="auto" w:val="clear"/>
        </w:rPr>
      </w:pPr>
      <w:r>
        <w:rPr>
          <w:rFonts w:eastAsia="Calibri"/>
          <w:shd w:fill="auto" w:val="clear"/>
        </w:rPr>
        <w:t xml:space="preserve">3) надлежащим образом заверенный перевод на русский язык документов </w:t>
      </w:r>
      <w:r>
        <w:rPr>
          <w:rFonts w:eastAsia="Calibri"/>
          <w:shd w:fill="auto" w:val="clear"/>
        </w:rPr>
        <w:br w:type="textWrapping" w:clear="all"/>
      </w:r>
      <w:r>
        <w:rPr>
          <w:rFonts w:eastAsia="Calibri"/>
          <w:shd w:fill="auto" w:val="clear"/>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highlight w:val="none"/>
          <w:shd w:fill="auto" w:val="clear"/>
        </w:rPr>
      </w:pPr>
      <w:r>
        <w:rPr>
          <w:rFonts w:eastAsia="Calibri"/>
          <w:shd w:fill="auto" w:val="clear"/>
        </w:rPr>
        <w:t>4) документы, подтверждающие внесение задатка.</w:t>
      </w:r>
    </w:p>
    <w:p>
      <w:pPr>
        <w:pStyle w:val="Normal"/>
        <w:jc w:val="both"/>
        <w:rPr>
          <w:rFonts w:eastAsia="Calibri"/>
          <w:highlight w:val="none"/>
          <w:shd w:fill="auto" w:val="clear"/>
        </w:rPr>
      </w:pPr>
      <w:r>
        <w:rPr>
          <w:rFonts w:eastAsia="Calibri"/>
          <w:shd w:fill="auto" w:val="clear"/>
        </w:rPr>
      </w:r>
    </w:p>
    <w:p>
      <w:pPr>
        <w:pStyle w:val="Normal"/>
        <w:ind w:firstLine="708"/>
        <w:jc w:val="center"/>
        <w:rPr>
          <w:highlight w:val="none"/>
          <w:shd w:fill="auto" w:val="clear"/>
        </w:rPr>
      </w:pPr>
      <w:r>
        <w:rPr>
          <w:b/>
          <w:shd w:fill="auto" w:val="clear"/>
        </w:rPr>
        <w:t>Инструкция по заполнению и подаче заявки, порядок приема заявки</w:t>
      </w:r>
    </w:p>
    <w:p>
      <w:pPr>
        <w:pStyle w:val="Normal"/>
        <w:ind w:firstLine="708"/>
        <w:jc w:val="center"/>
        <w:rPr>
          <w:b/>
          <w:highlight w:val="none"/>
          <w:shd w:fill="auto" w:val="clear"/>
        </w:rPr>
      </w:pPr>
      <w:r>
        <w:rPr>
          <w:b/>
          <w:shd w:fill="auto" w:val="clear"/>
        </w:rPr>
      </w:r>
    </w:p>
    <w:p>
      <w:pPr>
        <w:pStyle w:val="Normal"/>
        <w:ind w:firstLine="567" w:left="-567"/>
        <w:jc w:val="both"/>
        <w:rPr>
          <w:highlight w:val="none"/>
          <w:shd w:fill="auto" w:val="clear"/>
        </w:rPr>
      </w:pPr>
      <w:r>
        <w:rPr>
          <w:shd w:fill="auto" w:val="clea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highlight w:val="none"/>
          <w:shd w:fill="auto" w:val="clear"/>
        </w:rPr>
      </w:pPr>
      <w:r>
        <w:rPr>
          <w:shd w:fill="auto" w:val="clea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highlight w:val="none"/>
          <w:shd w:fill="auto" w:val="clear"/>
        </w:rPr>
      </w:pPr>
      <w:r>
        <w:rPr>
          <w:shd w:fill="auto" w:val="clear"/>
        </w:rPr>
        <w:t xml:space="preserve">Подача заявки осуществляется заявителем, зарегистрированным в торговой секции, </w:t>
      </w:r>
      <w:r>
        <w:rPr>
          <w:shd w:fill="auto" w:val="clear"/>
        </w:rPr>
        <w:br w:type="textWrapping" w:clear="all"/>
      </w:r>
      <w:r>
        <w:rPr>
          <w:shd w:fill="auto" w:val="clea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highlight w:val="none"/>
          <w:shd w:fill="auto" w:val="clear"/>
        </w:rPr>
      </w:pPr>
      <w:r>
        <w:rPr>
          <w:shd w:fill="auto" w:val="clear"/>
        </w:rPr>
        <w:t xml:space="preserve">Заявитель вправе подать заявку в любое время с момента размещения извещения </w:t>
      </w:r>
      <w:r>
        <w:rPr>
          <w:shd w:fill="auto" w:val="clear"/>
        </w:rPr>
        <w:br w:type="textWrapping" w:clear="all"/>
      </w:r>
      <w:r>
        <w:rPr>
          <w:shd w:fill="auto" w:val="clea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highlight w:val="none"/>
          <w:shd w:fill="auto" w:val="clear"/>
        </w:rPr>
      </w:pPr>
      <w:r>
        <w:rPr>
          <w:shd w:fill="auto" w:val="clear"/>
        </w:rPr>
        <w:t>Один заявитель вправе подать только одну заявку на участие в аукционе в отношении каждого лота.</w:t>
      </w:r>
    </w:p>
    <w:p>
      <w:pPr>
        <w:pStyle w:val="Normal"/>
        <w:ind w:firstLine="567" w:left="-567"/>
        <w:jc w:val="both"/>
        <w:rPr>
          <w:highlight w:val="none"/>
          <w:shd w:fill="auto" w:val="clear"/>
        </w:rPr>
      </w:pPr>
      <w:r>
        <w:rPr>
          <w:shd w:fill="auto" w:val="clea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highlight w:val="none"/>
          <w:shd w:fill="auto" w:val="clear"/>
        </w:rPr>
      </w:pPr>
      <w:r>
        <w:rPr>
          <w:shd w:fill="auto" w:val="clear"/>
        </w:rPr>
        <w:t xml:space="preserve">Участие в аукционе возможно при наличии на лицевом счете заявителя денежных средств </w:t>
      </w:r>
      <w:r>
        <w:rPr>
          <w:shd w:fill="auto" w:val="clear"/>
        </w:rPr>
        <w:br w:type="textWrapping" w:clear="all"/>
      </w:r>
      <w:r>
        <w:rPr>
          <w:shd w:fill="auto" w:val="clear"/>
        </w:rPr>
        <w:t xml:space="preserve">в размере не менее чем размер задатка на участие в аукционе, предусмотренный извещением </w:t>
      </w:r>
      <w:r>
        <w:rPr>
          <w:shd w:fill="auto" w:val="clear"/>
        </w:rPr>
        <w:br w:type="textWrapping" w:clear="all"/>
      </w:r>
      <w:r>
        <w:rPr>
          <w:shd w:fill="auto" w:val="clear"/>
        </w:rPr>
        <w:t>о проведении аукциона.</w:t>
      </w:r>
    </w:p>
    <w:p>
      <w:pPr>
        <w:pStyle w:val="Normal"/>
        <w:ind w:firstLine="567" w:left="-567"/>
        <w:jc w:val="both"/>
        <w:rPr>
          <w:highlight w:val="none"/>
          <w:shd w:fill="auto" w:val="clear"/>
        </w:rPr>
      </w:pPr>
      <w:r>
        <w:rPr>
          <w:shd w:fill="auto" w:val="clear"/>
        </w:rPr>
        <w:t>Все документы, входящие в состав заявки, должны иметь четко читаемый текст.</w:t>
      </w:r>
    </w:p>
    <w:p>
      <w:pPr>
        <w:pStyle w:val="Normal"/>
        <w:ind w:firstLine="567" w:left="-567"/>
        <w:jc w:val="both"/>
        <w:rPr>
          <w:highlight w:val="none"/>
          <w:shd w:fill="auto" w:val="clear"/>
        </w:rPr>
      </w:pPr>
      <w:r>
        <w:rPr>
          <w:shd w:fill="auto" w:val="clea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а) отсутствия на лицевом счете заявителя достаточной суммы денежных средств </w:t>
      </w:r>
      <w:r>
        <w:rPr>
          <w:bCs/>
          <w:shd w:fill="auto" w:val="clear"/>
        </w:rPr>
        <w:br w:type="textWrapping" w:clear="all"/>
      </w:r>
      <w:r>
        <w:rPr>
          <w:bCs/>
          <w:shd w:fill="auto" w:val="clear"/>
        </w:rPr>
        <w:t>в размере задатка;</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highlight w:val="none"/>
          <w:shd w:fill="auto" w:val="clear"/>
        </w:rPr>
      </w:pPr>
      <w:r>
        <w:rPr>
          <w:bCs/>
          <w:shd w:fill="auto" w:val="clear"/>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highlight w:val="none"/>
          <w:shd w:fill="auto" w:val="clear"/>
        </w:rPr>
      </w:pPr>
      <w:r>
        <w:rPr>
          <w:bCs/>
          <w:shd w:fill="auto" w:val="clear"/>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highlight w:val="none"/>
          <w:shd w:fill="auto" w:val="clear"/>
        </w:rPr>
      </w:pPr>
      <w:r>
        <w:rPr>
          <w:bCs/>
          <w:shd w:fill="auto" w:val="clear"/>
        </w:rPr>
      </w:r>
    </w:p>
    <w:p>
      <w:pPr>
        <w:pStyle w:val="Normal"/>
        <w:widowControl w:val="false"/>
        <w:ind w:left="502"/>
        <w:jc w:val="center"/>
        <w:rPr>
          <w:highlight w:val="none"/>
          <w:shd w:fill="auto" w:val="clear"/>
        </w:rPr>
      </w:pPr>
      <w:r>
        <w:rPr>
          <w:b/>
          <w:bCs/>
          <w:shd w:fill="auto" w:val="clear"/>
          <w:lang w:bidi="ru-RU"/>
        </w:rPr>
        <w:t>Порядок и срок изменения, отзыва заявки на участие в аукционе</w:t>
      </w:r>
    </w:p>
    <w:p>
      <w:pPr>
        <w:pStyle w:val="Normal"/>
        <w:widowControl w:val="false"/>
        <w:ind w:left="502"/>
        <w:rPr>
          <w:b/>
          <w:bCs/>
          <w:highlight w:val="none"/>
          <w:shd w:fill="auto" w:val="clear"/>
          <w:lang w:bidi="ru-RU"/>
        </w:rPr>
      </w:pPr>
      <w:r>
        <w:rPr>
          <w:b/>
          <w:bCs/>
          <w:shd w:fill="auto" w:val="clear"/>
          <w:lang w:bidi="ru-RU"/>
        </w:rPr>
      </w:r>
    </w:p>
    <w:p>
      <w:pPr>
        <w:pStyle w:val="Normal"/>
        <w:widowControl w:val="false"/>
        <w:ind w:firstLine="567" w:left="-567"/>
        <w:jc w:val="both"/>
        <w:rPr>
          <w:highlight w:val="none"/>
          <w:shd w:fill="auto" w:val="clear"/>
        </w:rPr>
      </w:pPr>
      <w:r>
        <w:rPr>
          <w:shd w:fill="auto" w:val="clear"/>
        </w:rPr>
        <w:t xml:space="preserve">Заявитель имеет право отозвать принятую организатором аукциона заявку на участие </w:t>
      </w:r>
      <w:r>
        <w:rPr>
          <w:shd w:fill="auto" w:val="clear"/>
        </w:rPr>
        <w:br w:type="textWrapping" w:clear="all"/>
      </w:r>
      <w:r>
        <w:rPr>
          <w:shd w:fill="auto" w:val="clea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Определение участников аукциона</w:t>
      </w:r>
    </w:p>
    <w:p>
      <w:pPr>
        <w:pStyle w:val="Normal"/>
        <w:jc w:val="center"/>
        <w:rPr>
          <w:b/>
          <w:bCs/>
          <w:highlight w:val="none"/>
          <w:shd w:fill="auto" w:val="clear"/>
        </w:rPr>
      </w:pPr>
      <w:r>
        <w:rPr>
          <w:b/>
          <w:bCs/>
          <w:shd w:fill="auto" w:val="clear"/>
        </w:rPr>
      </w:r>
    </w:p>
    <w:p>
      <w:pPr>
        <w:pStyle w:val="Normal"/>
        <w:ind w:firstLine="567" w:left="-567"/>
        <w:jc w:val="both"/>
        <w:rPr>
          <w:highlight w:val="none"/>
          <w:shd w:fill="auto" w:val="clear"/>
        </w:rPr>
      </w:pPr>
      <w:r>
        <w:rPr>
          <w:bCs/>
          <w:shd w:fill="auto" w:val="clear"/>
        </w:rPr>
        <w:t xml:space="preserve">По результатам рассмотрения заявок комиссия принимает решение о допуске заявителей </w:t>
      </w:r>
      <w:r>
        <w:rPr>
          <w:bCs/>
          <w:shd w:fill="auto" w:val="clear"/>
        </w:rPr>
        <w:br w:type="textWrapping" w:clear="all"/>
      </w:r>
      <w:r>
        <w:rPr>
          <w:bCs/>
          <w:shd w:fill="auto" w:val="clear"/>
        </w:rPr>
        <w:t>к участию в аукционе или об отказе в допуске к участию в аукционе.</w:t>
      </w:r>
    </w:p>
    <w:p>
      <w:pPr>
        <w:pStyle w:val="Normal"/>
        <w:jc w:val="both"/>
        <w:rPr>
          <w:highlight w:val="none"/>
          <w:shd w:fill="auto" w:val="clear"/>
        </w:rPr>
      </w:pPr>
      <w:r>
        <w:rPr>
          <w:shd w:fill="auto" w:val="clear"/>
        </w:rPr>
        <w:t>Заявитель не допускается к участию в аукционе в следующих случаях:</w:t>
      </w:r>
    </w:p>
    <w:p>
      <w:pPr>
        <w:pStyle w:val="Normal"/>
        <w:widowControl w:val="false"/>
        <w:ind w:firstLine="567" w:left="-567"/>
        <w:jc w:val="both"/>
        <w:rPr>
          <w:highlight w:val="none"/>
          <w:shd w:fill="auto" w:val="clear"/>
        </w:rPr>
      </w:pPr>
      <w:r>
        <w:rPr>
          <w:sz w:val="20"/>
          <w:shd w:fill="auto" w:val="clear"/>
        </w:rPr>
        <w:t xml:space="preserve">1) </w:t>
      </w:r>
      <w:r>
        <w:rPr>
          <w:shd w:fill="auto" w:val="clea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highlight w:val="none"/>
          <w:shd w:fill="auto" w:val="clear"/>
        </w:rPr>
      </w:pPr>
      <w:r>
        <w:rPr>
          <w:shd w:fill="auto" w:val="clear"/>
        </w:rPr>
        <w:t>2) непоступление задатка на дату рассмотрения заявок на участие в аукционе;</w:t>
      </w:r>
    </w:p>
    <w:p>
      <w:pPr>
        <w:pStyle w:val="Normal"/>
        <w:widowControl w:val="false"/>
        <w:ind w:firstLine="567" w:left="-567"/>
        <w:jc w:val="both"/>
        <w:rPr>
          <w:highlight w:val="none"/>
          <w:shd w:fill="auto" w:val="clear"/>
        </w:rPr>
      </w:pPr>
      <w:r>
        <w:rPr>
          <w:shd w:fill="auto" w:val="clea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highlight w:val="none"/>
          <w:shd w:fill="auto" w:val="clear"/>
        </w:rPr>
      </w:pPr>
      <w:r>
        <w:rPr>
          <w:shd w:fill="auto" w:val="clea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highlight w:val="none"/>
          <w:shd w:fill="auto" w:val="clear"/>
        </w:rPr>
      </w:pPr>
      <w:r>
        <w:rPr>
          <w:shd w:fill="auto" w:val="clea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highlight w:val="none"/>
          <w:shd w:fill="auto" w:val="clear"/>
        </w:rPr>
      </w:pPr>
      <w:r>
        <w:rPr>
          <w:shd w:fill="auto" w:val="clear"/>
        </w:rPr>
        <w:t>Заявитель приобретает статус участника аукциона с момента подписания протокола рассмотрения заявок.</w:t>
      </w:r>
    </w:p>
    <w:p>
      <w:pPr>
        <w:pStyle w:val="Normal"/>
        <w:widowControl w:val="false"/>
        <w:ind w:firstLine="567" w:left="-567"/>
        <w:jc w:val="both"/>
        <w:rPr>
          <w:highlight w:val="none"/>
          <w:shd w:fill="auto" w:val="clear"/>
        </w:rPr>
      </w:pPr>
      <w:r>
        <w:rPr>
          <w:shd w:fill="auto" w:val="clear"/>
        </w:rPr>
        <w:t xml:space="preserve">Не позднее следующего рабочего дня после дня подписания протокола рассмотрения заявок,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 </w:t>
      </w:r>
    </w:p>
    <w:p>
      <w:pPr>
        <w:pStyle w:val="BodyText"/>
        <w:widowControl w:val="false"/>
        <w:ind w:firstLine="567" w:left="-567"/>
        <w:jc w:val="both"/>
        <w:rPr>
          <w:highlight w:val="none"/>
          <w:shd w:fill="auto" w:val="clear"/>
        </w:rPr>
      </w:pPr>
      <w:r>
        <w:rPr>
          <w:rFonts w:eastAsia="Droid Sans Fallback" w:cs="Lohit Devanagari"/>
          <w:color w:val="000000"/>
          <w:sz w:val="24"/>
          <w:szCs w:val="24"/>
          <w:shd w:fill="auto" w:val="clear"/>
          <w:lang w:val="ru-RU" w:eastAsia="zh-CN" w:bidi="ar-SA"/>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указанные в подпункте 4 пункта 15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r>
        <w:rPr>
          <w:rFonts w:eastAsia="Droid Sans Fallback" w:cs="Lohit Devanagari"/>
          <w:color w:val="000000"/>
          <w:sz w:val="24"/>
          <w:szCs w:val="24"/>
          <w:shd w:fill="auto" w:val="clear"/>
          <w:lang w:val="ru-RU" w:eastAsia="zh-CN" w:bidi="ar-SA"/>
        </w:rPr>
        <w:t>, в отношении лиц, указанных в пунктах 13 и 14 ст. 39.12 З</w:t>
      </w:r>
      <w:r>
        <w:rPr>
          <w:rFonts w:eastAsia="Droid Sans Fallback" w:cs="Lohit Devanagari"/>
          <w:bCs/>
          <w:color w:val="000000"/>
          <w:sz w:val="24"/>
          <w:szCs w:val="24"/>
          <w:shd w:fill="auto" w:val="clear"/>
          <w:lang w:val="ru-RU" w:eastAsia="zh-CN" w:bidi="ar-SA"/>
        </w:rPr>
        <w:t>емельного кодекса Российской Федерации.</w:t>
      </w:r>
    </w:p>
    <w:p>
      <w:pPr>
        <w:pStyle w:val="Normal"/>
        <w:widowControl w:val="false"/>
        <w:spacing w:lineRule="auto" w:line="276"/>
        <w:ind w:firstLine="567" w:left="-567"/>
        <w:jc w:val="both"/>
        <w:rPr>
          <w:highlight w:val="none"/>
          <w:shd w:fill="auto" w:val="clear"/>
        </w:rPr>
      </w:pPr>
      <w:r>
        <w:rPr>
          <w:shd w:fill="auto" w:val="clear"/>
        </w:rPr>
      </w:r>
    </w:p>
    <w:p>
      <w:pPr>
        <w:pStyle w:val="Normal"/>
        <w:jc w:val="center"/>
        <w:rPr>
          <w:highlight w:val="none"/>
          <w:shd w:fill="auto" w:val="clear"/>
        </w:rPr>
      </w:pPr>
      <w:r>
        <w:rPr>
          <w:b/>
          <w:bCs/>
          <w:shd w:fill="auto" w:val="clear"/>
        </w:rPr>
        <w:t>Порядок проведения аукциона</w:t>
      </w:r>
    </w:p>
    <w:p>
      <w:pPr>
        <w:pStyle w:val="Normal"/>
        <w:widowControl w:val="false"/>
        <w:ind w:left="502"/>
        <w:jc w:val="center"/>
        <w:rPr>
          <w:rFonts w:eastAsia="Courier New"/>
          <w:b/>
          <w:bCs/>
          <w:highlight w:val="none"/>
          <w:shd w:fill="auto" w:val="clear"/>
          <w:lang w:bidi="ru-RU"/>
        </w:rPr>
      </w:pPr>
      <w:r>
        <w:rPr>
          <w:rFonts w:eastAsia="Courier New"/>
          <w:b/>
          <w:bCs/>
          <w:shd w:fill="auto" w:val="clear"/>
          <w:lang w:bidi="ru-RU"/>
        </w:rPr>
      </w:r>
    </w:p>
    <w:p>
      <w:pPr>
        <w:pStyle w:val="Normal"/>
        <w:ind w:firstLine="567" w:left="-567"/>
        <w:jc w:val="both"/>
        <w:rPr>
          <w:highlight w:val="none"/>
          <w:shd w:fill="auto" w:val="clear"/>
        </w:rPr>
      </w:pPr>
      <w:r>
        <w:rPr>
          <w:rFonts w:eastAsia="Calibri"/>
          <w:shd w:fill="auto" w:val="clear"/>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highlight w:val="none"/>
          <w:shd w:fill="auto" w:val="clear"/>
        </w:rPr>
      </w:pPr>
      <w:r>
        <w:rPr>
          <w:rFonts w:eastAsia="Calibri"/>
          <w:shd w:fill="auto" w:val="clear"/>
        </w:rPr>
        <w:t xml:space="preserve">«Шаг аукциона» устанавливается Организатором аукциона в фиксированной сумме, составляющей </w:t>
      </w:r>
      <w:r>
        <w:rPr>
          <w:rFonts w:eastAsia="Droid Sans Fallback" w:cs="Lohit Devanagari"/>
          <w:bCs/>
          <w:color w:val="000000"/>
          <w:sz w:val="24"/>
          <w:szCs w:val="24"/>
          <w:shd w:fill="auto" w:val="clear"/>
          <w:lang w:val="ru-RU" w:eastAsia="zh-CN" w:bidi="ar-SA"/>
        </w:rPr>
        <w:t>5% от начальной цены предмета аукциона</w:t>
      </w:r>
      <w:r>
        <w:rPr>
          <w:rFonts w:eastAsia="Calibri"/>
          <w:shd w:fill="auto" w:val="clear"/>
        </w:rPr>
        <w:t>, и не изменяется в течение всего времени подачи предложений о цене.</w:t>
      </w:r>
    </w:p>
    <w:p>
      <w:pPr>
        <w:pStyle w:val="Normal"/>
        <w:ind w:firstLine="567" w:left="-567"/>
        <w:jc w:val="both"/>
        <w:rPr>
          <w:highlight w:val="none"/>
          <w:shd w:fill="auto" w:val="clear"/>
        </w:rPr>
      </w:pPr>
      <w:r>
        <w:rPr>
          <w:rFonts w:eastAsia="Calibri"/>
          <w:shd w:fill="auto" w:val="clear"/>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highlight w:val="none"/>
          <w:shd w:fill="auto" w:val="clear"/>
        </w:rPr>
      </w:pPr>
      <w:r>
        <w:rPr>
          <w:rFonts w:eastAsia="Calibri"/>
          <w:shd w:fill="auto" w:val="clear"/>
        </w:rPr>
        <w:t xml:space="preserve">1) предложение о цене предмета аукциона увеличивает текущее максимальное предложение </w:t>
      </w:r>
      <w:r>
        <w:rPr>
          <w:rFonts w:eastAsia="Calibri"/>
          <w:shd w:fill="auto" w:val="clear"/>
        </w:rPr>
        <w:br w:type="textWrapping" w:clear="all"/>
      </w:r>
      <w:r>
        <w:rPr>
          <w:rFonts w:eastAsia="Calibri"/>
          <w:shd w:fill="auto" w:val="clear"/>
        </w:rPr>
        <w:t>о цене предмета аукциона на величину «шага аукциона»;</w:t>
      </w:r>
    </w:p>
    <w:p>
      <w:pPr>
        <w:pStyle w:val="Normal"/>
        <w:ind w:firstLine="567" w:left="-567"/>
        <w:jc w:val="both"/>
        <w:rPr>
          <w:highlight w:val="none"/>
          <w:shd w:fill="auto" w:val="clear"/>
        </w:rPr>
      </w:pPr>
      <w:r>
        <w:rPr>
          <w:rFonts w:eastAsia="Calibri"/>
          <w:shd w:fill="auto" w:val="clear"/>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highlight w:val="none"/>
          <w:shd w:fill="auto" w:val="clear"/>
        </w:rPr>
      </w:pPr>
      <w:r>
        <w:rPr>
          <w:rFonts w:eastAsia="Calibri"/>
          <w:shd w:fill="auto" w:val="clear"/>
        </w:rPr>
        <w:t>Время для подачи предложений о цене аукциона определяется в следующем порядке:</w:t>
      </w:r>
    </w:p>
    <w:p>
      <w:pPr>
        <w:pStyle w:val="Normal"/>
        <w:ind w:firstLine="567" w:left="-567"/>
        <w:jc w:val="both"/>
        <w:rPr>
          <w:highlight w:val="none"/>
          <w:shd w:fill="auto" w:val="clear"/>
        </w:rPr>
      </w:pPr>
      <w:r>
        <w:rPr>
          <w:rFonts w:eastAsia="Calibri"/>
          <w:shd w:fill="auto" w:val="clear"/>
        </w:rPr>
        <w:t xml:space="preserve">Время ожидания предложения участника аукциона о цене предмета аукциона составляет </w:t>
      </w:r>
      <w:r>
        <w:rPr>
          <w:rFonts w:eastAsia="Calibri"/>
          <w:shd w:fill="auto" w:val="clear"/>
        </w:rPr>
        <w:br w:type="textWrapping" w:clear="all"/>
      </w:r>
      <w:r>
        <w:rPr>
          <w:rFonts w:eastAsia="Calibri"/>
          <w:shd w:fill="auto" w:val="clear"/>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highlight w:val="none"/>
          <w:shd w:fill="auto" w:val="clear"/>
        </w:rPr>
      </w:pPr>
      <w:r>
        <w:rPr>
          <w:rFonts w:eastAsia="Calibri"/>
          <w:shd w:fill="auto" w:val="clear"/>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highlight w:val="none"/>
          <w:shd w:fill="auto" w:val="clear"/>
        </w:rPr>
      </w:pPr>
      <w:r>
        <w:rPr>
          <w:rFonts w:eastAsia="Calibri"/>
          <w:shd w:fill="auto" w:val="clear"/>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shd w:fill="auto" w:val="clear"/>
        </w:rPr>
        <w:br w:type="textWrapping" w:clear="all"/>
      </w:r>
      <w:r>
        <w:rPr>
          <w:rFonts w:eastAsia="Calibri"/>
          <w:shd w:fill="auto" w:val="clear"/>
        </w:rPr>
        <w:t>в момент его поступления и соответствующее уведомление участника аукциона, в случаях, если:</w:t>
      </w:r>
    </w:p>
    <w:p>
      <w:pPr>
        <w:pStyle w:val="Normal"/>
        <w:ind w:firstLine="567" w:left="-567"/>
        <w:jc w:val="both"/>
        <w:rPr>
          <w:highlight w:val="none"/>
          <w:shd w:fill="auto" w:val="clear"/>
        </w:rPr>
      </w:pPr>
      <w:r>
        <w:rPr>
          <w:rFonts w:eastAsia="Calibri"/>
          <w:shd w:fill="auto" w:val="clear"/>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ниже начальной цены;</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равно нулю;</w:t>
      </w:r>
    </w:p>
    <w:p>
      <w:pPr>
        <w:pStyle w:val="Normal"/>
        <w:ind w:firstLine="567" w:left="-567"/>
        <w:jc w:val="both"/>
        <w:rPr>
          <w:highlight w:val="none"/>
          <w:shd w:fill="auto" w:val="clear"/>
        </w:rPr>
      </w:pPr>
      <w:r>
        <w:rPr>
          <w:rFonts w:eastAsia="Calibri"/>
          <w:shd w:fill="auto" w:val="clear"/>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highlight w:val="none"/>
          <w:shd w:fill="auto" w:val="clear"/>
        </w:rPr>
      </w:pPr>
      <w:r>
        <w:rPr>
          <w:rFonts w:eastAsia="Calibri"/>
          <w:shd w:fill="auto" w:val="clear"/>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highlight w:val="none"/>
          <w:shd w:fill="auto" w:val="clear"/>
        </w:rPr>
      </w:pPr>
      <w:r>
        <w:rPr>
          <w:rFonts w:eastAsia="Calibri"/>
          <w:shd w:fill="auto" w:val="clear"/>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highlight w:val="none"/>
          <w:shd w:fill="auto" w:val="clear"/>
        </w:rPr>
      </w:pPr>
      <w:r>
        <w:rPr>
          <w:rFonts w:eastAsia="Calibri"/>
          <w:shd w:fill="auto" w:val="clear"/>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highlight w:val="none"/>
          <w:shd w:fill="auto" w:val="clear"/>
        </w:rPr>
      </w:pPr>
      <w:r>
        <w:rPr>
          <w:rFonts w:eastAsia="Calibri"/>
          <w:shd w:fill="auto" w:val="clear"/>
        </w:rPr>
        <w:t xml:space="preserve">Победителем аукциона признается участник аукциона, предложивший наибольшую цену </w:t>
      </w:r>
      <w:r>
        <w:rPr>
          <w:rFonts w:eastAsia="Calibri"/>
          <w:shd w:fill="auto" w:val="clear"/>
        </w:rPr>
        <w:br w:type="textWrapping" w:clear="all"/>
      </w:r>
      <w:r>
        <w:rPr>
          <w:rFonts w:eastAsia="Calibri"/>
          <w:shd w:fill="auto" w:val="clear"/>
        </w:rPr>
        <w:t>за земельный участок.</w:t>
      </w:r>
    </w:p>
    <w:p>
      <w:pPr>
        <w:pStyle w:val="Normal"/>
        <w:ind w:firstLine="567" w:left="-567"/>
        <w:jc w:val="both"/>
        <w:rPr>
          <w:highlight w:val="none"/>
          <w:shd w:fill="auto" w:val="clear"/>
        </w:rPr>
      </w:pPr>
      <w:r>
        <w:rPr>
          <w:rFonts w:eastAsia="Calibri"/>
          <w:shd w:fill="auto" w:val="clear"/>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highlight w:val="none"/>
          <w:shd w:fill="auto" w:val="clear"/>
        </w:rPr>
      </w:pPr>
      <w:r>
        <w:rPr>
          <w:rFonts w:eastAsia="Calibri"/>
          <w:shd w:fill="auto" w:val="clear"/>
        </w:rPr>
      </w:r>
    </w:p>
    <w:p>
      <w:pPr>
        <w:pStyle w:val="Normal"/>
        <w:numPr>
          <w:ilvl w:val="0"/>
          <w:numId w:val="0"/>
        </w:numPr>
        <w:tabs>
          <w:tab w:val="clear" w:pos="708"/>
          <w:tab w:val="center" w:pos="5076" w:leader="none"/>
        </w:tabs>
        <w:ind w:hanging="0" w:left="0"/>
        <w:jc w:val="center"/>
        <w:outlineLvl w:val="0"/>
        <w:rPr>
          <w:highlight w:val="none"/>
          <w:shd w:fill="auto" w:val="clear"/>
        </w:rPr>
      </w:pPr>
      <w:r>
        <w:rPr>
          <w:b/>
          <w:bCs/>
          <w:shd w:fill="auto" w:val="clear"/>
        </w:rPr>
        <w:t>Порядок и срок заключения договора</w:t>
      </w:r>
      <w:r>
        <w:rPr>
          <w:b/>
          <w:bCs/>
          <w:shd w:fill="auto" w:val="clear"/>
        </w:rPr>
        <w:br w:type="textWrapping" w:clear="all"/>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 ес</w:t>
      </w:r>
      <w:r>
        <w:rPr>
          <w:rFonts w:eastAsia="Droid Sans Fallback" w:cs="Lohit Devanagari"/>
          <w:bCs/>
          <w:color w:val="000000"/>
          <w:sz w:val="24"/>
          <w:szCs w:val="24"/>
          <w:shd w:fill="auto" w:val="clear"/>
          <w:lang w:val="ru-RU" w:eastAsia="zh-CN" w:bidi="ar-SA"/>
        </w:rPr>
        <w:t>ли аукцион признан несостоявшимся, либо протокола о результатах аукциона на официальных сайтах www.torgi.gov.ru,  www.gorodperm.ru.</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pPr>
        <w:pStyle w:val="Normal"/>
        <w:numPr>
          <w:ilvl w:val="0"/>
          <w:numId w:val="0"/>
        </w:numPr>
        <w:tabs>
          <w:tab w:val="clear" w:pos="708"/>
          <w:tab w:val="center" w:pos="5076" w:leader="none"/>
        </w:tabs>
        <w:ind w:firstLine="567" w:left="-567"/>
        <w:jc w:val="both"/>
        <w:outlineLvl w:val="0"/>
        <w:rPr>
          <w:highlight w:val="none"/>
          <w:shd w:fill="auto" w:val="clear"/>
        </w:rPr>
      </w:pPr>
      <w:r>
        <w:rPr>
          <w:bCs/>
          <w:shd w:fill="auto" w:val="clear"/>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highlight w:val="none"/>
          <w:shd w:fill="auto" w:val="clear"/>
        </w:rPr>
      </w:pPr>
      <w:r>
        <w:rPr>
          <w:bCs/>
          <w:shd w:fill="auto" w:val="clear"/>
        </w:rPr>
        <w:t>Проекты договоров являются частью извещения и представлены в Приложениях 2-4  к настоящему извещению.</w:t>
        <w:tab/>
      </w:r>
    </w:p>
    <w:p>
      <w:pPr>
        <w:pStyle w:val="Normal"/>
        <w:ind w:firstLine="567" w:left="-567"/>
        <w:jc w:val="both"/>
        <w:rPr>
          <w:highlight w:val="none"/>
          <w:shd w:fill="auto" w:val="clear"/>
        </w:rPr>
      </w:pPr>
      <w:r>
        <w:rPr>
          <w:bCs/>
          <w:shd w:fill="auto" w:val="clear"/>
        </w:rPr>
        <w:t xml:space="preserve">Если договор купли-продажи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 департамент земельных отношений администрации города Перми направляет указанный договор участнику аукциона, который сделал предпоследнее предложение о цене предмета аукциона, </w:t>
      </w:r>
      <w:r>
        <w:rPr>
          <w:b w:val="false"/>
          <w:bCs/>
          <w:shd w:fill="auto" w:val="clear"/>
        </w:rPr>
        <w:t>для их заключения по цене, предложенной таким участником аукциона.</w:t>
      </w:r>
    </w:p>
    <w:p>
      <w:pPr>
        <w:pStyle w:val="Normal"/>
        <w:numPr>
          <w:ilvl w:val="0"/>
          <w:numId w:val="0"/>
        </w:numPr>
        <w:tabs>
          <w:tab w:val="clear" w:pos="708"/>
          <w:tab w:val="center" w:pos="567" w:leader="none"/>
        </w:tabs>
        <w:ind w:firstLine="567" w:left="-567"/>
        <w:jc w:val="both"/>
        <w:outlineLvl w:val="0"/>
        <w:rPr>
          <w:highlight w:val="none"/>
          <w:shd w:fill="auto" w:val="clear"/>
        </w:rPr>
      </w:pPr>
      <w:r>
        <w:rPr>
          <w:rFonts w:eastAsia="Courier New"/>
          <w:shd w:fill="auto" w:val="clear"/>
          <w:lang w:bidi="ru-RU"/>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указанный договор заключается в соответствии с пунктом 13, 14, 20 или 25 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5"/>
      <w:headerReference w:type="first" r:id="rId16"/>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0"/>
        <w:szCs w:val="28"/>
      </w:rPr>
    </w:pPr>
    <w:r>
      <w:rPr>
        <w:sz w:val="20"/>
        <w:szCs w:val="28"/>
      </w:rPr>
      <w:fldChar w:fldCharType="begin"/>
    </w:r>
    <w:r>
      <w:rPr>
        <w:sz w:val="20"/>
        <w:szCs w:val="28"/>
      </w:rPr>
      <w:instrText xml:space="preserve"> PAGE </w:instrText>
    </w:r>
    <w:r>
      <w:rPr>
        <w:sz w:val="20"/>
        <w:szCs w:val="28"/>
      </w:rPr>
      <w:fldChar w:fldCharType="separate"/>
    </w:r>
    <w:r>
      <w:rPr>
        <w:sz w:val="20"/>
        <w:szCs w:val="28"/>
      </w:rPr>
      <w:t>34</w:t>
    </w:r>
    <w:r>
      <w:rPr>
        <w:sz w:val="20"/>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80">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1">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2">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3">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4">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5">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6">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7">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8">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9">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90">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1">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2">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3">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4">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5">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6">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7">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8">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9">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00">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1">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8">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9">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10">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1">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2">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3">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4">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5">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6">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7">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8">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9">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20">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1">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2">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3">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4">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5">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6">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7">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9">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5">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6">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7">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8">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9">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40">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1">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2">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3">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4">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5">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6">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7">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8">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9">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50">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1">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2">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3">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4">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5">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6">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7">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8">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9">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60">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1">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2">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3">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4">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1">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2">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3">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4">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5">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6">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7">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8">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9">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80">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1">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2">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3">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4">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5">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6">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7">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8">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9">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0">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1">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2">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3">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4">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5">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6">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7">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8">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9">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900">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1">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2">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3">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4">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5">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6">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http://www.gorodperm.ru/" TargetMode="External"/><Relationship Id="rId11" Type="http://schemas.openxmlformats.org/officeDocument/2006/relationships/hyperlink" Target="mailto:perm-mail@ural.rt.ru" TargetMode="External"/><Relationship Id="rId12" Type="http://schemas.openxmlformats.org/officeDocument/2006/relationships/hyperlink" Target="http://www.gorodperm.ru/" TargetMode="External"/><Relationship Id="rId13" Type="http://schemas.openxmlformats.org/officeDocument/2006/relationships/hyperlink" Target="http://www.gorodperm.ru/" TargetMode="External"/><Relationship Id="rId14" Type="http://schemas.openxmlformats.org/officeDocument/2006/relationships/hyperlink" Target="http://utp.sberbank-ast.ru/AP/Notice/653/Requisites"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LibreOffice/7.6.7.2$Linux_X86_64 LibreOffice_project/60$Build-2</Application>
  <AppVersion>15.0000</AppVersion>
  <Pages>34</Pages>
  <Words>10165</Words>
  <Characters>71744</Characters>
  <CharactersWithSpaces>81978</CharactersWithSpaces>
  <Paragraphs>466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2025-04-18T15:03:44Z</dcterms:modified>
  <cp:revision>252</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