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25.04.2025 № 059-19-01-11-38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29.05.2025 электронных аукционов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25.04.2025 № 059-19-01-11-38.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9"/>
        <w:gridCol w:w="6860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января 2025 г. № 21-01-03-773 «О проведении аукциона по продаже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Бузулукская, з/у 32ж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59:01:1810008:207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>17.04.2025г. № КУВИ-001/2025-91925472;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26.09.2024 № РФ-59-2-03-0-00-2024-2029-0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обследования установлено: Участок не огорожен, капитальных/некапитальных строений не выявлено.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Ближайшие источники противопожарного водоснабжения относительно Участка расположены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на ул. Агрономическая, 23 (пожарный гидрант),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ул. Заборная, 41 (пожарный гидрант), ул. Ирбитская, 45 (пожарный гидрант).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администрации Кировского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19.09.2024 № 059-23-01-25/3-381).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Согласно сведениям, содержащимся ЕГРН и справке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по градостроительным условиям от 18.04.2025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№ 629127, Участок расположен в границах зон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с особыми условиями использования территории: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ind w:firstLine="41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 произрастает 121 шт. дерева породы – береза 97 шт., осина 9 шт., ель 15 шт.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18.09.2024 № 213 (прилагается).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19.09.2024 № 059-33-01-10/3-611).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территории, где расположен Участок, схемами не предусмотрено строительство сетей водоснабжения </w:t>
              <w:br/>
              <w:t>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13.09.2024 № 059-04-17/3-911-ри).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Normal"/>
              <w:ind w:firstLine="41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Постановлением администрации города Перми </w:t>
              <w:br/>
              <w:t>от 23.12.2016 № 1159, в отношении Участка утверждены проект планировки территории и проект межевания территории.</w:t>
            </w:r>
          </w:p>
          <w:p>
            <w:pPr>
              <w:pStyle w:val="Normal"/>
              <w:ind w:firstLine="41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Проектом планировки территории предусмотрено установление красных линий, обозначающих территории общего пользования (улицы, проезды), для обеспечения доступа к Участку, но фактически улицы, проезды отсутствуют.</w:t>
            </w:r>
          </w:p>
          <w:p>
            <w:pPr>
              <w:pStyle w:val="Normal"/>
              <w:ind w:firstLine="41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Normal"/>
              <w:ind w:firstLine="41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 16.09.2024 № 059-24-01-36/3-3348).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письмом </w:t>
            </w:r>
            <w:r>
              <w:rPr>
                <w:b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16.09.2024 № 059-10-01-27/3-1458: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противопожарного водоснабжения (пожарные гидранты, водоемы) на Участке отсутствуют;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Сысольская, 16 (ПСЧ-6 10-ПСО);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отсутствует. </w:t>
            </w:r>
            <w:r>
              <w:rPr>
                <w:sz w:val="24"/>
                <w:szCs w:val="22"/>
              </w:rPr>
              <w:t>Ближайший участковый пункт расположен по адресу: г. Пермь, ул. Судозаводская, д. 8, (м-н Нижняя Курья, Кировский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период;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Cs w:val="22"/>
              </w:rPr>
              <w:t>На территории Участка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 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16.09.2024 № 059-10-01-27/3-1458).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Согласно градостроительному плану Земельного участка </w:t>
            </w:r>
            <w:r>
              <w:rPr>
                <w:color w:val="000000"/>
                <w:sz w:val="24"/>
              </w:rPr>
              <w:t>от 26.09.2024 № РФ-59-2-03-0-00-2024-2029-0</w:t>
            </w:r>
            <w:r>
              <w:rPr>
                <w:color w:val="000000"/>
                <w:sz w:val="24"/>
                <w:szCs w:val="24"/>
              </w:rPr>
              <w:t xml:space="preserve">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40 %.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Предельная высота зданий, сооружений – не более 10,5 м.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случае если в границах территориальной зоны предусматривается осуществление деятельности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социальной инфраструктур и расчет  показателей максимально допустимого уровня территориальной доступности указанных объектов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для населения осуществляются в соответствии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с утвержденными нормативами градостроительного проектирования.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в соответствии с пунктом 4.5 СП 55.13330.2016 Свода </w:t>
            </w:r>
            <w:r>
              <w:rPr>
                <w:color w:val="000000"/>
                <w:spacing w:val="-2"/>
                <w:sz w:val="24"/>
                <w:szCs w:val="24"/>
              </w:rPr>
              <w:t>Правил. Дома жилые одноквартирные. СНиП 31-02-2001</w:t>
            </w:r>
            <w:r>
              <w:rPr>
                <w:color w:val="000000"/>
                <w:sz w:val="24"/>
                <w:szCs w:val="24"/>
              </w:rPr>
              <w:t xml:space="preserve">, утвержденным и введенным в действие Приказом Министерства строительства и жилищно-коммунального </w:t>
            </w:r>
            <w:r>
              <w:rPr>
                <w:color w:val="000000"/>
                <w:spacing w:val="-2"/>
                <w:sz w:val="24"/>
                <w:szCs w:val="24"/>
              </w:rPr>
              <w:t>хозяйства Российской Федерации от 20.10.2016 № 725/пр.</w:t>
            </w:r>
            <w:r>
              <w:rPr>
                <w:color w:val="000000"/>
                <w:sz w:val="24"/>
                <w:szCs w:val="24"/>
              </w:rPr>
              <w:t xml:space="preserve"> 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, общей комнаты в доме с числом комнат две и более -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16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спальни - 8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); кухни -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8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; кухонной зоны в кухне-столовой - 6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В домах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с одной комнатой допускается проектировать кухни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или кухни-ниши площадью не менее 5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спальни и кухни в мансардном этаже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(или этаже с наклонными ограждающими конструкциями) допускается не менее 7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hyperlink r:id="rId10">
              <w:r>
                <w:rPr>
                  <w:rStyle w:val="ListLabel27"/>
                  <w:color w:val="000000"/>
                  <w:sz w:val="24"/>
                  <w:szCs w:val="24"/>
                  <w:u w:val="single"/>
                </w:rPr>
                <w:t>СП 131.13330</w:t>
              </w:r>
            </w:hyperlink>
            <w:r>
              <w:rPr>
                <w:color w:val="000000"/>
                <w:sz w:val="24"/>
                <w:szCs w:val="24"/>
              </w:rPr>
              <w:t xml:space="preserve"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</w:t>
            </w:r>
            <w:r>
              <w:rPr>
                <w:color w:val="000000"/>
                <w:spacing w:val="-4"/>
                <w:sz w:val="24"/>
                <w:szCs w:val="24"/>
              </w:rPr>
              <w:t>составлять не менее 2,1 м, а высота пути эвакуации -</w:t>
            </w:r>
            <w:r>
              <w:rPr>
                <w:color w:val="000000"/>
                <w:sz w:val="24"/>
                <w:szCs w:val="24"/>
              </w:rPr>
              <w:t xml:space="preserve"> не менее 2,2 м.</w:t>
            </w:r>
          </w:p>
          <w:p>
            <w:pPr>
              <w:pStyle w:val="Normal"/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жилых комнатах и кухнях, расположенных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Победителю аукциона (единственному участнику) рекомендовано обратиться в уполномоченный орган 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br w:type="textWrapping" w:clear="all"/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с уведомлением о планируемом строительстве жилого дома.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ind w:firstLine="4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ind w:firstLine="412"/>
              <w:jc w:val="both"/>
              <w:rPr>
                <w:sz w:val="24"/>
              </w:rPr>
            </w:pPr>
            <w:r>
              <w:rPr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Normal"/>
              <w:ind w:firstLine="412"/>
              <w:jc w:val="both"/>
              <w:rPr>
                <w:sz w:val="24"/>
              </w:rPr>
            </w:pPr>
            <w:r>
              <w:rPr>
                <w:sz w:val="24"/>
              </w:rPr>
              <w:t>Для заключения договора на технологическое присоединение необходимо представить письменную заявку с приложением необходимых документов и сведений, указанных в п. 10 Правил.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hyperlink r:id="rId12">
              <w:r>
                <w:rPr>
                  <w:rStyle w:val="ListLabel29"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Style w:val="ListLabel29"/>
                  <w:sz w:val="24"/>
                  <w:szCs w:val="24"/>
                  <w:u w:val="single"/>
                </w:rPr>
                <w:t>://портал-тп.рф</w:t>
              </w:r>
            </w:hyperlink>
            <w:r>
              <w:rPr>
                <w:sz w:val="24"/>
                <w:szCs w:val="24"/>
              </w:rPr>
              <w:t xml:space="preserve"> или через Мобильное приложение ПАО «Россети».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2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2"/>
              </w:rPr>
              <w:t>(ранее – ОАО «МРСК Урала – филиал Пермэнерго») от 18.09.2024 № ПЭ/ПГЭС/01/22/9911).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2"/>
                <w:vertAlign w:val="superscript"/>
              </w:rPr>
              <w:t>3</w:t>
            </w:r>
            <w:r>
              <w:rPr>
                <w:sz w:val="24"/>
                <w:szCs w:val="22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Для рассмотрения вопроса о предоставлении технических условий   на подключение (технологическое присоединение) необходимо направить заявку о заключении договора по типовой форме с приложением необходимых документов </w:t>
              <w:br/>
              <w:t xml:space="preserve">и сведений, указанных в пунктах 11 и 16 Правил подключения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Петропавловская, 43, через личный кабинет на сайте </w:t>
            </w:r>
            <w:r>
              <w:rPr>
                <w:sz w:val="24"/>
                <w:szCs w:val="22"/>
                <w:lang w:val="en-US"/>
              </w:rPr>
              <w:t>ugaz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ru</w:t>
            </w:r>
            <w:r>
              <w:rPr>
                <w:sz w:val="24"/>
                <w:szCs w:val="22"/>
              </w:rPr>
              <w:t xml:space="preserve">, на портале единого оператора газификации: </w:t>
            </w:r>
            <w:hyperlink r:id="rId13">
              <w:r>
                <w:rPr>
                  <w:rStyle w:val="Hyperlink"/>
                  <w:sz w:val="24"/>
                  <w:szCs w:val="22"/>
                  <w:lang w:val="en-US"/>
                </w:rPr>
                <w:t>https</w:t>
              </w:r>
              <w:r>
                <w:rPr>
                  <w:rStyle w:val="Hyperlink"/>
                  <w:sz w:val="24"/>
                  <w:szCs w:val="22"/>
                </w:rPr>
                <w:t>://</w:t>
              </w:r>
              <w:r>
                <w:rPr>
                  <w:rStyle w:val="Hyperlink"/>
                  <w:sz w:val="24"/>
                  <w:szCs w:val="22"/>
                  <w:lang w:val="en-US"/>
                </w:rPr>
                <w:t>connectgas</w:t>
              </w:r>
              <w:r>
                <w:rPr>
                  <w:rStyle w:val="Hyperlink"/>
                  <w:sz w:val="24"/>
                  <w:szCs w:val="22"/>
                </w:rPr>
                <w:t>.</w:t>
              </w:r>
              <w:r>
                <w:rPr>
                  <w:rStyle w:val="Hyperlink"/>
                  <w:sz w:val="24"/>
                  <w:szCs w:val="22"/>
                  <w:lang w:val="en-US"/>
                </w:rPr>
                <w:t>ru</w:t>
              </w:r>
            </w:hyperlink>
            <w:r>
              <w:rPr>
                <w:sz w:val="24"/>
                <w:szCs w:val="22"/>
              </w:rPr>
              <w:t>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>от 13.09.2024 № ПФ-5959).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сети водоснабжения, эксплуатируемые ООО «НОВОГОР-Прикамье», располагаются по ул. Солдатская, ориентировочно на расстоянии – более 2 км от Участка.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сети водоотведения, эксплуатируемые ООО «НОВОГОР-Прикамье», располагаются по ул. Разъездная, ориентировочно на расстоянии – более 2 км от Участка.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может быть применен альтернативный способ снабжения водой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 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>от 20.09.2024 № 110-15570).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возможности технологического присоединения к системе теплоснабжения объекта сообщается, что Участок находится вне зоны теплоснабжения ПАО «Т плюс».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Участка  рекомендуется обратиться к собственникам близлежащих тепловых сетей/источников теплоснабжения или рассмотреть возможность альтернативных источников теплоснабжения.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17.09.2024 № 51000-32-03133).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Рекомендовано рассмотреть альтернативный источник теплоснабжения – газ.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2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2"/>
              </w:rPr>
              <w:t>от 24.09.2024 № 059-04-25/3-109-ри).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(г. Пермь, ул. Маршала Рыбалко, 84А),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технических условий составляет </w:t>
              <w:br/>
              <w:t xml:space="preserve">3 года (при комплексном развитии территории 5 лет) </w:t>
              <w:br/>
              <w:t>со дня выдачи технических условий.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</w:p>
          <w:p>
            <w:pPr>
              <w:pStyle w:val="Normal"/>
              <w:ind w:firstLine="412"/>
              <w:jc w:val="both"/>
              <w:rPr>
                <w:sz w:val="24"/>
                <w:szCs w:val="24"/>
              </w:rPr>
            </w:pPr>
            <w:r>
              <w:rPr/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</w:t>
              <w:br/>
              <w:t xml:space="preserve">ул. Крупской, 2, тел.: +7 (342) 235-57-34 или направить запрос на </w:t>
            </w:r>
            <w:hyperlink r:id="rId14">
              <w:r>
                <w:rPr>
                  <w:rStyle w:val="Hyperlink"/>
                  <w:u w:val="single"/>
                </w:rPr>
                <w:t>perm-mail@ural.rt.ru</w:t>
              </w:r>
            </w:hyperlink>
            <w:r>
              <w:rPr/>
              <w:t>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20.09.2024 № 01/05/141051/24 ).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1 820 000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9"/>
        <w:gridCol w:w="6860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19 февраля 2025 г. № 21-01-03-1392                             «О проведении аукциона по продаже земельного участка               в Ленинском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Конечная, земельный участок 3а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59:01:3210373:272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>16.04.2025г. № КУВИ-001/2025-91226578;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27.12.2024 № РФ-59-2-03-0-00-2024-2725-0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сведениями из ЕГРН и копией планшета М 1:500 (требующего корректуры)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не огорожен, имеется свободный доступ, на Участке располагается разрушенная теплица.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к земельному участку источники противопожарного водоснабжения находятся по адресам: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ул. Борцов Революции, 2а, территория АЗС </w:t>
            </w:r>
            <w:r>
              <w:rPr>
                <w:sz w:val="24"/>
                <w:szCs w:val="24"/>
                <w:lang w:val="en-US"/>
              </w:rPr>
              <w:t>Valvoine</w:t>
            </w:r>
            <w:r>
              <w:rPr>
                <w:sz w:val="24"/>
                <w:szCs w:val="24"/>
              </w:rPr>
              <w:t>, пожарный водоем 50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расстояние более 250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 ул. Борцов Революции, 14, пожарный гидрант, расстояние около 350 м.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администрации Ленинского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23.12.2024 № 059-26-01-16/3-213).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18.04.2025 629139,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границах Зоны охраны природных объектов «Часть водоохранной зоны Воткинского водохранилища», реестровый номер границы </w:t>
            </w:r>
            <w:r>
              <w:rPr>
                <w:sz w:val="24"/>
                <w:szCs w:val="24"/>
                <w:lang w:eastAsia="zh-CN"/>
              </w:rPr>
              <w:t>59.01.2.819</w:t>
            </w:r>
            <w:r>
              <w:rPr>
                <w:sz w:val="24"/>
                <w:szCs w:val="24"/>
              </w:rPr>
              <w:t xml:space="preserve">. Площадь пересечения составляет 516 кв.м. Проектирование и строительство вести в соответствии со ст. 65 Водного кодекса Российской Федерации от 03.06.2006 № 74-ФЗ: Приказ Камского бассейнового водного управления Федерального агентства водных ресурсов </w:t>
              <w:br/>
              <w:t>от 07.07.2014 № 164 «Об установлении границ водоохранных зон и прибрежных защитных полос Воткинского водохранилища»;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охранной зоне инженерных коммуникаций «Охранная зона ВЛ 6 кВ Ф. АВТОРЫНОК, участок </w:t>
              <w:br/>
              <w:t>от КТП 1655 до КТП 1658, от КТП 1658 до ТП 0844, от ТП 0844 до ТП 4450, от КТП 1750», реестровый номер границы 59:01-6.3427. Площадь пересечения составляет 193 кв.м.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частично в Охранной зоне инженерных коммуникаций «Охранная зона ВЛ 0,4кВ от ТП-1658», реестровый номер границы </w:t>
            </w:r>
            <w:r>
              <w:rPr>
                <w:spacing w:val="-6"/>
                <w:sz w:val="24"/>
                <w:szCs w:val="24"/>
                <w:lang w:eastAsia="zh-CN"/>
              </w:rPr>
              <w:t>59.01.2.2295</w:t>
            </w:r>
            <w:r>
              <w:rPr>
                <w:spacing w:val="-6"/>
                <w:sz w:val="24"/>
                <w:szCs w:val="24"/>
              </w:rPr>
              <w:t xml:space="preserve">. Площадь пересечения составляет 7 кв.м. 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24.02.2008 № 160 «О порядке установления охранных зон объектов электросетевого хозяйства и особых условий использования земельных участков, расположенных </w:t>
              <w:br/>
              <w:t>в границах таких зон»;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и строительство вести в соответствии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</w:t>
              <w:br/>
              <w:t xml:space="preserve">к зарегулированной р. Кама (Воткинскому водохранилищу) в нижнем бьефе Камского гидроузла </w:t>
              <w:br/>
              <w:t>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с частью 3 статьи 67.1 Водного кодекса Российской Федерации;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полностью в границах Зоны охраны природных объектов «Часть прибрежной защитной полосы Воткинского водохранилища», реестровый номер границы </w:t>
            </w:r>
            <w:r>
              <w:rPr>
                <w:color w:val="000000"/>
                <w:sz w:val="24"/>
                <w:szCs w:val="24"/>
                <w:lang w:eastAsia="zh-CN"/>
              </w:rPr>
              <w:t>59.01.2.818</w:t>
            </w:r>
            <w:r>
              <w:rPr>
                <w:color w:val="000000"/>
                <w:sz w:val="24"/>
                <w:szCs w:val="24"/>
              </w:rPr>
              <w:t xml:space="preserve">. Проектирование и строительство вести </w:t>
              <w:br/>
              <w:t xml:space="preserve">в соответствии с приказом Камского бассейнового водного управления Федерального агентства водных ресурсов </w:t>
              <w:br/>
              <w:t>№ 164 от 07.07.2014 «Об установлении границ водоохранных зон и прибрежных защитных полос Воткинского водохранилища»; ч. 15. 17 ст. 65 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произрастают 20 деревьев породы – береза 17 шт., тополь 3 шт.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указанные в письме (прилагается).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15.01.2025 № 059-33-01-10/3-25).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Бюджетом города Перми 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</w:t>
              <w:br/>
              <w:t>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 от 19.12.2024 № 059-24-01-36/3-4693).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ул. Екатерининская, 53 А (ПСЧ-110 10-ПСО).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Помещения для аварийно-спасательных формирований </w:t>
              <w:br/>
              <w:t xml:space="preserve">на указанной территории отсутствуют. В настоящее время потребность в обеспечении служебными помещениями </w:t>
              <w:br/>
              <w:t>для аварийно-спасательных формирований в указанном районе отсутствует.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указанной территории имеется следующий источник противопожарного водоснабжения (пожарный водоем), расположенный по ул. Борцов Революции, 2а в радиусе 260 метров.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отсутствуют. Ближайший участковый пункт расположен по адресу: </w:t>
              <w:br/>
              <w:t>г. Пермь, ул. Профессора Дедюкина, 7, (микрорайон Студгородок, Ленинский района).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 xml:space="preserve">от 07.10.2020 № 964с), рассматриваемая территория попадает в зону возможного химического заражения </w:t>
              <w:br/>
              <w:t>в особый период.</w:t>
            </w:r>
          </w:p>
          <w:p>
            <w:pPr>
              <w:pStyle w:val="Normal"/>
              <w:ind w:firstLine="311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от 19.12.2024 № 059-10-01-27/3-2158).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спальни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); кухни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</w:t>
              <w:br/>
              <w:t>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в ГПЗУ </w:t>
              <w:br/>
              <w:t>от 27.12.2024 № РФ-59-2-03-0-00-2024-2725-0, предельная высота зданий, строений не более 10,5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Участка до места допустимого размещения зданий, строений </w:t>
              <w:br/>
            </w:r>
            <w:r>
              <w:rPr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20.12.2024                № ПЭ/ПГЭС/01/22/14391).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от 19.12.2024 № ПФ-8382).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/сут. к централизованным системам водоснабжения и водоотведения,</w:t>
            </w:r>
            <w:r>
              <w:rPr/>
              <w:t xml:space="preserve"> </w:t>
              <w:br/>
            </w:r>
            <w:r>
              <w:rPr>
                <w:sz w:val="24"/>
                <w:szCs w:val="24"/>
              </w:rPr>
              <w:t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>указанного земельного участка, с указанием их охранной зоны,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границах вышеуказанного земельного участка отсутствуют сети водопровода и канализации, эксплуатируемые ООО «НОВОГОР- 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сети водоснабжения Д-355 мм, эксплуатируемые ООО «НОВОГОР-Прикамье», располагаются по ул. Борцов Революции, ориентировочно на расстоянии – в 450 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сети водоотведения, эксплуатируемые ООО «НОВОГОР-Прикамье», располагаются в районе зданий по ул. Борцов Революции, ориентировочно на расстоянии – более 2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 проектировании может бытъ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канализования объекта 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связи с тем, что ООО «НОВОГОР-Прикамье» эксплуатирует только централизованные системы водоснабжения </w:t>
              <w:br/>
              <w:t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ООО «НОВОГОР-Прикамье» не располагает сведениями </w:t>
              <w:br/>
              <w:t>о наличии сетей 3-x лиц в границах вышеуказанного земельного участка.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pacing w:val="-6"/>
                <w:sz w:val="24"/>
                <w:szCs w:val="24"/>
              </w:rPr>
              <w:t>от 20.12.2024 № 110-20720).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                «Т Плюс».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23.12.2024 № 51000-32-04594).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25.12.2024 № 059-04-25/3-160-ри).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присоединение к сетям связи ПАО «Ростелеком» планируемых к строительству объектов 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27.12.2024 от 01/05/203255/24).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в рамках муниципальной программы Развитие системы жилищно-коммунального хозяйства в г. Перми», утвержденной постановлением администрации г. Перми от 20.10.2021 № 924, реализовано мероприятие «Строительство сетей водоснабжения по ул. Борцов Революции в мкр. Средняя Курья Ленинского района г. Перми».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сетей водоотведения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предусмотрено.</w:t>
            </w:r>
          </w:p>
          <w:p>
            <w:pPr>
              <w:pStyle w:val="Normal"/>
              <w:ind w:firstLine="4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департамента </w:t>
            </w:r>
            <w:r>
              <w:rPr>
                <w:b/>
                <w:color w:val="000000"/>
                <w:sz w:val="24"/>
                <w:szCs w:val="24"/>
              </w:rPr>
              <w:t xml:space="preserve">жилищно-коммунального хозяйства администрации города Перми  </w:t>
            </w:r>
            <w:r>
              <w:rPr>
                <w:color w:val="000000"/>
                <w:sz w:val="24"/>
                <w:szCs w:val="24"/>
              </w:rPr>
              <w:t>от 18.12.2024 № 059-04-17/3-1241-ри).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3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3 к настоящему извещению)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5 994 000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299 700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2 997 000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26.04.2025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27.05.2025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28.05.2025.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29.05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6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26.04.2025 по 27.05.2025.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26.04.2025 по 27.05.2025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являются частью извещения и представлены в Приложениях 2-3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7"/>
      <w:headerReference w:type="first" r:id="rId18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s://login.consultant.ru/link/?req=doc&amp;demo=1&amp;base=STR&amp;n=30822&amp;date=23.01.2024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s://&#1087;&#1086;&#1088;&#1090;&#1072;&#1083;-&#1090;&#1087;.&#1088;&#1092;" TargetMode="External"/><Relationship Id="rId13" Type="http://schemas.openxmlformats.org/officeDocument/2006/relationships/hyperlink" Target="https://connectgas.ru/" TargetMode="External"/><Relationship Id="rId14" Type="http://schemas.openxmlformats.org/officeDocument/2006/relationships/hyperlink" Target="mailto:perm-mail@ural.rt.ru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utp.sberbank-ast.ru/AP/Notice/653/Requisites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LibreOffice/7.6.7.2$Linux_X86_64 LibreOffice_project/60$Build-2</Application>
  <AppVersion>15.0000</AppVersion>
  <Pages>24</Pages>
  <Words>7814</Words>
  <Characters>55675</Characters>
  <CharactersWithSpaces>63362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2025-04-25T14:58:17Z</dcterms:modified>
  <cp:revision>260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