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25.04.2025 № 059-19-01-11-37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Извещение о проведении 29.05.2025 электронного аукциона по продаже </w:t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земельного участка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Электронный аукцион по продаже земельного участка (далее – аукцион) проводится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8"/>
        </w:rPr>
        <w:t>25.04.2025 № 059-19-01-11-37.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spacing w:lineRule="exact" w:line="240"/>
        <w:ind w:right="-263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3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9"/>
        <w:gridCol w:w="6860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28 января 2025 г. № 21-01-03-772 «О проведении аукциона по продаже земельного участка в Индустриальном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1-я Красавинская, з/у 15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/>
              <w:t>59:01:4613893:245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 (2.1)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</w:t>
            </w:r>
            <w:r>
              <w:rPr>
                <w:sz w:val="24"/>
                <w:szCs w:val="24"/>
                <w14:ligatures w14:val="none"/>
              </w:rPr>
              <w:t>22.04.2025г.                 № КУВИ-001/2025-94098958;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05.07.2023 № РФ-59-2-03-0-00-2023-1394-0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данным копии городского планшета М 1:1500 от 22.07.2023 (требующего корректуры) в границах Участка с юго-восточной части частично расположен забор смежного земельного участка.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По данным геодезической съемки в границах Участка с юго-восточной части частично расположен забор смежного земельного участка с кабелем по забору, в южной части Участка располагается сеть наружного освещения на столбах.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В соответствии со сведениями из ЕГРН в границах Участка объекты капитального строительства отсутствуют.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Участок частично огорожен забором собственника смежного земельного участка, свободен от построек, нарушений не выявлено.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Ближайший источник противопожарного водоснабжения расположен по адресу: 1-я Красавинская, 17, пожарный водоем 59 куб. м. Собственник МКУ БИР.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администрации Индустриального района города Перми от 06.12.2024 № 059-16-01-08/3-3357</w:t>
            </w:r>
            <w:r>
              <w:rPr>
                <w:color w:themeColor="text1" w:val="000000"/>
                <w:sz w:val="24"/>
                <w:szCs w:val="24"/>
              </w:rPr>
              <w:t>, акте обследования от 29.11.2024 № 158).</w:t>
            </w:r>
          </w:p>
          <w:p>
            <w:pPr>
              <w:pStyle w:val="Normal"/>
              <w:ind w:hanging="0" w:left="0" w:right="0"/>
              <w:jc w:val="both"/>
              <w:rPr/>
            </w:pPr>
            <w:r>
              <w:rPr/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сведениям, содержащимся в ГПЗУ, ЕГРН </w:t>
              <w:br/>
              <w:t>и справке по градостроительным условиям от 23.04.2025 № 629732, Участок расположен в границах зон с особыми условиями использования территории: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частично в прибрежной защитной полосе бассейна реки Верхняя Мулянка, Часть 5. Реестровый номер границы 59:00-6.1412, площадь пересечения – 329 кв. м.;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частично в водоохранной зоне бассейна реки Верхняя Мулянка, Часть 5. Реестровый номер границы </w:t>
              <w:br/>
              <w:t>59:00-6.1411, площадь пересечения – 329 кв. м.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Проектирование и строительство вести в соответствии со статьей 65 частью 15 Водного кодекса Российской Федерации № 74-ФЗ от 03.06.2006;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полностью в 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Проектирование и строительство вести 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Участке произрастает 21 дерево пород – клен 17 шт., черемуха 2 шт., яблони 2 шт., кусты малины и черной смородины.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Победителю аукциона необходимо соблюдать условия строительства, перечисленные в перечне мероприятий по охране окружающей среды от 30.06.2023 № 254 (прилагается).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 </w:t>
            </w:r>
            <w:r>
              <w:rPr>
                <w:b/>
                <w:color w:themeColor="text1" w:val="000000"/>
                <w:sz w:val="24"/>
                <w:szCs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30.06.2023 № 059-33-01-10/3-529).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территории, где расположен Участок, на период до 2028 года схемами не предусмотрено строительство сетей водоснабжения и водоотведения. 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(Аналогичная информация отражена в письме  д</w:t>
            </w:r>
            <w:r>
              <w:rPr>
                <w:b/>
                <w:color w:themeColor="text1" w:val="000000"/>
                <w:sz w:val="24"/>
                <w:szCs w:val="24"/>
              </w:rPr>
              <w:t>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29.06.2023 № 059-04-17/3-515-ри).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примыкания Участка к улично-дорожной сети города Перми необходимо выполнить условия, указанные в указанном письме (прилагается).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направляется информация о необходимости соблюдения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Федеральным законом от 08.11.2007 № 257, расходы на строительства, реконструкцию, капитальный ремонт, ремонт пересечений и примыканий, в том числе расходы на выполнение дополнительных работ связанных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>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(Аналогичная информация отражена в письме д</w:t>
            </w:r>
            <w:r>
              <w:rPr>
                <w:b/>
                <w:color w:themeColor="text1" w:val="000000"/>
                <w:sz w:val="24"/>
                <w:szCs w:val="24"/>
              </w:rPr>
              <w:t>епартамент дорог и благоустройства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 от 22.06.2023 № 059-24-01-36/3-2131)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Ближайшее подразделение пожарной охраны расположено по адресу: ул. Беляева, 29 (ПСЧ-2 10-ПСО);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 </w:t>
              <w:br/>
              <w:t xml:space="preserve">в данном микрорайоне (Верхние Муллы) отсутствуют. Ближайший участковый пункт расположен по адресу: </w:t>
              <w:br/>
              <w:t>г. Пермь, ул. Экскаваторная, д. 57, (микрорайон Нагорный, Индустриальный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данной территории источники противопожарного снабжения, пожарные гидранты – отсутствуют.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попадает в зону возможного химического заражения в особый период. Участок находится в зоне действия региональной автоматизированной системы центрального оповещения населения города Перми, установленной по ул. Казанцевская 2-я, д. 3, - 1500 м.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При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требованиях пожарной безопасности».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21.06.2023 № 059-10-01-27/3-1029).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1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градостроительному плану Земельного участка </w:t>
            </w:r>
            <w:r>
              <w:rPr>
                <w:color w:themeColor="text1" w:val="000000"/>
                <w:sz w:val="24"/>
              </w:rPr>
              <w:t>от 05.07.2023 № РФ-59-2-03-0-00-2023-1394-0</w:t>
            </w:r>
            <w:r>
              <w:rPr>
                <w:color w:themeColor="text1" w:val="000000"/>
                <w:sz w:val="24"/>
                <w:szCs w:val="24"/>
              </w:rPr>
              <w:t xml:space="preserve"> (далее – ГПЗУ): Минимальный отступ от границ земельного участка – 3 м, до места допустимого размещения зданий, строений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границ смежных земельных участков при блокированной жилой застройке).</w:t>
            </w:r>
          </w:p>
          <w:p>
            <w:pPr>
              <w:pStyle w:val="Normal"/>
              <w:ind w:firstLine="311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– 40 %.</w:t>
            </w:r>
          </w:p>
          <w:p>
            <w:pPr>
              <w:pStyle w:val="Normal"/>
              <w:ind w:firstLine="311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Предельная высота зданий, сооружений – не более 10,5 м.</w:t>
            </w:r>
          </w:p>
          <w:p>
            <w:pPr>
              <w:pStyle w:val="Normal"/>
              <w:ind w:firstLine="311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ind w:firstLine="311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случае если в границах территориальной зоны предусматривается осуществление деятельности </w:t>
            </w:r>
            <w:r>
              <w:rPr>
                <w:color w:themeColor="text1" w:val="000000"/>
                <w:sz w:val="24"/>
                <w:szCs w:val="24"/>
              </w:rPr>
              <w:br w:type="textWrapping" w:clear="all"/>
            </w:r>
            <w:r>
              <w:rPr>
                <w:color w:themeColor="text1" w:val="000000"/>
                <w:sz w:val="24"/>
                <w:szCs w:val="24"/>
              </w:rPr>
              <w:t>по комплексному развитию территории, расчет показателей минимально допустимого уровня обеспеченности территории объектами коммунальной, транспортной,</w:t>
            </w:r>
            <w:r>
              <w:rPr>
                <w:color w:themeColor="text1" w:val="000000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 xml:space="preserve">социальной инфраструктур и расчет  показателей максимально допустимого уровня территориальной доступности указанных объектов </w:t>
            </w:r>
            <w:r>
              <w:rPr>
                <w:color w:themeColor="text1" w:val="000000"/>
                <w:sz w:val="24"/>
                <w:szCs w:val="24"/>
              </w:rPr>
              <w:br w:type="textWrapping" w:clear="all"/>
            </w:r>
            <w:r>
              <w:rPr>
                <w:color w:themeColor="text1" w:val="000000"/>
                <w:sz w:val="24"/>
                <w:szCs w:val="24"/>
              </w:rPr>
              <w:t xml:space="preserve">для населения осуществляются в соответствии </w:t>
            </w:r>
            <w:r>
              <w:rPr>
                <w:color w:themeColor="text1" w:val="000000"/>
                <w:sz w:val="24"/>
                <w:szCs w:val="24"/>
              </w:rPr>
              <w:br w:type="textWrapping" w:clear="all"/>
            </w:r>
            <w:r>
              <w:rPr>
                <w:color w:themeColor="text1" w:val="000000"/>
                <w:sz w:val="24"/>
                <w:szCs w:val="24"/>
              </w:rPr>
              <w:t>с утвержденными нормативами градостроительного проектирования.</w:t>
            </w:r>
          </w:p>
          <w:p>
            <w:pPr>
              <w:pStyle w:val="Normal"/>
              <w:ind w:firstLine="311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Проектирование и строительство необходимо вести </w:t>
            </w:r>
            <w:r>
              <w:rPr>
                <w:color w:themeColor="text1" w:val="000000"/>
                <w:sz w:val="24"/>
                <w:szCs w:val="24"/>
              </w:rPr>
              <w:br w:type="textWrapping" w:clear="all"/>
            </w:r>
            <w:r>
              <w:rPr>
                <w:color w:themeColor="text1" w:val="000000"/>
                <w:sz w:val="24"/>
                <w:szCs w:val="24"/>
              </w:rPr>
              <w:t xml:space="preserve">в соответствии с пунктом 4.5 СП 55.13330.2016 Свода </w:t>
            </w:r>
            <w:r>
              <w:rPr>
                <w:color w:themeColor="text1" w:val="000000"/>
                <w:spacing w:val="-2"/>
                <w:sz w:val="24"/>
                <w:szCs w:val="24"/>
              </w:rPr>
              <w:t>Правил. Дома жилые одноквартирные. СНиП 31-02-2001</w:t>
            </w:r>
            <w:r>
              <w:rPr>
                <w:color w:themeColor="text1" w:val="000000"/>
                <w:sz w:val="24"/>
                <w:szCs w:val="24"/>
              </w:rPr>
              <w:t xml:space="preserve">, утвержденным и введенным в действие Приказом Министерства строительства и жилищно-коммунального </w:t>
            </w:r>
            <w:r>
              <w:rPr>
                <w:color w:themeColor="text1" w:val="000000"/>
                <w:spacing w:val="-2"/>
                <w:sz w:val="24"/>
                <w:szCs w:val="24"/>
              </w:rPr>
              <w:t>хозяйства Российской Федерации от 20.10.2016 № 725/пр.</w:t>
            </w:r>
            <w:r>
              <w:rPr>
                <w:color w:themeColor="text1" w:val="000000"/>
                <w:sz w:val="24"/>
                <w:szCs w:val="24"/>
              </w:rPr>
              <w:t xml:space="preserve"> Дом должен включать комнаты -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 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, общей комнаты в доме с числом комнат две и более - </w:t>
            </w:r>
            <w:r>
              <w:rPr>
                <w:color w:themeColor="text1" w:val="000000"/>
                <w:sz w:val="24"/>
                <w:szCs w:val="24"/>
              </w:rPr>
              <w:br w:type="textWrapping" w:clear="all"/>
            </w:r>
            <w:r>
              <w:rPr>
                <w:color w:themeColor="text1" w:val="000000"/>
                <w:sz w:val="24"/>
                <w:szCs w:val="24"/>
              </w:rPr>
              <w:t>16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, спальни - 8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 (на двух человек - 10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); кухни - </w:t>
            </w:r>
            <w:r>
              <w:rPr>
                <w:color w:themeColor="text1" w:val="000000"/>
                <w:sz w:val="24"/>
                <w:szCs w:val="24"/>
              </w:rPr>
              <w:br w:type="textWrapping" w:clear="all"/>
            </w:r>
            <w:r>
              <w:rPr>
                <w:color w:themeColor="text1" w:val="000000"/>
                <w:sz w:val="24"/>
                <w:szCs w:val="24"/>
              </w:rPr>
              <w:t>8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; кухонной зоны в кухне-столовой - 6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. В домах </w:t>
            </w:r>
            <w:r>
              <w:rPr>
                <w:color w:themeColor="text1" w:val="000000"/>
                <w:sz w:val="24"/>
                <w:szCs w:val="24"/>
              </w:rPr>
              <w:br w:type="textWrapping" w:clear="all"/>
            </w:r>
            <w:r>
              <w:rPr>
                <w:color w:themeColor="text1" w:val="000000"/>
                <w:sz w:val="24"/>
                <w:szCs w:val="24"/>
              </w:rPr>
              <w:t xml:space="preserve">с одной комнатой допускается проектировать кухни </w:t>
            </w:r>
            <w:r>
              <w:rPr>
                <w:color w:themeColor="text1" w:val="000000"/>
                <w:sz w:val="24"/>
                <w:szCs w:val="24"/>
              </w:rPr>
              <w:br w:type="textWrapping" w:clear="all"/>
            </w:r>
            <w:r>
              <w:rPr>
                <w:color w:themeColor="text1" w:val="000000"/>
                <w:sz w:val="24"/>
                <w:szCs w:val="24"/>
              </w:rPr>
              <w:t>или кухни-ниши площадью не менее 5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</w:t>
            </w:r>
          </w:p>
          <w:p>
            <w:pPr>
              <w:pStyle w:val="Normal"/>
              <w:ind w:firstLine="311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Площадь спальни и кухни в мансардном этаже </w:t>
            </w:r>
            <w:r>
              <w:rPr>
                <w:color w:themeColor="text1" w:val="000000"/>
                <w:sz w:val="24"/>
                <w:szCs w:val="24"/>
              </w:rPr>
              <w:br w:type="textWrapping" w:clear="all"/>
            </w:r>
            <w:r>
              <w:rPr>
                <w:color w:themeColor="text1" w:val="000000"/>
                <w:sz w:val="24"/>
                <w:szCs w:val="24"/>
              </w:rPr>
              <w:t>(или этаже с наклонными ограждающими конструкциями) допускается не менее 7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</w:t>
            </w:r>
          </w:p>
          <w:p>
            <w:pPr>
              <w:pStyle w:val="Normal"/>
              <w:ind w:firstLine="311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Высота (от пола до потолка) комнат и кухни (кухни-столовой) в климатических районах строительства IА, IБ, IГ, IД, определяемых по </w:t>
            </w:r>
            <w:hyperlink r:id="rId10">
              <w:r>
                <w:rPr>
                  <w:rStyle w:val="ListLabel27"/>
                  <w:color w:themeColor="text1" w:val="000000"/>
                  <w:sz w:val="24"/>
                  <w:szCs w:val="24"/>
                  <w:u w:val="single"/>
                </w:rPr>
                <w:t>СП 131.13330</w:t>
              </w:r>
            </w:hyperlink>
            <w:r>
              <w:rPr>
                <w:color w:themeColor="text1" w:val="000000"/>
                <w:sz w:val="24"/>
                <w:szCs w:val="24"/>
              </w:rPr>
              <w:t xml:space="preserve">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</w:t>
            </w:r>
            <w:r>
              <w:rPr>
                <w:color w:themeColor="text1" w:val="000000"/>
                <w:spacing w:val="-4"/>
                <w:sz w:val="24"/>
                <w:szCs w:val="24"/>
              </w:rPr>
              <w:t>составлять не менее 2,1 м, а высота пути эвакуации -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br w:type="textWrapping" w:clear="all"/>
            </w:r>
            <w:r>
              <w:rPr>
                <w:color w:themeColor="text1" w:val="000000"/>
                <w:sz w:val="24"/>
                <w:szCs w:val="24"/>
              </w:rPr>
              <w:t>не менее 2,2 м.</w:t>
            </w:r>
          </w:p>
          <w:p>
            <w:pPr>
              <w:pStyle w:val="Normal"/>
              <w:ind w:firstLine="311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жилых комнатах и кухнях, расположенных </w:t>
            </w:r>
            <w:r>
              <w:rPr>
                <w:color w:themeColor="text1" w:val="000000"/>
                <w:sz w:val="24"/>
                <w:szCs w:val="24"/>
              </w:rPr>
              <w:br w:type="textWrapping" w:clear="all"/>
            </w:r>
            <w:r>
              <w:rPr>
                <w:color w:themeColor="text1" w:val="000000"/>
                <w:sz w:val="24"/>
                <w:szCs w:val="24"/>
              </w:rPr>
              <w:t>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ind w:firstLine="311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</w:rPr>
              <w:t xml:space="preserve">Победителю аукциона (единственному участнику) рекомендовано обратиться в уполномоченный орган </w:t>
            </w:r>
            <w:r>
              <w:rPr>
                <w:color w:themeColor="text1" w:val="000000"/>
              </w:rPr>
              <w:br w:type="textWrapping" w:clear="all"/>
            </w:r>
            <w:r>
              <w:rPr>
                <w:color w:themeColor="text1" w:val="000000"/>
              </w:rPr>
              <w:t>с уведомлением о планируемом строительстве жилого дома.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1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кВт,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>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(далее – Правила),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sz w:val="24"/>
                <w:szCs w:val="20"/>
              </w:rPr>
              <w:t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по утвержденным тарифам согласно постановлению Министерства тарифного регулирования и энергетики Пермского края от 23.11.2023 № 121-тп (в последней редакции).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sz w:val="24"/>
                <w:szCs w:val="20"/>
              </w:rPr>
              <w:t>Электроснабжение объекта возможно будет осуществить при условии строительства питающей линии электропередачи 0,4 кВ на основании договора 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color w:themeColor="text1" w:val="000000"/>
                <w:sz w:val="24"/>
                <w:szCs w:val="24"/>
              </w:rPr>
              <w:t>(ранее – ОАО «МРСК Урала – филиал Пермэнерго») от 10.07.2023                                       № ПЭ/ПГЭС/22/435).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Возможная точка подключения – газопровод низкого давления по ул. 1-я Красавинская, г. Пермь. Ориентировочное расстояние от точки подключения до границ Участка составляет 17 п.м.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themeColor="text1" w:val="000000"/>
                <w:sz w:val="24"/>
                <w:szCs w:val="24"/>
              </w:rPr>
              <w:t xml:space="preserve"> от 03.08.2023 № ПР-2918).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– 1,0 м3/сут. к централизованным системам водоснабжения и водоотведения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Централизованные сети водоснабжения и водоотведения,  эксплуатируемые ООО «НОВОГОР-Прикамье» отсутствуют.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Ближайшие сети водоснабжения, эксплуатируемые ООО «НОВОГОР-Прикамье», располагаются на пересечении ул. Встречная и ул. Оверятская ориентировочно на расстоянии – 700 м от Участка.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Ближайшие сети водоотведения, эксплуатируемые ООО «НОВОГОР-Прикамье», располагаются по ул. 5-я Ипподромная ориентировочно на расстоянии – 1340 м </w:t>
              <w:br/>
              <w:t>от Участка.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ООО «НОВОГОР-Прикамье» </w:t>
            </w:r>
            <w:r>
              <w:rPr>
                <w:color w:themeColor="text1" w:val="000000"/>
                <w:sz w:val="24"/>
                <w:szCs w:val="24"/>
              </w:rPr>
              <w:t>от 27.06.2023 № 110-10086).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ПАО </w:t>
              <w:br/>
              <w:t>«Т Плюс».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запроса информации о возможности подключения земельного участка рекомендуется обратиться к собственнику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</w:rPr>
              <w:t>Филиала «Пермский ПАО «Т Плюс»</w:t>
            </w:r>
            <w:r>
              <w:rPr>
                <w:color w:themeColor="text1" w:val="000000"/>
                <w:sz w:val="24"/>
                <w:szCs w:val="24"/>
              </w:rPr>
              <w:t xml:space="preserve"> от 26.06.2023 № 51000-32-01930).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(Аналогичная информация отражена в письме д</w:t>
            </w:r>
            <w:r>
              <w:rPr>
                <w:b/>
                <w:color w:themeColor="text1" w:val="000000"/>
                <w:sz w:val="24"/>
                <w:szCs w:val="24"/>
              </w:rPr>
              <w:t>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30.06.2023 № 059-04-25/3-45-ри).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2-я Красавинская, 79),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подключения (технологического 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</w:rPr>
              <w:t>ПАО «Ростелеком»</w:t>
            </w:r>
            <w:r>
              <w:rPr>
                <w:color w:themeColor="text1" w:val="000000"/>
                <w:sz w:val="24"/>
                <w:szCs w:val="24"/>
              </w:rPr>
              <w:t xml:space="preserve"> от 10.07.2024 № 01/05/98536/24).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аукциона, для строительства (Приложение 2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договоров), реквизиты которого указаны в проекте договора купли-продажи земельного участка (Приложение 4 к настоящему извещению)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2 655 000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132 750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1 327 500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28.01.2022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4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26.04.2025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27.05.2025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28.05.2025.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29.05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2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26.04.2025 по 27.05.2025.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пунктами 13, 14, 20 или 25 ст. 39.12 Земельного кодекса Российской Федерации,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случае отказа от проведения аукциона организатором (в т. ч. одного или нескольких лотов),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26.04.2025 по 27.05.2025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>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</w:t>
        <w:br/>
        <w:t>в государственной или муниципальной собственности, подписанный проект договора купли-продажи земельного участка, находящегося в государственной или муниципальной собственности.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договор купли-продажи земельного участка,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 договора является частью извещения и представлен в Приложении 4 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купли-продажи  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</w:t>
      </w:r>
      <w:r>
        <w:rPr>
          <w:b w:val="false"/>
          <w:bCs/>
          <w:shd w:fill="auto" w:val="clear"/>
        </w:rPr>
        <w:t>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купли-продажи,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sectPr>
      <w:headerReference w:type="default" r:id="rId13"/>
      <w:headerReference w:type="first" r:id="rId14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15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78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8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8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8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1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1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1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2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2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5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7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85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86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87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88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89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90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91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92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93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94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95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96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97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98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9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0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0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0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0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0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06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s://login.consultant.ru/link/?req=doc&amp;demo=1&amp;base=STR&amp;n=30822&amp;date=23.01.2024" TargetMode="External"/><Relationship Id="rId11" Type="http://schemas.openxmlformats.org/officeDocument/2006/relationships/hyperlink" Target="http://www.gorodperm.ru/" TargetMode="External"/><Relationship Id="rId12" Type="http://schemas.openxmlformats.org/officeDocument/2006/relationships/hyperlink" Target="http://utp.sberbank-ast.ru/AP/Notice/653/Requisites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Application>LibreOffice/7.6.7.2$Linux_X86_64 LibreOffice_project/60$Build-2</Application>
  <AppVersion>15.0000</AppVersion>
  <Pages>15</Pages>
  <Words>5087</Words>
  <Characters>35827</Characters>
  <CharactersWithSpaces>40833</CharactersWithSpaces>
  <Paragraphs>240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dcterms:modified xsi:type="dcterms:W3CDTF">2025-04-25T14:59:52Z</dcterms:modified>
  <cp:revision>262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