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spacing w:after="0" w:line="276" w:lineRule="auto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id</w:t>
      </w:r>
      <w:r>
        <w:rPr>
          <w:sz w:val="18"/>
          <w:szCs w:val="18"/>
        </w:rPr>
        <w:t xml:space="preserve">  78928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аренды земельного участка, приобретаемого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торгах в форме аукциона,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дальнейшем Арендодатель, </w:t>
      </w:r>
      <w:r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color w:val="000000"/>
          <w:sz w:val="24"/>
        </w:rPr>
        <w:t xml:space="preserve">__________________________________________________</w:t>
      </w:r>
      <w:r>
        <w:rPr>
          <w:rFonts w:ascii="Times New Roman" w:hAnsi="Times New Roman" w:cs="Times New Roman"/>
          <w:color w:val="000000"/>
          <w:sz w:val="24"/>
        </w:rPr>
        <w:t xml:space="preserve">, с одной стороны, и _________________________________________________________, именуемый в дальнейшем Арендатор, действующий на основании ________, с другой стороны, совместно именуемые «Стороны», на основании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протокола о результатах электронного аукциона на право заключения договоров аренды земельных участков от </w:t>
      </w:r>
      <w:r>
        <w:rPr>
          <w:rFonts w:ascii="Times New Roman" w:hAnsi="Times New Roman" w:cs="Times New Roman"/>
          <w:color w:val="000000"/>
          <w:sz w:val="24"/>
        </w:rPr>
        <w:t xml:space="preserve">_________ </w:t>
      </w:r>
      <w:r>
        <w:rPr>
          <w:rFonts w:ascii="Times New Roman" w:hAnsi="Times New Roman" w:cs="Times New Roman"/>
          <w:color w:val="000000"/>
          <w:sz w:val="24"/>
        </w:rPr>
        <w:br/>
        <w:t xml:space="preserve"> по лоту №________(</w:t>
      </w:r>
      <w:r>
        <w:rPr>
          <w:rFonts w:ascii="Times New Roman" w:hAnsi="Times New Roman" w:cs="Times New Roman"/>
          <w:sz w:val="24"/>
          <w:szCs w:val="24"/>
        </w:rPr>
        <w:t xml:space="preserve">далее – протокол), с другой стороны, совместно именуемые «Стороны», заключили настоящий договор о следующем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Во исполнение протокола Арендодатель передает, а Арендатор принимает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во временное пользование на условиях аренды земельный участок,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59:01:0911481:232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3276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</w:t>
      </w:r>
      <w:r>
        <w:rPr>
          <w:rFonts w:ascii="Times New Roman" w:hAnsi="Times New Roman" w:cs="Times New Roman"/>
          <w:sz w:val="24"/>
          <w:szCs w:val="24"/>
        </w:rPr>
        <w:t xml:space="preserve">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край Пермский, </w:t>
      </w:r>
      <w:r>
        <w:rPr>
          <w:rFonts w:ascii="Times New Roman" w:hAnsi="Times New Roman" w:cs="Times New Roman"/>
          <w:b/>
          <w:sz w:val="24"/>
          <w:szCs w:val="24"/>
        </w:rPr>
        <w:t xml:space="preserve">г.о</w:t>
      </w:r>
      <w:r>
        <w:rPr>
          <w:rFonts w:ascii="Times New Roman" w:hAnsi="Times New Roman" w:cs="Times New Roman"/>
          <w:b/>
          <w:sz w:val="24"/>
          <w:szCs w:val="24"/>
        </w:rPr>
        <w:t xml:space="preserve">. Пермский, г Пермь, </w:t>
      </w:r>
      <w:r>
        <w:rPr>
          <w:rFonts w:ascii="Times New Roman" w:hAnsi="Times New Roman" w:cs="Times New Roman"/>
          <w:b/>
          <w:sz w:val="24"/>
          <w:szCs w:val="24"/>
        </w:rPr>
        <w:t xml:space="preserve">ул</w:t>
      </w:r>
      <w:r>
        <w:rPr>
          <w:rFonts w:ascii="Times New Roman" w:hAnsi="Times New Roman" w:cs="Times New Roman"/>
          <w:b/>
          <w:sz w:val="24"/>
          <w:szCs w:val="24"/>
        </w:rPr>
        <w:t xml:space="preserve"> Бригадирская, </w:t>
      </w:r>
      <w:r>
        <w:rPr>
          <w:rFonts w:ascii="Times New Roman" w:hAnsi="Times New Roman" w:cs="Times New Roman"/>
          <w:b/>
          <w:sz w:val="24"/>
          <w:szCs w:val="24"/>
        </w:rPr>
        <w:t xml:space="preserve">зу</w:t>
      </w:r>
      <w:r>
        <w:rPr>
          <w:rFonts w:ascii="Times New Roman" w:hAnsi="Times New Roman" w:cs="Times New Roman"/>
          <w:b/>
          <w:sz w:val="24"/>
          <w:szCs w:val="24"/>
        </w:rPr>
        <w:t xml:space="preserve"> 28б</w:t>
      </w:r>
      <w:r>
        <w:rPr>
          <w:rFonts w:ascii="Times New Roman" w:hAnsi="Times New Roman" w:cs="Times New Roman"/>
          <w:sz w:val="24"/>
          <w:szCs w:val="24"/>
        </w:rPr>
        <w:t xml:space="preserve"> 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 строительство склада</w:t>
      </w:r>
      <w:r>
        <w:rPr>
          <w:rFonts w:ascii="Times New Roman" w:hAnsi="Times New Roman" w:cs="Times New Roman"/>
          <w:sz w:val="24"/>
          <w:szCs w:val="24"/>
        </w:rPr>
        <w:t xml:space="preserve">, в границах, сведения о которых содержатся в Едином государственном реестре недвижимости,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в качественном состоянии как он есть согласно    приложению 1 к настоящему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расположен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территориальной </w:t>
      </w:r>
      <w:r>
        <w:rPr>
          <w:rFonts w:ascii="Times New Roman" w:hAnsi="Times New Roman"/>
          <w:sz w:val="24"/>
          <w:szCs w:val="24"/>
        </w:rPr>
        <w:t xml:space="preserve">зоне производственно-коммунальных объектов </w:t>
      </w:r>
      <w:r>
        <w:rPr>
          <w:rFonts w:ascii="Times New Roman" w:hAnsi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sz w:val="24"/>
          <w:szCs w:val="24"/>
          <w:lang w:val="en-US"/>
        </w:rPr>
        <w:t xml:space="preserve">V</w:t>
      </w:r>
      <w:r>
        <w:rPr>
          <w:rFonts w:ascii="Times New Roman" w:hAnsi="Times New Roman"/>
          <w:sz w:val="24"/>
          <w:szCs w:val="24"/>
        </w:rPr>
        <w:t xml:space="preserve"> класса вредности (ПК-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расположен в зоне с особыми условиями использования территории - приаэродромная территория аэродрома аэропорта Большое Савино.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6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границах земельного участка расположены следующие объекты некапитального типа: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металлические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гаражи, металл</w:t>
      </w:r>
      <w:r>
        <w:rPr>
          <w:rFonts w:ascii="Times New Roman" w:hAnsi="Times New Roman"/>
          <w:sz w:val="24"/>
          <w:szCs w:val="24"/>
        </w:rPr>
        <w:t xml:space="preserve">ический ангар-гараж, </w:t>
      </w:r>
      <w:r>
        <w:rPr>
          <w:rFonts w:ascii="Times New Roman" w:hAnsi="Times New Roman"/>
          <w:sz w:val="24"/>
          <w:szCs w:val="24"/>
        </w:rPr>
        <w:t xml:space="preserve">ме</w:t>
      </w:r>
      <w:r>
        <w:rPr>
          <w:rFonts w:ascii="Times New Roman" w:hAnsi="Times New Roman"/>
          <w:sz w:val="24"/>
          <w:szCs w:val="24"/>
        </w:rPr>
        <w:t xml:space="preserve">таллические контейнеры, вагоны.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</w:t>
      </w:r>
      <w:r>
        <w:rPr>
          <w:rFonts w:ascii="Times New Roman" w:hAnsi="Times New Roman" w:cs="Times New Roman"/>
          <w:sz w:val="24"/>
          <w:szCs w:val="24"/>
        </w:rPr>
        <w:t xml:space="preserve"> не имеет претензий к </w:t>
      </w:r>
      <w:r>
        <w:rPr>
          <w:rFonts w:ascii="Times New Roman" w:hAnsi="Times New Roman" w:cs="Times New Roman"/>
          <w:sz w:val="24"/>
          <w:szCs w:val="24"/>
        </w:rPr>
        <w:t xml:space="preserve">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в связи с наличием на земельном участк</w:t>
      </w:r>
      <w:r>
        <w:rPr>
          <w:rFonts w:ascii="Times New Roman" w:hAnsi="Times New Roman" w:cs="Times New Roman"/>
          <w:sz w:val="24"/>
          <w:szCs w:val="24"/>
        </w:rPr>
        <w:t xml:space="preserve">е объектов некапитального типа.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</w:t>
      </w:r>
      <w:r>
        <w:rPr>
          <w:rFonts w:ascii="Times New Roman" w:hAnsi="Times New Roman" w:cs="Times New Roman"/>
          <w:sz w:val="24"/>
          <w:szCs w:val="24"/>
        </w:rPr>
        <w:t xml:space="preserve"> вправе осуществить демонтаж указанных объектов некапитального типа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счет собственных средств без отнесения соответствующих расходов 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</w:t>
      </w:r>
      <w:r>
        <w:rPr>
          <w:rFonts w:ascii="Times New Roman" w:hAnsi="Times New Roman" w:cs="Times New Roman"/>
          <w:sz w:val="24"/>
          <w:szCs w:val="24"/>
        </w:rPr>
        <w:t xml:space="preserve">шенное использование - склады (</w:t>
      </w:r>
      <w:r>
        <w:rPr>
          <w:rFonts w:ascii="Times New Roman" w:hAnsi="Times New Roman" w:cs="Times New Roman"/>
          <w:sz w:val="24"/>
          <w:szCs w:val="24"/>
        </w:rPr>
        <w:t xml:space="preserve">код 6.9).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Согласно информации, содержащейся в градостроительн</w:t>
      </w:r>
      <w:r>
        <w:rPr>
          <w:rFonts w:ascii="Times New Roman" w:hAnsi="Times New Roman"/>
          <w:sz w:val="24"/>
          <w:szCs w:val="24"/>
        </w:rPr>
        <w:t xml:space="preserve">ом плане от 06.12.2024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№ РФ-59-2-03-0-00-2024-2563-0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аксимальный выступ за красную линию нависающих частей здания наземных уровней, выступающих из плоскости наружной стены фасада з</w:t>
      </w:r>
      <w:r>
        <w:rPr>
          <w:rFonts w:ascii="Times New Roman" w:hAnsi="Times New Roman"/>
          <w:sz w:val="24"/>
          <w:szCs w:val="24"/>
        </w:rPr>
        <w:t xml:space="preserve">дания на высоте не менее 4,5 м </w:t>
      </w:r>
      <w:r>
        <w:rPr>
          <w:rFonts w:ascii="Times New Roman" w:hAnsi="Times New Roman"/>
          <w:sz w:val="24"/>
          <w:szCs w:val="24"/>
        </w:rPr>
        <w:t xml:space="preserve">над территорией общего пользова</w:t>
      </w:r>
      <w:r>
        <w:rPr>
          <w:rFonts w:ascii="Times New Roman" w:hAnsi="Times New Roman"/>
          <w:sz w:val="24"/>
          <w:szCs w:val="24"/>
        </w:rPr>
        <w:t xml:space="preserve">ния, составляет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не более 1,2 м </w:t>
      </w:r>
      <w:r>
        <w:rPr>
          <w:rFonts w:ascii="Times New Roman" w:hAnsi="Times New Roman"/>
          <w:sz w:val="24"/>
          <w:szCs w:val="24"/>
        </w:rPr>
        <w:t xml:space="preserve">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класс опасности (в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санитарно-эпидемиологическими правилами)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капитального строительства,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размещаемых на земель</w:t>
      </w:r>
      <w:r>
        <w:rPr>
          <w:rFonts w:ascii="Times New Roman" w:hAnsi="Times New Roman"/>
          <w:sz w:val="24"/>
          <w:szCs w:val="24"/>
        </w:rPr>
        <w:t xml:space="preserve">ных участках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 xml:space="preserve">IV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Минимальный отступ от границ земельного участка до места допустимого ра</w:t>
      </w:r>
      <w:r>
        <w:rPr>
          <w:rFonts w:ascii="Times New Roman" w:hAnsi="Times New Roman"/>
          <w:sz w:val="24"/>
          <w:szCs w:val="24"/>
        </w:rPr>
        <w:t xml:space="preserve">змещения зданий, строений – 0 м. Предельное количество этажей и (или) предельная высота зданий, строений – без ограничений.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таблицей Б.1 «Показатели плотности застройки участков территориальных зон» СП 42.13330.2016. Свод правил. Градостроительство. Планировка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застройка городских и сельских поселений. Актуализированная редакция СНиП 2.07.01-89 коэффициент плотности застро</w:t>
      </w:r>
      <w:r>
        <w:rPr>
          <w:rFonts w:ascii="Times New Roman" w:hAnsi="Times New Roman"/>
          <w:sz w:val="24"/>
          <w:szCs w:val="24"/>
        </w:rPr>
        <w:t xml:space="preserve">йки земельного участка в</w:t>
      </w:r>
      <w:r>
        <w:rPr>
          <w:rFonts w:ascii="Times New Roman" w:hAnsi="Times New Roman"/>
          <w:sz w:val="24"/>
          <w:szCs w:val="24"/>
        </w:rPr>
        <w:t xml:space="preserve"> коммунально-складской зоне составляет 1,8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редельные параметры разрешенного строительства на </w:t>
      </w:r>
      <w:r>
        <w:rPr>
          <w:rFonts w:ascii="Times New Roman" w:hAnsi="Times New Roman"/>
          <w:sz w:val="24"/>
          <w:szCs w:val="24"/>
        </w:rPr>
        <w:t xml:space="preserve">земельном у</w:t>
      </w:r>
      <w:r>
        <w:rPr>
          <w:rFonts w:ascii="Times New Roman" w:hAnsi="Times New Roman"/>
          <w:sz w:val="24"/>
          <w:szCs w:val="24"/>
        </w:rPr>
        <w:t xml:space="preserve">частке составляют </w:t>
      </w:r>
      <w:r>
        <w:rPr>
          <w:rFonts w:ascii="Times New Roman" w:hAnsi="Times New Roman"/>
          <w:sz w:val="24"/>
          <w:szCs w:val="24"/>
        </w:rPr>
        <w:t xml:space="preserve">5896,8 кв. м (3276 кв. м х 1,8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приложением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лощадь и размеры земельных участков складов»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СП 42.13330.2016. Свод правил. Градостроительство. Планировка и застройка городских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сельских поселений. Актуализированная редакция СНиП 2.07.01-89</w:t>
      </w:r>
      <w:r>
        <w:rPr>
          <w:rFonts w:ascii="Times New Roman" w:hAnsi="Times New Roman"/>
          <w:sz w:val="24"/>
          <w:szCs w:val="24"/>
        </w:rPr>
        <w:t xml:space="preserve"> минимальная площадь </w:t>
      </w:r>
      <w:r>
        <w:rPr>
          <w:rFonts w:ascii="Times New Roman" w:hAnsi="Times New Roman"/>
          <w:sz w:val="24"/>
          <w:szCs w:val="24"/>
        </w:rPr>
        <w:t xml:space="preserve">склада</w:t>
      </w:r>
      <w:r>
        <w:rPr>
          <w:rFonts w:ascii="Times New Roman" w:hAnsi="Times New Roman"/>
          <w:sz w:val="24"/>
          <w:szCs w:val="24"/>
        </w:rPr>
        <w:t xml:space="preserve"> на Участке составляет: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складов продовольственных товаров: 814 кв. м для одноэтажных объектов капитального строительства, 1201 кв. м для многоэтажных </w:t>
      </w:r>
      <w:r>
        <w:rPr>
          <w:rFonts w:ascii="Times New Roman" w:hAnsi="Times New Roman"/>
          <w:sz w:val="24"/>
          <w:szCs w:val="24"/>
        </w:rPr>
        <w:t xml:space="preserve">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складов 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продовольственных товаров: </w:t>
      </w:r>
      <w:r>
        <w:rPr>
          <w:rFonts w:ascii="Times New Roman" w:hAnsi="Times New Roman"/>
          <w:sz w:val="24"/>
          <w:szCs w:val="24"/>
        </w:rPr>
        <w:t xml:space="preserve">961</w:t>
      </w:r>
      <w:r>
        <w:rPr>
          <w:rFonts w:ascii="Times New Roman" w:hAnsi="Times New Roman"/>
          <w:sz w:val="24"/>
          <w:szCs w:val="24"/>
        </w:rPr>
        <w:t xml:space="preserve"> кв. м для одноэтажных объектов капитального строительства, </w:t>
      </w:r>
      <w:r>
        <w:rPr>
          <w:rFonts w:ascii="Times New Roman" w:hAnsi="Times New Roman"/>
          <w:sz w:val="24"/>
          <w:szCs w:val="24"/>
        </w:rPr>
        <w:t xml:space="preserve">1451</w:t>
      </w:r>
      <w:r>
        <w:rPr>
          <w:rFonts w:ascii="Times New Roman" w:hAnsi="Times New Roman"/>
          <w:sz w:val="24"/>
          <w:szCs w:val="24"/>
        </w:rPr>
        <w:t xml:space="preserve"> кв. м для многоэтажных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Арендодателя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Арендодатель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также неустойку за просрочку исполнения обязательств;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требовать досрочного расторжени</w:t>
      </w:r>
      <w:r>
        <w:rPr>
          <w:rFonts w:ascii="Times New Roman" w:hAnsi="Times New Roman" w:cs="Times New Roman"/>
          <w:sz w:val="24"/>
          <w:szCs w:val="24"/>
        </w:rPr>
        <w:t xml:space="preserve">я договора в случаях, предусмот</w:t>
      </w:r>
      <w:r>
        <w:rPr>
          <w:rFonts w:ascii="Times New Roman" w:hAnsi="Times New Roman" w:cs="Times New Roman"/>
          <w:sz w:val="24"/>
          <w:szCs w:val="24"/>
        </w:rPr>
        <w:t xml:space="preserve">ренных действующим законодательством и настоящим договором;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осмотр арендованног</w:t>
      </w:r>
      <w:r>
        <w:rPr>
          <w:rFonts w:ascii="Times New Roman" w:hAnsi="Times New Roman" w:cs="Times New Roman"/>
          <w:sz w:val="24"/>
          <w:szCs w:val="24"/>
        </w:rPr>
        <w:t xml:space="preserve">о земельного участка без предва</w:t>
      </w:r>
      <w:r>
        <w:rPr>
          <w:rFonts w:ascii="Times New Roman" w:hAnsi="Times New Roman" w:cs="Times New Roman"/>
          <w:sz w:val="24"/>
          <w:szCs w:val="24"/>
        </w:rPr>
        <w:t xml:space="preserve">рительного уведомления Арендатора.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выполнять в полном объеме все условия настоящего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передать Арендатору земельный участок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не вмешиваться в хозяйственную деятельность Арендатора, если она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противоречит условиям договора и земельному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дательству Российской Федерации;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Арендатора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Арендатор имеет право: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3.1.1. использовать земельный участок в соответствии с условиями настоящего договора;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за исключением сооружений, которые могут размещаться на таких земельных участках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на основании сервитута, публичного сервитута или в соответствии со статьей 39.36 Земельного кодекса Российской Федерации.</w:t>
      </w:r>
    </w:p>
    <w:p>
      <w:pPr>
        <w:pStyle w:val="88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Арендатор обязан: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8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3.2.1. своевременно приступить к использованию земельного участка;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3.2.2. выполнять в полном объеме все условия настоящего договора;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3.2.3. использовать земельный участок в границах, сведения о которых содержатся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в Едином государственном реестре недвижимости, в соответствии с целевым назначением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и видом разрешенного использования,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указанными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3.2.4. сохранять межевые, геодезические и другие специальные знаки, установленные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на земельном участке в соответствии с законодательством и переданные Арендатору по акту приема-передачи;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3.2.5. своевременно вносить арендную плату;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и требований земельного законодательства;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в целях обеспечения его безопасности в случае, если земельный участок расположен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в охранной зоне линейного объекта;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3.2.9. не допускать строительства на земельном участке до получения разрешения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на строительство в установленном порядке, в случае если получение такого разрешения предусмотрено действующим законодательством;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в уставный капитал юридических лиц и другое) без письменного согласия Арендодателя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в соответств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3.2.11. письменно сообщить Арендодателю не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позднее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3.2.12. при расторжении, прекращении настоящего договора вернуть Арендодателю земельный участок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надлежащем состоянии в пятидневный срок с момента расторжения, прекращения настоящего договора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 акту приема-передачи земельного участка;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3.2.13.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3.2.14.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3.2.15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и иных правил, нормативов; </w:t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3.2.16</w:t>
      </w:r>
      <w:r>
        <w:rPr>
          <w:rFonts w:ascii="Times New Roman" w:hAnsi="Times New Roman" w:cs="Times New Roman"/>
          <w:color w:val="000000"/>
          <w:sz w:val="24"/>
        </w:rPr>
        <w:t xml:space="preserve">. не допускать загрязнение, истощение, деградацию, порчу, уничтожение земель </w:t>
      </w:r>
      <w:r>
        <w:rPr>
          <w:rFonts w:ascii="Times New Roman" w:hAnsi="Times New Roman" w:cs="Times New Roman"/>
          <w:color w:val="000000"/>
          <w:sz w:val="24"/>
        </w:rPr>
        <w:br/>
        <w:t xml:space="preserve"> и почв и иное негативное воздействие на земли и почвы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3.2.17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соблюдать требования к параметрам объекта недвижимости, предполагаемого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к возведению, указанные в аукционной документации;</w:t>
      </w:r>
    </w:p>
    <w:p>
      <w:pPr>
        <w:pStyle w:val="88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3.2.18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88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Колерный паспорт - документ, разрабатываемый в случаях, предусмотренных действующим законодательством, Правилами, для фасада здания, строения, сооружения при </w:t>
      </w:r>
      <w:r>
        <w:rPr>
          <w:rFonts w:ascii="Times New Roman" w:hAnsi="Times New Roman" w:cs="Times New Roman"/>
          <w:sz w:val="24"/>
          <w:szCs w:val="24"/>
        </w:rPr>
        <w:t xml:space="preserve">планируемом строительстве, реконструкции, капитальном ремонте, реставрации, приспособлении объекта культурного наследия для современного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кровельного покрытия), ограждени</w:t>
      </w:r>
      <w:r>
        <w:rPr>
          <w:rFonts w:ascii="Times New Roman" w:hAnsi="Times New Roman" w:cs="Times New Roman"/>
          <w:sz w:val="24"/>
          <w:szCs w:val="24"/>
        </w:rPr>
        <w:t xml:space="preserve">й балконов, лоджий), мест для размещения средств размещения информации (вывесок, указателей с наименованиями улиц и номерами домов (зданий)), рекламных конструкций, а также мест для размещения, вида, цветового решения архитектурно-художественной подсветки.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проектом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бор и отвод ливневых вод </w:t>
      </w:r>
      <w:r>
        <w:rPr>
          <w:rFonts w:ascii="Times New Roman" w:hAnsi="Times New Roman"/>
          <w:sz w:val="24"/>
          <w:szCs w:val="24"/>
        </w:rPr>
        <w:t xml:space="preserve">осуществлять </w:t>
      </w:r>
      <w:r>
        <w:rPr>
          <w:rFonts w:ascii="Times New Roman" w:hAnsi="Times New Roman"/>
          <w:sz w:val="24"/>
          <w:szCs w:val="24"/>
        </w:rPr>
        <w:t xml:space="preserve">с использованием вариантов решений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применения иных решений равномерного отвода поверхностного стока с запрашиваемой территории на прилегающей территории;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определение </w:t>
      </w:r>
      <w:r>
        <w:rPr>
          <w:rFonts w:ascii="Times New Roman" w:hAnsi="Times New Roman"/>
          <w:sz w:val="24"/>
          <w:szCs w:val="24"/>
        </w:rPr>
        <w:t xml:space="preserve">вид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образующих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отходов и мест их размещения на период эксплуатации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конкретные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по охране окружающей среды на период строительства</w:t>
      </w:r>
      <w:r>
        <w:rPr>
          <w:rFonts w:ascii="Times New Roman" w:hAnsi="Times New Roman"/>
          <w:sz w:val="24"/>
          <w:szCs w:val="24"/>
        </w:rPr>
        <w:t xml:space="preserve">, включая: установку временно</w:t>
      </w:r>
      <w:r>
        <w:rPr>
          <w:rFonts w:ascii="Times New Roman" w:hAnsi="Times New Roman"/>
          <w:sz w:val="24"/>
          <w:szCs w:val="24"/>
        </w:rPr>
        <w:t xml:space="preserve">го защитного ограждения строительной площадки;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</w:t>
      </w:r>
      <w:r>
        <w:rPr>
          <w:rFonts w:ascii="Times New Roman" w:hAnsi="Times New Roman"/>
          <w:sz w:val="24"/>
          <w:szCs w:val="24"/>
        </w:rPr>
        <w:t xml:space="preserve">жающим со строительной площадки;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3.2.20</w:t>
      </w:r>
      <w:r>
        <w:rPr>
          <w:rFonts w:ascii="Times New Roman" w:hAnsi="Times New Roman" w:cs="Times New Roman"/>
          <w:sz w:val="24"/>
          <w:szCs w:val="24"/>
        </w:rPr>
        <w:t xml:space="preserve">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разработать проект организации дорожного 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согласовать </w:t>
      </w:r>
      <w:r>
        <w:rPr>
          <w:rFonts w:ascii="Times New Roman" w:hAnsi="Times New Roman"/>
          <w:sz w:val="24"/>
          <w:szCs w:val="24"/>
        </w:rPr>
        <w:t xml:space="preserve">в установленном порядке с ГКУ «Центр безопасности дорожного движения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Пермского края» (ул. </w:t>
      </w:r>
      <w:r>
        <w:rPr>
          <w:rFonts w:ascii="Times New Roman" w:hAnsi="Times New Roman"/>
          <w:sz w:val="24"/>
          <w:szCs w:val="24"/>
        </w:rPr>
        <w:t xml:space="preserve">Пермская</w:t>
      </w:r>
      <w:r>
        <w:rPr>
          <w:rFonts w:ascii="Times New Roman" w:hAnsi="Times New Roman"/>
          <w:sz w:val="24"/>
          <w:szCs w:val="24"/>
        </w:rPr>
        <w:t xml:space="preserve">, 164,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тел. 236-21-84);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</w:t>
      </w:r>
      <w:r>
        <w:rPr>
          <w:rFonts w:ascii="Times New Roman" w:hAnsi="Times New Roman" w:cs="Times New Roman"/>
          <w:sz w:val="24"/>
          <w:szCs w:val="24"/>
        </w:rPr>
        <w:t xml:space="preserve">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для выдачи согласия, утверждены Постановлением администрации города Перми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31.01.2022 </w:t>
      </w:r>
      <w:r>
        <w:rPr>
          <w:rFonts w:ascii="Times New Roman" w:hAnsi="Times New Roman" w:cs="Times New Roman"/>
          <w:sz w:val="24"/>
          <w:szCs w:val="24"/>
        </w:rPr>
        <w:br/>
        <w:t xml:space="preserve">№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Порядка выдачи согласия владельца автомобильной дороги общего пользования местного значения в целях строительства, реконструкции, ка</w:t>
      </w:r>
      <w:r>
        <w:rPr>
          <w:rFonts w:ascii="Times New Roman" w:hAnsi="Times New Roman" w:cs="Times New Roman"/>
          <w:sz w:val="24"/>
          <w:szCs w:val="24"/>
        </w:rPr>
        <w:t xml:space="preserve">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дороге»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планировании и </w:t>
      </w:r>
      <w:r>
        <w:rPr>
          <w:rFonts w:ascii="Times New Roman" w:hAnsi="Times New Roman" w:cs="Times New Roman"/>
          <w:sz w:val="24"/>
          <w:szCs w:val="24"/>
        </w:rPr>
        <w:t xml:space="preserve">размещении объектов </w:t>
      </w:r>
      <w:r>
        <w:rPr>
          <w:rFonts w:ascii="Times New Roman" w:hAnsi="Times New Roman" w:cs="Times New Roman"/>
          <w:sz w:val="24"/>
          <w:szCs w:val="24"/>
        </w:rPr>
        <w:t xml:space="preserve">необходимо соблюдать нормы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требования действующего законодательства: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Федеральных законов от 21</w:t>
      </w:r>
      <w:r>
        <w:rPr>
          <w:rFonts w:ascii="Times New Roman" w:hAnsi="Times New Roman"/>
          <w:sz w:val="24"/>
          <w:szCs w:val="24"/>
        </w:rPr>
        <w:t xml:space="preserve">.12.1994 № 69-ФЗ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«О пожарной безопасности» и от 22</w:t>
      </w:r>
      <w:r>
        <w:rPr>
          <w:rFonts w:ascii="Times New Roman" w:hAnsi="Times New Roman"/>
          <w:sz w:val="24"/>
          <w:szCs w:val="24"/>
        </w:rPr>
        <w:t xml:space="preserve">.07.2008 </w:t>
      </w:r>
      <w:r>
        <w:rPr>
          <w:rFonts w:ascii="Times New Roman" w:hAnsi="Times New Roman"/>
          <w:sz w:val="24"/>
          <w:szCs w:val="24"/>
        </w:rPr>
        <w:t xml:space="preserve">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</w:t>
      </w:r>
      <w:r>
        <w:rPr>
          <w:rFonts w:ascii="Times New Roman" w:hAnsi="Times New Roman"/>
          <w:sz w:val="24"/>
          <w:szCs w:val="24"/>
        </w:rPr>
        <w:t xml:space="preserve">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4.13130 «Системы противопожарной защиты.</w:t>
      </w:r>
      <w:r>
        <w:rPr>
          <w:rFonts w:ascii="Times New Roman" w:hAnsi="Times New Roman"/>
          <w:sz w:val="24"/>
          <w:szCs w:val="24"/>
        </w:rPr>
        <w:t xml:space="preserve">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3.2.22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880"/>
        <w:ind w:firstLine="567"/>
        <w:jc w:val="both"/>
      </w:pPr>
      <w:r>
        <w:rPr>
          <w:rFonts w:ascii="Symbol" w:hAnsi="Symbol" w:eastAsia="Symbol" w:cs="Symbol"/>
          <w:color w:val="000000"/>
          <w:sz w:val="24"/>
        </w:rPr>
        <w:t xml:space="preserve">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поверхностный водоотвод решить проектом без подтопления смежных территорий,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в соответствии с действующими нормативно-правовыми актами и природоохранным законодательством;</w:t>
      </w:r>
    </w:p>
    <w:p>
      <w:pPr>
        <w:pStyle w:val="880"/>
        <w:ind w:firstLine="567"/>
        <w:jc w:val="both"/>
      </w:pPr>
      <w:r>
        <w:rPr>
          <w:rFonts w:ascii="Symbol" w:hAnsi="Symbol" w:eastAsia="Symbol" w:cs="Symbol"/>
          <w:color w:val="000000"/>
          <w:sz w:val="24"/>
        </w:rPr>
        <w:t xml:space="preserve">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предусмотреть электроосвещение территории объекта;</w:t>
      </w:r>
    </w:p>
    <w:p>
      <w:pPr>
        <w:pStyle w:val="880"/>
        <w:ind w:firstLine="567"/>
        <w:jc w:val="both"/>
      </w:pPr>
      <w:r>
        <w:rPr>
          <w:rFonts w:ascii="Symbol" w:hAnsi="Symbol" w:eastAsia="Symbol" w:cs="Symbol"/>
          <w:color w:val="000000"/>
          <w:sz w:val="24"/>
        </w:rPr>
        <w:t xml:space="preserve">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стоянку для временного хранения транспорта разместить в границах отведенного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под строительство земельного участка вне территории общего пользования;</w:t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color w:val="000000"/>
          <w:sz w:val="24"/>
        </w:rPr>
        <w:t xml:space="preserve"></w:t>
      </w:r>
      <w:r>
        <w:rPr>
          <w:rFonts w:ascii="Times New Roman" w:hAnsi="Times New Roman" w:cs="Times New Roman"/>
          <w:color w:val="000000"/>
          <w:sz w:val="24"/>
        </w:rPr>
        <w:t xml:space="preserve"> 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</w:r>
      <w:r>
        <w:rPr>
          <w:rFonts w:ascii="Times New Roman" w:hAnsi="Times New Roman" w:cs="Times New Roman"/>
          <w:color w:val="000000"/>
          <w:sz w:val="24"/>
        </w:rPr>
        <w:br/>
        <w:t xml:space="preserve"> до существующей улично-дорожной сети города Перми, а также наружное освещение подъезда;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3.2.23</w:t>
      </w:r>
      <w:r>
        <w:rPr>
          <w:rFonts w:ascii="Times New Roman" w:hAnsi="Times New Roman" w:cs="Times New Roman"/>
          <w:color w:val="000000"/>
          <w:sz w:val="24"/>
        </w:rPr>
        <w:t xml:space="preserve">. соблюдать требования </w:t>
      </w:r>
      <w:r>
        <w:rPr>
          <w:rFonts w:ascii="Times New Roman" w:hAnsi="Times New Roman"/>
          <w:sz w:val="24"/>
          <w:szCs w:val="24"/>
        </w:rPr>
        <w:t xml:space="preserve">по установке камер видеонаблюдения</w:t>
      </w:r>
      <w:r>
        <w:rPr>
          <w:rFonts w:ascii="Times New Roman" w:hAnsi="Times New Roman"/>
          <w:sz w:val="24"/>
          <w:szCs w:val="24"/>
        </w:rPr>
        <w:t xml:space="preserve">, установленные </w:t>
      </w:r>
      <w:r>
        <w:rPr>
          <w:rFonts w:ascii="Times New Roman" w:hAnsi="Times New Roman"/>
          <w:sz w:val="24"/>
          <w:szCs w:val="24"/>
        </w:rPr>
        <w:t xml:space="preserve">заседанием координационного совещани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по обеспечению правопорядка в Пермском крае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16.03.2022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74-гс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</w:t>
      </w:r>
      <w:r>
        <w:rPr>
          <w:rFonts w:ascii="Times New Roman" w:hAnsi="Times New Roman" w:cs="Times New Roman"/>
          <w:sz w:val="24"/>
          <w:szCs w:val="24"/>
        </w:rPr>
        <w:t xml:space="preserve">4. соблюдать иные требования, предусмотренные Земельным кодексом Российской Федерации,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арендная плата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pos="6236" w:leader="none"/>
        </w:tabs>
        <w:spacing w:line="240" w:lineRule="auto"/>
        <w:ind w:firstLine="540"/>
        <w:jc w:val="both"/>
      </w:pPr>
      <w:bookmarkStart w:id="1" w:name="P53"/>
      <w:bookmarkEnd w:id="1"/>
      <w:r>
        <w:rPr>
          <w:rFonts w:ascii="Times New Roman" w:hAnsi="Times New Roman" w:cs="Times New Roman"/>
          <w:sz w:val="24"/>
          <w:szCs w:val="24"/>
        </w:rPr>
        <w:t xml:space="preserve">4.1. Срок аренды земельного участка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</w:p>
    <w:p>
      <w:pPr>
        <w:pStyle w:val="862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4.2. Ежегодный размер арендной платы составляет </w:t>
      </w:r>
      <w:r>
        <w:rPr>
          <w:rFonts w:ascii="Times New Roman" w:hAnsi="Times New Roman" w:cs="Times New Roman"/>
          <w:b/>
          <w:color w:val="000000"/>
          <w:sz w:val="24"/>
        </w:rPr>
        <w:t xml:space="preserve">__________________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 рублей (___________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 рублей ___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копеек).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Реквизиты платежа: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Получатель:</w:t>
      </w:r>
      <w:r>
        <w:rPr>
          <w:rFonts w:ascii="Times New Roman" w:hAnsi="Times New Roman" w:cs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ИНН</w:t>
      </w:r>
      <w:r>
        <w:rPr>
          <w:rFonts w:ascii="Times New Roman" w:hAnsi="Times New Roman" w:cs="Times New Roman"/>
          <w:sz w:val="24"/>
          <w:szCs w:val="24"/>
        </w:rPr>
        <w:t xml:space="preserve"> 5902293379;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 015773997;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КПП</w:t>
      </w:r>
      <w:r>
        <w:rPr>
          <w:rFonts w:ascii="Times New Roman" w:hAnsi="Times New Roman" w:cs="Times New Roman"/>
          <w:sz w:val="24"/>
          <w:szCs w:val="24"/>
        </w:rPr>
        <w:t xml:space="preserve"> 590201001;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Р/с</w:t>
      </w:r>
      <w:r>
        <w:rPr>
          <w:rFonts w:ascii="Times New Roman" w:hAnsi="Times New Roman" w:cs="Times New Roman"/>
          <w:sz w:val="24"/>
          <w:szCs w:val="24"/>
        </w:rPr>
        <w:t xml:space="preserve"> 03100643000000015600 Отделение Пермь г. Пермь;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погашения платежей: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КБК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99211105012041020120</w:t>
      </w:r>
      <w:r>
        <w:rPr>
          <w:rStyle w:val="8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землю;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Назначение платежа: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57701000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Арендатор обязан до подписания настоящего Договора уплатить ежегодный размер арендной платы, указанный в пункте 4.2 н</w:t>
      </w:r>
      <w:r>
        <w:rPr>
          <w:rFonts w:ascii="Times New Roman" w:hAnsi="Times New Roman" w:cs="Times New Roman"/>
          <w:sz w:val="24"/>
          <w:szCs w:val="24"/>
        </w:rPr>
        <w:t xml:space="preserve">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r>
        <w:rPr>
          <w:rFonts w:ascii="Times New Roman" w:hAnsi="Times New Roman" w:cs="Times New Roman"/>
          <w:sz w:val="24"/>
          <w:szCs w:val="24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предоставления земельного участка на услови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ях аренды для индивидуального жилищного строительства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за 1 год.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Арендная плата исчисляется помесячно __________ и вносится </w:t>
      </w:r>
      <w:r>
        <w:rPr>
          <w:rFonts w:ascii="Times New Roman" w:hAnsi="Times New Roman" w:eastAsia="Times New Roman" w:cs="Times New Roman"/>
          <w:color w:val="000000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следующем порядке: за I и II кварталы до 05 февраля, за III квартал до 05 июня, за IV квартал до 05 сентября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возникновения у Арендатора права собственности на земельный участок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4.6. Неиспользование участка Арендатором не может служить основанием для невнесения арендной платы в установленные сроки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 просрочку исполнения обязательства по внесению арендной платы, нарушение срока возврата земельного участка, установленного в пункте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3.2.12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настоящего договора, Арендатор уплачивает Арендодателю пени в размере 0,03 % от суммы задолженности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по арендной плате за каждый день просрочки.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Если Арендатор не возвратил земельный участок либо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возвратил его несвоевременно арендная плата начисляется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 соответствии с пунктом 4.4 настоящего договора и вносится Арендатором за все время просрочки. 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в настоящем договоре.</w:t>
      </w:r>
    </w:p>
    <w:p>
      <w:pPr>
        <w:pStyle w:val="86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Арендатор обязан до подписания настоящего Договора протокола оплачивает арендную плату в размере и порядке, установленных пунктом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После подписания Арендатором про</w:t>
      </w:r>
      <w:r>
        <w:rPr>
          <w:rFonts w:ascii="Times New Roman" w:hAnsi="Times New Roman" w:cs="Times New Roman"/>
          <w:sz w:val="24"/>
          <w:szCs w:val="24"/>
        </w:rPr>
        <w:t xml:space="preserve">екта договора Арендодатель в те</w:t>
      </w:r>
      <w:r>
        <w:rPr>
          <w:rFonts w:ascii="Times New Roman" w:hAnsi="Times New Roman" w:cs="Times New Roman"/>
          <w:sz w:val="24"/>
          <w:szCs w:val="24"/>
        </w:rPr>
        <w:t xml:space="preserve">чение 5 дней направляет Арендатору подписа</w:t>
      </w:r>
      <w:r>
        <w:rPr>
          <w:rFonts w:ascii="Times New Roman" w:hAnsi="Times New Roman" w:cs="Times New Roman"/>
          <w:sz w:val="24"/>
          <w:szCs w:val="24"/>
        </w:rPr>
        <w:t xml:space="preserve">нный акт приема-передачи земель</w:t>
      </w:r>
      <w:r>
        <w:rPr>
          <w:rFonts w:ascii="Times New Roman" w:hAnsi="Times New Roman" w:cs="Times New Roman"/>
          <w:sz w:val="24"/>
          <w:szCs w:val="24"/>
        </w:rPr>
        <w:t xml:space="preserve">ного участка.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отсутствия оплаты в размере и порядке,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</w:t>
      </w:r>
      <w:r>
        <w:rPr>
          <w:rFonts w:ascii="Times New Roman" w:hAnsi="Times New Roman" w:cs="Times New Roman"/>
          <w:sz w:val="24"/>
          <w:szCs w:val="24"/>
        </w:rPr>
        <w:t xml:space="preserve">го в пункте 6.1 настоящего дого</w:t>
      </w:r>
      <w:r>
        <w:rPr>
          <w:rFonts w:ascii="Times New Roman" w:hAnsi="Times New Roman" w:cs="Times New Roman"/>
          <w:sz w:val="24"/>
          <w:szCs w:val="24"/>
        </w:rPr>
        <w:t xml:space="preserve">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Арендодатель в течение 5 рабочих дней с момента подписания акта приема-передачи земельного участка направля</w:t>
      </w:r>
      <w:r>
        <w:rPr>
          <w:rFonts w:ascii="Times New Roman" w:hAnsi="Times New Roman" w:cs="Times New Roman"/>
          <w:sz w:val="24"/>
          <w:szCs w:val="24"/>
        </w:rPr>
        <w:t xml:space="preserve">ет договор в установленном зако</w:t>
      </w:r>
      <w:r>
        <w:rPr>
          <w:rFonts w:ascii="Times New Roman" w:hAnsi="Times New Roman" w:cs="Times New Roman"/>
          <w:sz w:val="24"/>
          <w:szCs w:val="24"/>
        </w:rPr>
        <w:t xml:space="preserve">ном порядке для осуществления его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Расторжение, прекращение договора и заключение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новый срок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6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Настоящий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может быть расторгнут по письменному соглашению сторон,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и почву);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использовании земельного участка с нарушением границ, сведения о которых содержатся в Едином государственном реестре недвижимости.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неустранения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за исключением случаев наследования прав и обязанностей по договору в пределах срока его действия.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7.5. Арендодатель имеет право в одностороннем внесудебном порядке отказаться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от договора аренды земельного участка в случаях: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 в течение трех лет, если более длительный срок не установлен федеральным законом. 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7.5.2.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неустранения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в установленный срок последствий совершенного земельного правонарушения;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7.5.3. изъятия земельного участка для государственных или муниципальных нужд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 в соответствии с действующим законодательством;</w:t>
      </w:r>
    </w:p>
    <w:p>
      <w:pPr>
        <w:pStyle w:val="88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7.5.5. Невыполнения А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рендатором обязательства, предусмотренного пунктом 3.2.23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7.5.6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по иным основаниям, предусмотренным законодательством Российской Федерации.</w:t>
      </w:r>
    </w:p>
    <w:p>
      <w:pPr>
        <w:pStyle w:val="880"/>
        <w:ind w:firstLine="567"/>
        <w:jc w:val="both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 считается расторгнутым по истечении 15 дней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 даты направления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уведомления Арендатору.</w:t>
      </w:r>
    </w:p>
    <w:p>
      <w:pPr>
        <w:pStyle w:val="862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земельного участка в субаренду,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соглашения об установлении сервитута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Арендатор вправе передать земельный участок (его часть) в субаренду на срок,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субаренду в течение 10 дней со дня заключения указанного договора (в случаях заключения настоящего договора на срок более пяти лет).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</w:t>
      </w:r>
      <w:r>
        <w:rPr>
          <w:rFonts w:ascii="Times New Roman" w:hAnsi="Times New Roman" w:cs="Times New Roman"/>
          <w:sz w:val="24"/>
          <w:szCs w:val="24"/>
        </w:rPr>
        <w:t xml:space="preserve"> срок, не превышающий срока дей</w:t>
      </w:r>
      <w:r>
        <w:rPr>
          <w:rFonts w:ascii="Times New Roman" w:hAnsi="Times New Roman" w:cs="Times New Roman"/>
          <w:sz w:val="24"/>
          <w:szCs w:val="24"/>
        </w:rPr>
        <w:t xml:space="preserve">ствия настоящего договора, с письменного согласия Арендодателя, за исключением случаев, установленных законом.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При досрочном прекращении дейст</w:t>
      </w:r>
      <w:r>
        <w:rPr>
          <w:rFonts w:ascii="Times New Roman" w:hAnsi="Times New Roman" w:cs="Times New Roman"/>
          <w:sz w:val="24"/>
          <w:szCs w:val="24"/>
        </w:rPr>
        <w:t xml:space="preserve">вия настоящего договора соглаше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договором субаренды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Особые обстоятельства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 неисполнение этих обязательств.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Об этих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Несвоевременное извещение о насту</w:t>
      </w:r>
      <w:r>
        <w:rPr>
          <w:rFonts w:ascii="Times New Roman" w:hAnsi="Times New Roman" w:cs="Times New Roman"/>
          <w:sz w:val="24"/>
          <w:szCs w:val="24"/>
        </w:rPr>
        <w:t xml:space="preserve">плении форс-мажора, военных дей</w:t>
      </w:r>
      <w:r>
        <w:rPr>
          <w:rFonts w:ascii="Times New Roman" w:hAnsi="Times New Roman" w:cs="Times New Roman"/>
          <w:sz w:val="24"/>
          <w:szCs w:val="24"/>
        </w:rPr>
        <w:t xml:space="preserve">ствий лишает соответствующую сторону права ссылаться в дальнейшем на ука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анные выше обстоятельства.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При продолжительности особых 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бстоятельств, делающих невозмож</w:t>
      </w:r>
      <w:r>
        <w:rPr>
          <w:rFonts w:ascii="Times New Roman" w:hAnsi="Times New Roman" w:cs="Times New Roman"/>
          <w:sz w:val="24"/>
          <w:szCs w:val="24"/>
        </w:rPr>
        <w:t xml:space="preserve">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Вступление договора в силу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заключенным с момента подписания Сторонами.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 приложения: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(приложение).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Арендодателю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rPr/>
        <w:tblPrEx/>
        <w:tc>
          <w:tcPr>
            <w:tcW w:w="4652" w:type="dxa"/>
            <w:noWrap w:val="false"/>
            <w:textDirection w:val="lrTb"/>
          </w:tcPr>
          <w:p>
            <w:pPr>
              <w:pStyle w:val="8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г. Пермь,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6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927" w:type="dxa"/>
            <w:noWrap w:val="false"/>
            <w:textDirection w:val="lrTb"/>
          </w:tcPr>
          <w:p>
            <w:pPr>
              <w:pStyle w:val="862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r>
          </w:p>
          <w:p>
            <w:pPr>
              <w:pStyle w:val="8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862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r>
        <w:rPr>
          <w:rFonts w:ascii="Times New Roman" w:hAnsi="Times New Roman" w:cs="Times New Roman"/>
          <w:sz w:val="24"/>
          <w:szCs w:val="24"/>
        </w:rPr>
        <w:t xml:space="preserve">направленные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телекоммуникационным каналам связи, считаются законно врученными, ему известными.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66"/>
        <w:tblW w:w="10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4785"/>
      </w:tblGrid>
      <w:tr>
        <w:trPr/>
        <w:tblPrEx/>
        <w:tc>
          <w:tcPr>
            <w:tcW w:w="5920" w:type="dxa"/>
            <w:noWrap w:val="false"/>
            <w:textDirection w:val="lrTb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bookmarkStart w:id="2" w:name="P133"/>
            <w:bookmarkEnd w:id="2"/>
            <w:r>
              <w:rPr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widowControl w:val="off"/>
              <w:tabs>
                <w:tab w:val="left" w:pos="4678" w:leader="none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785" w:type="dxa"/>
            <w:noWrap w:val="false"/>
            <w:textDirection w:val="lrTb"/>
          </w:tcPr>
          <w:p>
            <w:pPr>
              <w:widowControl w:val="off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Арендатор</w:t>
            </w:r>
            <w:r>
              <w:rPr>
                <w:sz w:val="24"/>
                <w:szCs w:val="24"/>
                <w:vertAlign w:val="superscript"/>
                <w:lang w:eastAsia="ru-RU"/>
              </w:rPr>
            </w:r>
            <w:r>
              <w:rPr>
                <w:sz w:val="24"/>
                <w:szCs w:val="24"/>
                <w:vertAlign w:val="superscript"/>
                <w:lang w:eastAsia="ru-RU"/>
              </w:rPr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  <w:p>
            <w:pPr>
              <w:widowControl w:val="off"/>
              <w:tabs>
                <w:tab w:val="left" w:pos="4678" w:leader="none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_______________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851" w:bottom="851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7844052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</w:pPr>
      </w:p>
      <w:p>
        <w:pPr>
          <w:pStyle w:val="87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8"/>
    <w:next w:val="858"/>
    <w:link w:val="68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59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8"/>
    <w:next w:val="858"/>
    <w:link w:val="68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59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8"/>
    <w:next w:val="858"/>
    <w:link w:val="69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59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58"/>
    <w:next w:val="858"/>
    <w:link w:val="69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59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8"/>
    <w:next w:val="858"/>
    <w:link w:val="69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5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8"/>
    <w:next w:val="858"/>
    <w:link w:val="69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59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8"/>
    <w:next w:val="858"/>
    <w:link w:val="69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59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8"/>
    <w:next w:val="858"/>
    <w:link w:val="70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59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8"/>
    <w:next w:val="858"/>
    <w:link w:val="70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59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8"/>
    <w:uiPriority w:val="34"/>
    <w:qFormat/>
    <w:pPr>
      <w:ind w:left="720"/>
      <w:contextualSpacing/>
    </w:pPr>
  </w:style>
  <w:style w:type="paragraph" w:styleId="705">
    <w:name w:val="Title"/>
    <w:basedOn w:val="858"/>
    <w:next w:val="858"/>
    <w:link w:val="70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6">
    <w:name w:val="Title Char"/>
    <w:basedOn w:val="859"/>
    <w:link w:val="705"/>
    <w:uiPriority w:val="10"/>
    <w:rPr>
      <w:sz w:val="48"/>
      <w:szCs w:val="48"/>
    </w:rPr>
  </w:style>
  <w:style w:type="paragraph" w:styleId="707">
    <w:name w:val="Subtitle"/>
    <w:basedOn w:val="858"/>
    <w:next w:val="858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59"/>
    <w:link w:val="707"/>
    <w:uiPriority w:val="11"/>
    <w:rPr>
      <w:sz w:val="24"/>
      <w:szCs w:val="24"/>
    </w:rPr>
  </w:style>
  <w:style w:type="paragraph" w:styleId="709">
    <w:name w:val="Quote"/>
    <w:basedOn w:val="858"/>
    <w:next w:val="858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8"/>
    <w:next w:val="858"/>
    <w:link w:val="7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59"/>
    <w:link w:val="872"/>
    <w:uiPriority w:val="99"/>
  </w:style>
  <w:style w:type="character" w:styleId="714">
    <w:name w:val="Footer Char"/>
    <w:basedOn w:val="859"/>
    <w:link w:val="874"/>
    <w:uiPriority w:val="99"/>
  </w:style>
  <w:style w:type="paragraph" w:styleId="715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74"/>
    <w:uiPriority w:val="99"/>
  </w:style>
  <w:style w:type="table" w:styleId="71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character" w:styleId="843">
    <w:name w:val="Footnote Text Char"/>
    <w:link w:val="867"/>
    <w:uiPriority w:val="99"/>
    <w:rPr>
      <w:sz w:val="18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spacing w:after="57"/>
      <w:ind w:left="0" w:right="0" w:firstLine="0"/>
    </w:pPr>
  </w:style>
  <w:style w:type="paragraph" w:styleId="848">
    <w:name w:val="toc 2"/>
    <w:basedOn w:val="858"/>
    <w:next w:val="858"/>
    <w:uiPriority w:val="39"/>
    <w:unhideWhenUsed/>
    <w:pPr>
      <w:spacing w:after="57"/>
      <w:ind w:left="283" w:right="0" w:firstLine="0"/>
    </w:pPr>
  </w:style>
  <w:style w:type="paragraph" w:styleId="849">
    <w:name w:val="toc 3"/>
    <w:basedOn w:val="858"/>
    <w:next w:val="858"/>
    <w:uiPriority w:val="39"/>
    <w:unhideWhenUsed/>
    <w:pPr>
      <w:spacing w:after="57"/>
      <w:ind w:left="567" w:right="0" w:firstLine="0"/>
    </w:pPr>
  </w:style>
  <w:style w:type="paragraph" w:styleId="850">
    <w:name w:val="toc 4"/>
    <w:basedOn w:val="858"/>
    <w:next w:val="858"/>
    <w:uiPriority w:val="39"/>
    <w:unhideWhenUsed/>
    <w:pPr>
      <w:spacing w:after="57"/>
      <w:ind w:left="850" w:right="0" w:firstLine="0"/>
    </w:pPr>
  </w:style>
  <w:style w:type="paragraph" w:styleId="851">
    <w:name w:val="toc 5"/>
    <w:basedOn w:val="858"/>
    <w:next w:val="858"/>
    <w:uiPriority w:val="39"/>
    <w:unhideWhenUsed/>
    <w:pPr>
      <w:spacing w:after="57"/>
      <w:ind w:left="1134" w:right="0" w:firstLine="0"/>
    </w:pPr>
  </w:style>
  <w:style w:type="paragraph" w:styleId="852">
    <w:name w:val="toc 6"/>
    <w:basedOn w:val="858"/>
    <w:next w:val="858"/>
    <w:uiPriority w:val="39"/>
    <w:unhideWhenUsed/>
    <w:pPr>
      <w:spacing w:after="57"/>
      <w:ind w:left="1417" w:right="0" w:firstLine="0"/>
    </w:pPr>
  </w:style>
  <w:style w:type="paragraph" w:styleId="853">
    <w:name w:val="toc 7"/>
    <w:basedOn w:val="858"/>
    <w:next w:val="858"/>
    <w:uiPriority w:val="39"/>
    <w:unhideWhenUsed/>
    <w:pPr>
      <w:spacing w:after="57"/>
      <w:ind w:left="1701" w:right="0" w:firstLine="0"/>
    </w:pPr>
  </w:style>
  <w:style w:type="paragraph" w:styleId="854">
    <w:name w:val="toc 8"/>
    <w:basedOn w:val="858"/>
    <w:next w:val="858"/>
    <w:uiPriority w:val="39"/>
    <w:unhideWhenUsed/>
    <w:pPr>
      <w:spacing w:after="57"/>
      <w:ind w:left="1984" w:right="0" w:firstLine="0"/>
    </w:pPr>
  </w:style>
  <w:style w:type="paragraph" w:styleId="855">
    <w:name w:val="toc 9"/>
    <w:basedOn w:val="858"/>
    <w:next w:val="858"/>
    <w:uiPriority w:val="39"/>
    <w:unhideWhenUsed/>
    <w:pPr>
      <w:spacing w:after="57"/>
      <w:ind w:left="2268" w:right="0" w:firstLine="0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63" w:customStyle="1">
    <w:name w:val="ConsPlusNonformat"/>
    <w:pPr>
      <w:widowControl w:val="off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4">
    <w:name w:val="Body Text Indent 2"/>
    <w:basedOn w:val="858"/>
    <w:link w:val="865"/>
    <w:uiPriority w:val="99"/>
    <w:unhideWhenUsed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 w:customStyle="1">
    <w:name w:val="Основной текст с отступом 2 Знак"/>
    <w:basedOn w:val="859"/>
    <w:link w:val="8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6">
    <w:name w:val="Table Grid"/>
    <w:basedOn w:val="860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7">
    <w:name w:val="footnote text"/>
    <w:basedOn w:val="858"/>
    <w:link w:val="8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8" w:customStyle="1">
    <w:name w:val="Текст сноски Знак"/>
    <w:basedOn w:val="859"/>
    <w:link w:val="867"/>
    <w:uiPriority w:val="99"/>
    <w:semiHidden/>
    <w:rPr>
      <w:sz w:val="20"/>
      <w:szCs w:val="20"/>
    </w:rPr>
  </w:style>
  <w:style w:type="character" w:styleId="869">
    <w:name w:val="footnote reference"/>
    <w:semiHidden/>
    <w:unhideWhenUsed/>
    <w:rPr>
      <w:vertAlign w:val="superscript"/>
    </w:rPr>
  </w:style>
  <w:style w:type="table" w:styleId="870" w:customStyle="1">
    <w:name w:val="Сетка таблицы1"/>
    <w:basedOn w:val="860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1">
    <w:name w:val="Strong"/>
    <w:basedOn w:val="859"/>
    <w:uiPriority w:val="22"/>
    <w:qFormat/>
    <w:rPr>
      <w:rFonts w:hint="default" w:ascii="Times New Roman" w:hAnsi="Times New Roman" w:cs="Times New Roman"/>
      <w:b/>
      <w:bCs w:val="0"/>
    </w:rPr>
  </w:style>
  <w:style w:type="paragraph" w:styleId="872">
    <w:name w:val="Header"/>
    <w:basedOn w:val="858"/>
    <w:link w:val="87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73" w:customStyle="1">
    <w:name w:val="Верхний колонтитул Знак"/>
    <w:basedOn w:val="859"/>
    <w:link w:val="872"/>
    <w:uiPriority w:val="99"/>
  </w:style>
  <w:style w:type="paragraph" w:styleId="874">
    <w:name w:val="Footer"/>
    <w:basedOn w:val="858"/>
    <w:link w:val="87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75" w:customStyle="1">
    <w:name w:val="Нижний колонтитул Знак"/>
    <w:basedOn w:val="859"/>
    <w:link w:val="874"/>
    <w:uiPriority w:val="99"/>
  </w:style>
  <w:style w:type="paragraph" w:styleId="876">
    <w:name w:val="Balloon Text"/>
    <w:basedOn w:val="858"/>
    <w:link w:val="87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859"/>
    <w:link w:val="876"/>
    <w:uiPriority w:val="99"/>
    <w:semiHidden/>
    <w:rPr>
      <w:rFonts w:ascii="Tahoma" w:hAnsi="Tahoma" w:cs="Tahoma"/>
      <w:sz w:val="16"/>
      <w:szCs w:val="16"/>
    </w:rPr>
  </w:style>
  <w:style w:type="paragraph" w:styleId="878">
    <w:name w:val="Body Text"/>
    <w:basedOn w:val="858"/>
    <w:link w:val="879"/>
    <w:uiPriority w:val="99"/>
    <w:semiHidden/>
    <w:unhideWhenUsed/>
    <w:pPr>
      <w:spacing w:after="120"/>
    </w:pPr>
  </w:style>
  <w:style w:type="character" w:styleId="879" w:customStyle="1">
    <w:name w:val="Основной текст Знак"/>
    <w:basedOn w:val="859"/>
    <w:link w:val="878"/>
  </w:style>
  <w:style w:type="paragraph" w:styleId="88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73</cp:revision>
  <dcterms:created xsi:type="dcterms:W3CDTF">2024-03-22T04:14:00Z</dcterms:created>
  <dcterms:modified xsi:type="dcterms:W3CDTF">2025-04-23T12:41:14Z</dcterms:modified>
</cp:coreProperties>
</file>