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земельных участков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15.05.2025,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19"/>
        <w:ind w:hanging="2523" w:left="2523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 Хаткевич А.А., начальник департамента имущественных отношений администрации города Перми;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 комиссии: Камских О.И., начальник отдела сопровождения договоров юридического управления департамента земельных отношений администрации города Перми. </w:t>
      </w:r>
    </w:p>
    <w:p>
      <w:pPr>
        <w:pStyle w:val="Normal"/>
        <w:spacing w:lineRule="auto" w:line="276"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>Место проведения электронных аукционов: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15</w:t>
      </w:r>
      <w:r>
        <w:rPr>
          <w:sz w:val="28"/>
          <w:szCs w:val="28"/>
        </w:rPr>
        <w:t>.05.2025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spacing w:lineRule="auto" w:line="276"/>
        <w:ind w:firstLine="720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Times New Roman" w:cs="Times New Roman"/>
          <w:color w:val="000000"/>
          <w:sz w:val="28"/>
        </w:rPr>
        <w:t xml:space="preserve">Земельный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участок с кадастровым номером 59:01:3812845:163 площадью 1296 кв. м, расположенный по адресу: Российская Федерация,край Пермский, городской округ Пермский, город Пермь, улица Токарная, з/у 1к, для индивидуального жилищного строительства. Разрешенное использование земельного участка – для индивидуального жилищного строительства (2.1).  </w:t>
      </w:r>
    </w:p>
    <w:p>
      <w:pPr>
        <w:pStyle w:val="Normal"/>
        <w:spacing w:lineRule="atLeast" w:line="65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tLeast" w:line="65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Время окончания электронного аукциона: 09:14 по местному времени (07:14 МСК).</w:t>
      </w:r>
    </w:p>
    <w:p>
      <w:pPr>
        <w:pStyle w:val="Normal"/>
        <w:spacing w:lineRule="atLeast" w:line="65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На участие в аукционе поступили 4 заявки.</w:t>
      </w:r>
    </w:p>
    <w:p>
      <w:pPr>
        <w:pStyle w:val="Normal"/>
        <w:widowControl/>
        <w:spacing w:lineRule="auto" w:line="276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Сведения об участниках аукциона – </w:t>
      </w:r>
      <w:r>
        <w:rPr>
          <w:rFonts w:eastAsia="Times New Roman" w:cs="Times New Roman"/>
          <w:color w:val="000000"/>
          <w:sz w:val="28"/>
          <w:szCs w:val="28"/>
        </w:rPr>
        <w:t>Костюкович Наталья Леонидовна, Деменев Александр Викторович</w:t>
      </w:r>
      <w:r>
        <w:rPr/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Старкова Татьяна Медхатовна</w:t>
      </w:r>
      <w:r>
        <w:rPr>
          <w:sz w:val="28"/>
          <w:szCs w:val="28"/>
        </w:rPr>
        <w:t>, Мудров Иван Юрьевич.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>Начальная цена предмета аукциона – 1 548 000,00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57" w:before="0" w:after="0"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Костюкович Наталья Леонидовна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57" w:before="0" w:after="0"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Деменев Александр Викторович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57" w:before="0" w:after="0"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Старкова Татьяна Медхатовна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1 780 200,00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Мудров Иван Юрьевич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1 702 800,00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sz w:val="28"/>
          <w:szCs w:val="28"/>
        </w:rPr>
        <w:t>1 780 200,00</w:t>
      </w:r>
      <w:r>
        <w:rPr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sz w:val="28"/>
          <w:szCs w:val="28"/>
        </w:rPr>
        <w:t>1 702 800,00</w:t>
      </w:r>
      <w:r>
        <w:rPr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</w:rPr>
        <w:t>Старкова Татьяна Медхатовна</w:t>
      </w:r>
      <w:r>
        <w:rPr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sz w:val="28"/>
          <w:szCs w:val="28"/>
        </w:rPr>
        <w:t>Мудров Иван Юрьевич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>Сведения о последнем предложении о цене предмета аукциона (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>цена приобретаемого в собственность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 xml:space="preserve"> земельного участка) – </w:t>
      </w:r>
      <w:r>
        <w:rPr>
          <w:sz w:val="28"/>
          <w:szCs w:val="28"/>
          <w:shd w:fill="auto" w:val="clear"/>
          <w:lang w:val="en-US" w:eastAsia="en-US"/>
        </w:rPr>
        <w:t xml:space="preserve"> </w:t>
      </w:r>
      <w:r>
        <w:rPr>
          <w:b/>
          <w:bCs/>
          <w:sz w:val="28"/>
          <w:szCs w:val="28"/>
        </w:rPr>
        <w:t>1 780 200,00</w:t>
      </w:r>
      <w:r>
        <w:rPr>
          <w:rFonts w:eastAsia="Droid Sans Fallback" w:cs="Lohit Devanagari"/>
          <w:b/>
          <w:color w:val="000000"/>
          <w:sz w:val="28"/>
          <w:szCs w:val="28"/>
          <w:shd w:fill="auto" w:val="clear"/>
          <w:lang w:val="en-US" w:eastAsia="en-US" w:bidi="ar-SA"/>
        </w:rPr>
        <w:t xml:space="preserve"> руб.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Земельный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участок с кадастровым номером 59:01:4211111:125 площадью 1101 кв. м, расположенный по адресу: Российская Федерация, Пермский край, городской округ Пермский, город Пермь, улица Обросова, з/у 67, для индивидуального жилищного строительства. Разрешенное использование земельного участка – для индивидуального жилищного строительства.   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sz w:val="28"/>
          <w:szCs w:val="28"/>
        </w:rPr>
        <w:t>Электронный аукцион</w:t>
      </w:r>
      <w:r>
        <w:rPr>
          <w:sz w:val="28"/>
          <w:szCs w:val="28"/>
          <w:lang w:val="en-US"/>
        </w:rPr>
        <w:t xml:space="preserve"> по лоту </w:t>
      </w:r>
      <w:r>
        <w:rPr>
          <w:b/>
          <w:bCs/>
          <w:sz w:val="28"/>
          <w:szCs w:val="28"/>
          <w:lang w:val="en-US"/>
        </w:rPr>
        <w:t>№ 2</w:t>
      </w:r>
      <w:r>
        <w:rPr>
          <w:sz w:val="28"/>
          <w:szCs w:val="28"/>
          <w:lang w:val="en-US"/>
        </w:rPr>
        <w:t xml:space="preserve"> признан несостоявшимся в связи с тем, </w:t>
        <w:br/>
        <w:t xml:space="preserve">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3. 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 участок с кадастровым номером 59:01:3812878:10 площадью 1063 кв. м, расположенный по адресу: Пермский край, г. Пермь, Орджоникидзевский район, ул. Березовая, 2,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sz w:val="28"/>
          <w:szCs w:val="24"/>
        </w:rPr>
      </w:pPr>
      <w:r>
        <w:rPr>
          <w:sz w:val="28"/>
          <w:szCs w:val="24"/>
        </w:rPr>
        <w:t>Электронный аукцион</w:t>
      </w:r>
      <w:r>
        <w:rPr>
          <w:sz w:val="28"/>
          <w:szCs w:val="24"/>
          <w:lang w:val="en-US"/>
        </w:rPr>
        <w:t xml:space="preserve"> по лоту </w:t>
      </w:r>
      <w:r>
        <w:rPr>
          <w:b/>
          <w:bCs/>
          <w:sz w:val="28"/>
          <w:szCs w:val="24"/>
          <w:lang w:val="en-US"/>
        </w:rPr>
        <w:t>№ 3</w:t>
      </w:r>
      <w:r>
        <w:rPr>
          <w:sz w:val="28"/>
          <w:szCs w:val="24"/>
          <w:lang w:val="en-US"/>
        </w:rPr>
        <w:t xml:space="preserve"> признан несостоявшимся в связи с тем, </w:t>
        <w:br/>
        <w:t xml:space="preserve">что на участие в торгах по данному лоту не поступило ни одной заявки. </w:t>
      </w:r>
    </w:p>
    <w:p>
      <w:pPr>
        <w:pStyle w:val="Normal"/>
        <w:spacing w:lineRule="auto" w:line="276"/>
        <w:jc w:val="both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  О.И. Камских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miter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6">
    <w:name w:val="Table Grid"/>
    <w:basedOn w:val="8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9">
    <w:name w:val="Plain Table 2"/>
    <w:basedOn w:val="8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60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61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3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9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0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3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4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6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7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8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9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2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3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4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5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6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7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8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9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00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01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2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3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4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5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1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2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20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21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2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3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4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5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6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9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0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6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7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8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50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51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2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3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4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5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6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7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8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9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60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61">
    <w:name w:val="Lined - Accen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2">
    <w:name w:val="Lined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3">
    <w:name w:val="Lined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4">
    <w:name w:val="Lined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5">
    <w:name w:val="Lined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6">
    <w:name w:val="Lined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7">
    <w:name w:val="Lined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8">
    <w:name w:val="Bordered &amp; Lined - Accen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9">
    <w:name w:val="Bordered &amp; Lin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70">
    <w:name w:val="Bordered &amp; Lin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71">
    <w:name w:val="Bordered &amp; Lin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2">
    <w:name w:val="Bordered &amp; Lin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3">
    <w:name w:val="Bordered &amp; Lin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4">
    <w:name w:val="Bordered &amp; Lin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5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6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8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9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80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81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LibreOffice/7.6.7.2$Linux_X86_64 LibreOffice_project/60$Build-2</Application>
  <AppVersion>15.0000</AppVersion>
  <Pages>3</Pages>
  <Words>525</Words>
  <Characters>3720</Characters>
  <CharactersWithSpaces>4458</CharactersWithSpaces>
  <Paragraphs>61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2025-05-15T10:56:58Z</cp:lastPrinted>
  <dcterms:modified xsi:type="dcterms:W3CDTF">2025-05-15T11:47:26Z</dcterms:modified>
  <cp:revision>128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