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28.05.2025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5" w:left="3005" w:right="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5216" w:left="5216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и.о. заместителя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0"/>
        <w:ind w:hanging="2891" w:left="2891" w:right="0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211" w:left="2211" w:right="0"/>
        <w:jc w:val="both"/>
        <w:rPr/>
      </w:pPr>
      <w:r>
        <w:rPr>
          <w:sz w:val="28"/>
          <w:szCs w:val="28"/>
        </w:rPr>
        <w:t xml:space="preserve">Член комиссии: Камских О.И., начальник отдела сопровождения договоров департамента земельных отношений администрации города Перми; 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ind w:left="1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29.05.2025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SBR012-2504250169), 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ешила: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участок с кадастровым номером 59:01:1810008:207 площадью 694 кв. м, расположенный по адресу: Российская Федерация, Пермский край, городской округ Пермский, город Пермь, улица Бузулукская, з/у 32ж, для индивидуального жилищного строительства. Разрешенное использование земельного участка – для индивидуального жилищного строительства (2.1).       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   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854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6"/>
        <w:gridCol w:w="1979"/>
        <w:gridCol w:w="2840"/>
        <w:gridCol w:w="2263"/>
        <w:gridCol w:w="2239"/>
      </w:tblGrid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0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о внесенном задатке</w:t>
            </w:r>
          </w:p>
        </w:tc>
        <w:tc>
          <w:tcPr>
            <w:tcW w:w="223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2351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22.05.2025 07:30</w:t>
            </w:r>
          </w:p>
        </w:tc>
        <w:tc>
          <w:tcPr>
            <w:tcW w:w="226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910 000,00</w:t>
            </w:r>
          </w:p>
        </w:tc>
        <w:tc>
          <w:tcPr>
            <w:tcW w:w="223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к участию             в аукционе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76"/>
        <w:ind w:firstLine="708"/>
        <w:jc w:val="both"/>
        <w:rPr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1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в связи с тем, что по окончании срока подачи заявок на участие в аукционе по данному лоту подана только одна заявка на участие в аукционе.</w:t>
      </w:r>
    </w:p>
    <w:p>
      <w:pPr>
        <w:pStyle w:val="BodyText"/>
        <w:spacing w:lineRule="auto" w:line="276"/>
        <w:ind w:firstLine="708"/>
        <w:jc w:val="both"/>
        <w:rPr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</w:p>
    <w:p>
      <w:pPr>
        <w:pStyle w:val="BodyText"/>
        <w:spacing w:lineRule="auto" w:line="276" w:before="0" w:after="0"/>
        <w:ind w:firstLine="708" w:left="0" w:right="0"/>
        <w:jc w:val="both"/>
        <w:rPr/>
      </w:pPr>
      <w:r>
        <w:rPr>
          <w:color w:val="000000"/>
          <w:sz w:val="28"/>
          <w:szCs w:val="28"/>
        </w:rPr>
        <w:t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купли – продажи земельного участка. При этом договор купли – продажи земельного участка заключается по начальной цене, определенной в размере, равном начальной цене предмета аукциона:</w:t>
      </w:r>
    </w:p>
    <w:p>
      <w:pPr>
        <w:pStyle w:val="BodyText"/>
        <w:spacing w:lineRule="auto" w:line="276" w:before="0" w:after="0"/>
        <w:ind w:firstLine="708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spacing w:lineRule="auto" w:line="276" w:before="0" w:after="0"/>
        <w:ind w:firstLine="708" w:left="0" w:right="0"/>
        <w:jc w:val="both"/>
        <w:rPr/>
      </w:pPr>
      <w:r>
        <w:rPr>
          <w:b/>
          <w:color w:val="000000"/>
          <w:sz w:val="28"/>
          <w:szCs w:val="28"/>
        </w:rPr>
        <w:t xml:space="preserve">по лоту № 1 </w:t>
      </w:r>
      <w:r>
        <w:rPr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>(улица Бузулукская, з/у 32ж) – 1 820 000</w:t>
      </w:r>
      <w:r>
        <w:rPr>
          <w:b/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руб.</w:t>
      </w:r>
    </w:p>
    <w:p>
      <w:pPr>
        <w:pStyle w:val="BodyText"/>
        <w:spacing w:lineRule="auto" w:line="276" w:before="0" w:after="0"/>
        <w:ind w:firstLine="708" w:left="0" w:righ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BodyText"/>
        <w:spacing w:lineRule="auto" w:line="276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lang w:val="ru-RU" w:eastAsia="ru-RU" w:bidi="ar-SA"/>
        </w:rPr>
        <w:t>В соответствии с пунктом 13 статьи 39.13 Земельного кодекса Российской Федерации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2 – </w:t>
      </w:r>
      <w:r>
        <w:rPr>
          <w:sz w:val="28"/>
          <w:szCs w:val="28"/>
          <w:lang w:val="ru-RU" w:eastAsia="ru-RU" w:bidi="ar-SA"/>
        </w:rPr>
        <w:t xml:space="preserve"> з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емельный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59:01:3210373:272 площадью 1316 кв. м, расположенный по адресу: Российская Федерация, Пермский край, городской округ Пермский, город Пермь, улица Конечная, земельный участок 3а, для индивидуального жилищного строительства. Разрешенное использование земельного участка – для индивидуального жилищного строительства (2.1).            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3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мельны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й  участок с кадастровым номером 59:01:4613893:245 площадью 583 кв. м, расположенный по адресу: Российская Федерация, Пермский край, городской округ Пермский, город Пермь, улица 1-я Красавинская, з/у 15,            с целью строительства индивидуального жилого дома.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lang w:val="ru-RU" w:eastAsia="ru-RU" w:bidi="ar-SA"/>
        </w:rPr>
        <w:t>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4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мельны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й участок с кадастровым номером 59:01:3211549:159 площадью 793 кв. м, расположенный по адресу: Российская Федерация, Пермский край, Пермский г.о., г. Пермь, ул. 9-я Линия, с целью строительства индивидуального жилого дома.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854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6"/>
        <w:gridCol w:w="1979"/>
        <w:gridCol w:w="2840"/>
        <w:gridCol w:w="2263"/>
        <w:gridCol w:w="2239"/>
      </w:tblGrid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0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о внесенном задатке</w:t>
            </w:r>
          </w:p>
        </w:tc>
        <w:tc>
          <w:tcPr>
            <w:tcW w:w="223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9653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19.05.2025 17:46</w:t>
            </w:r>
          </w:p>
        </w:tc>
        <w:tc>
          <w:tcPr>
            <w:tcW w:w="226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1 806 000,00</w:t>
            </w:r>
          </w:p>
        </w:tc>
        <w:tc>
          <w:tcPr>
            <w:tcW w:w="223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к участию   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3353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26.05.2025 08:07</w:t>
            </w:r>
          </w:p>
        </w:tc>
        <w:tc>
          <w:tcPr>
            <w:tcW w:w="226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9188</w:t>
            </w:r>
          </w:p>
        </w:tc>
        <w:tc>
          <w:tcPr>
            <w:tcW w:w="284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26.05.2025 08:07</w:t>
            </w:r>
          </w:p>
        </w:tc>
        <w:tc>
          <w:tcPr>
            <w:tcW w:w="2263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4792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26.05.2025 10:04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9315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26.05.2025 10:30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8153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27.05.2025 00:45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1105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27.05.2025 02:12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5556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27.05.2025 08:19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5682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27.05.2025 12:20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7338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27.05.2025 13:28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7184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27.05.2025 15:40</w:t>
            </w: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1 806 000,00</w:t>
            </w: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</w:tc>
      </w:tr>
    </w:tbl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 А.А. Хаткевич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А.В. Суфиярова</w:t>
      </w:r>
    </w:p>
    <w:p>
      <w:pPr>
        <w:pStyle w:val="Normal"/>
        <w:spacing w:lineRule="auto" w:line="276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О.И. Павлова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rPr/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 О.И. Камских</w:t>
      </w:r>
    </w:p>
    <w:p>
      <w:pPr>
        <w:pStyle w:val="Normal"/>
        <w:spacing w:lineRule="auto" w:line="276" w:before="120" w:after="12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120" w:after="120"/>
        <w:ind w:firstLine="7994" w:left="0" w:right="0"/>
        <w:jc w:val="left"/>
        <w:rPr/>
      </w:pPr>
      <w:r>
        <w:rPr>
          <w:sz w:val="28"/>
          <w:szCs w:val="28"/>
        </w:rPr>
        <w:t>Ю.И. Четина</w:t>
      </w:r>
    </w:p>
    <w:p>
      <w:pPr>
        <w:pStyle w:val="Normal"/>
        <w:spacing w:lineRule="auto" w:line="276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5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5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5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7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7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7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LibreOffice/7.6.7.2$Linux_X86_64 LibreOffice_project/60$Build-2</Application>
  <AppVersion>15.0000</AppVersion>
  <Pages>5</Pages>
  <Words>809</Words>
  <Characters>5409</Characters>
  <CharactersWithSpaces>6952</CharactersWithSpaces>
  <Paragraphs>104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2025-05-14T15:39:28Z</cp:lastPrinted>
  <dcterms:modified xsi:type="dcterms:W3CDTF">2025-05-28T16:59:42Z</dcterms:modified>
  <cp:revision>1070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