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04.06.2025 № 059-19-01-11-57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03.07.2025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на право заключения договора аренды земельного участка </w:t>
        <w:br/>
        <w:t xml:space="preserve">(далее – аукцион) проводятся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04.06.2025 № 059-19-01-11-57.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70"/>
        <w:gridCol w:w="3057"/>
        <w:gridCol w:w="6294"/>
      </w:tblGrid>
      <w:tr>
        <w:trPr>
          <w:trHeight w:val="877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10</w:t>
            </w:r>
            <w:r>
              <w:rPr>
                <w:sz w:val="24"/>
                <w:szCs w:val="28"/>
              </w:rPr>
              <w:t xml:space="preserve"> марта  2025 г. № 21-01-03-2010 </w:t>
            </w:r>
            <w:r>
              <w:rPr>
                <w:sz w:val="24"/>
                <w:szCs w:val="24"/>
              </w:rPr>
              <w:t xml:space="preserve">            «О проведении аукциона на право заключения договора аренды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микрорайон Новые Ляды, улица Новая, з/у 24а</w:t>
            </w:r>
          </w:p>
        </w:tc>
      </w:tr>
      <w:tr>
        <w:trPr>
          <w:trHeight w:val="148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 кв. м</w:t>
            </w:r>
          </w:p>
        </w:tc>
      </w:tr>
      <w:tr>
        <w:trPr>
          <w:trHeight w:val="155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59:01:5110152:121</w:t>
            </w:r>
          </w:p>
        </w:tc>
      </w:tr>
      <w:tr>
        <w:trPr>
          <w:trHeight w:val="144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23.05.2025г. № КУВИ-001/2025-110829509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</w:t>
            </w:r>
            <w:r>
              <w:rPr>
                <w:color w:val="auto"/>
                <w:sz w:val="24"/>
                <w:szCs w:val="24"/>
              </w:rPr>
              <w:t xml:space="preserve">.02.2023 № РФ-59-2-03-0-00-2023-0248 </w:t>
              <w:br/>
              <w:t>(далее – ГПЗУ)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сведениями из ЕГРН 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геодезической съемке в границах Участка </w:t>
              <w:br/>
              <w:t>с северной стороны границы Участка расположен металлический гараж, вдоль северо-восточной границы Участка расположен забор с капитальными опорами, вдоль юго-восточной границы Участка расположен деревянный забор смежного землепользователя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визуального осмотра территории установлено, что с северо-восточной стороны Участок частично огорожен забором, объекты капитального строительства отсутствуют. На участке произрастает кустарниковая и древесная растительность.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Ближайшие источники противопожарного водоснабжения: противопожарный резервуар по ул. Горская, 1; пожарный гидрант по ул. Сельская, 10.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>администрации поселка Новые Ляды</w:t>
            </w:r>
            <w:r>
              <w:rPr>
                <w:sz w:val="24"/>
                <w:szCs w:val="24"/>
              </w:rPr>
              <w:t xml:space="preserve"> от 06.06.2024             № 059-40-02-13/3-28, в акте обследования от 03.06.2024  № 50).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23.0</w:t>
            </w:r>
            <w:r>
              <w:rPr>
                <w:sz w:val="24"/>
                <w:szCs w:val="24"/>
                <w:highlight w:val="white"/>
              </w:rPr>
              <w:t>5.2025</w:t>
            </w:r>
            <w:r>
              <w:rPr>
                <w:sz w:val="24"/>
                <w:szCs w:val="24"/>
                <w:highlight w:val="yellow"/>
              </w:rPr>
              <w:t xml:space="preserve"> </w:t>
              <w:br/>
            </w:r>
            <w:r>
              <w:rPr>
                <w:sz w:val="24"/>
                <w:szCs w:val="24"/>
                <w:highlight w:val="white"/>
              </w:rPr>
              <w:t>№ 632673,</w:t>
            </w:r>
            <w:r>
              <w:rPr>
                <w:sz w:val="24"/>
                <w:szCs w:val="24"/>
              </w:rPr>
              <w:t xml:space="preserve">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охранной зоне ВЛ 0,4 КВ ОТ ТП-2302,ВЛ 0,4 КВ ОТ ТП-2303,ВЛ 0,4 КВ ОТ ТП-2304,ВЛ 0,4 КВ ОТ ТП-2305,ВЛ 0,4 КВ ОТ ТП-3277,ВЛ 0,4 КВ ОТ ТП-3299,ВЛ 0,4 КВ ОТ ТП-2298. Реестровый номер границы 59:01-6.2456, площадь пересечения – 18 кв. 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</w:t>
              <w:br/>
              <w:t>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участков, расположенных в границах таких зон».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22 дерева пород – береза 11 шт., ива 6 шт., сосна 5 шт.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14.02.2023 № 115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14.02.2023 № 059-33-01-10/3-119).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Схемами предусмотрено строительство сетей водоснабжения и водоотведения в пос. Новые Ляды с 2024 года (данные мероприятия финансированием не обеспечены).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 xml:space="preserve">департамента жилищно-коммунального хозяйства администрации города Перми  </w:t>
            </w:r>
            <w:r>
              <w:rPr>
                <w:sz w:val="24"/>
                <w:szCs w:val="24"/>
              </w:rPr>
              <w:t>от 09.02.2023 № 059-04-17/3-76-ри).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Предоставление земельного участка считается возможным при следующих условиях: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1. поверхностный водоотвод решить проектом </w:t>
              <w:br/>
              <w:t xml:space="preserve">без подтопления смежных территорий, в соответствии </w:t>
              <w:br/>
              <w:t xml:space="preserve">с действующими нормативно-правовыми актами </w:t>
              <w:br/>
              <w:t>и природоохранным законодательством;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2. предусмотреть электроосвещение территории объекта;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3. стоянку для временного хранения транспорта разместить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4. предусмотреть ликвидацию разрушений, а также повреждений существующего дорожного покрытия;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5. предусмотреть наружное освещение подъезда </w:t>
              <w:br/>
              <w:t xml:space="preserve">до границ земельного участка, отведенного </w:t>
              <w:br/>
              <w:t>под застройку;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6. разработать и согласовать на рабочей группе </w:t>
              <w:br/>
              <w:t xml:space="preserve">по организации и безопасности дорожного движения </w:t>
              <w:br/>
              <w:t>(ул. Пермская, 2а, 212-47-51) проект организации дорожного движения;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7. получить согласие на присоединение к улично-дорожной сети города Перми в соответствии </w:t>
              <w:br/>
              <w:t xml:space="preserve">с постановлением администрации города Перми </w:t>
              <w:br/>
              <w:t>от 31.01.2022 № 45.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Дополнительно сообщается, что в соответствии </w:t>
              <w:br/>
              <w:t xml:space="preserve">с Федеральным законом № 257 от 08.11.2007,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осуществляются строительство, реконструкция, капитальный ремонт, Полномочия заявителя Основания принятия решения Наличие вступивших в законную силу судебных актов, запрещающих совершение сделок с земельным участком или распоряжение им, судебных споров </w:t>
              <w:br/>
              <w:t>на сформированный земельный участок Срок аренды земельного участка Вывод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от 15.02.2023 № 059-24-01-36/3-458).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Объект общественной безопасности, отнесенный к объектам полиции (участковые пункты полиции), расположен по адресу: город Пермь, ул. Веселая, д. 2 (микрорайон Новые Ляды, Свердловский район). В настоящее время отсутствует потребность в обеспечении служебными помещениями участковых уполномоченных полиции в указанном микрорайоне, строительство (приобретение) в настоящее время не планируется; помещения для аварийно-спасательных формирований на указанной территории отсутствуют. В настоящее время потребность в обеспечении служебными помещениями для аварийно-спасательных формирований в указанном районе отсутствует.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На указанной территории имеется источник противопожарного водоснабжения - пожарный гидрант, расположенный на пересечении ул. Логовая/Сельская, мкр. Новые Ляды – на расстоянии 520 метров.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Объекты гражданской обороны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края, в особый период данный земельный участок в зону возможного химического заражения не попадает.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Данная территория попадает в зону действия региональной автоматизированной системы централизованного оповещения населения города Перми, расположенной по адресу: ул. Победы, 10 – 600 метров.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/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</w:t>
              <w:br/>
              <w:t xml:space="preserve">и  от 22.07.2008 № 123-ФЗ «Технический регламент </w:t>
              <w:br/>
              <w:t>о требованиях пожарной безопасности».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</w:rPr>
              <w:t xml:space="preserve"> от 10.02.2023 № 059-10-01-27/3-231).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</w:t>
            </w:r>
            <w:r>
              <w:rPr>
                <w:sz w:val="24"/>
                <w:szCs w:val="24"/>
              </w:rPr>
              <w:t xml:space="preserve"> (ред. от 17.05.2023):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высота пути эвакуации -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 xml:space="preserve">от 28.02.2023 № РФ-59-2-03-0-00-2023-0248 </w:t>
              <w:br/>
              <w:t>(далее – ГПЗУ), предельная высота зданий, строений  не более 10,5 м</w:t>
            </w:r>
            <w:r>
              <w:rPr>
                <w:sz w:val="24"/>
                <w:szCs w:val="24"/>
              </w:rPr>
              <w:t xml:space="preserve"> в соответствии с постановлением администрации города Перми от 22.12.2017 № 1178.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color w:val="auto"/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No 861 (далее – Правила), конкретные технические условия </w:t>
              <w:br/>
              <w:t>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Министерства тарифного регулирования и энергетики Пермского края от 23.11.2023 No 121-тп (в последней редакции).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</w:rPr>
              <w:t>Филиала ПАО «Россети Урал»</w:t>
            </w:r>
            <w:r>
              <w:rPr>
                <w:sz w:val="24"/>
                <w:szCs w:val="24"/>
              </w:rPr>
              <w:t xml:space="preserve"> - «Пермэнерго» (ранее – ОАО «МРСК Урала – филиал Пермэнерго») от 07.04.2023 ПЭ/ЦЭС/01-22/2990).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Для определения месторасположения газораспределительных сетей на Участке необходимо направить в адрес филиала в г. Пермь АО «Газпром газораспределение Пермь» инженерно-топографический план на бумажном носители, выполненный в масштабе 1:500,в координатах г. Перми, на котором отображены рельеф местности, объекты ситуации и границы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               </w:t>
            </w:r>
            <w:r>
              <w:rPr>
                <w:b/>
                <w:bCs/>
                <w:sz w:val="24"/>
                <w:szCs w:val="24"/>
              </w:rPr>
              <w:t>АО «Газпром газораспределение Пермь»</w:t>
            </w:r>
            <w:r>
              <w:rPr>
                <w:sz w:val="24"/>
                <w:szCs w:val="24"/>
              </w:rPr>
              <w:t xml:space="preserve"> от 28.02.2023 № ПФ-607).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>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к сетям водоснабжения и водоотведения объекта капитального строительства на Участке отсутствует.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Альтернативным методом снабжения водой Участка может быть скважина, отвод стоков на локальные очистные сооружения, канализование жилого дома </w:t>
              <w:br/>
              <w:t>в выгребную яму с последующим вывозом стоков спец. машинами, при этом состав стоков должен соответствовать всем нормативным требованиям РФ.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>ООО «НОВОГОР-Прикамье»</w:t>
            </w:r>
            <w:r>
              <w:rPr>
                <w:sz w:val="24"/>
                <w:szCs w:val="24"/>
              </w:rPr>
              <w:t xml:space="preserve"> от 15.02.2023 № 110-2287).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Участок расположен вне зоны теплоснабжения ПАО 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собственнику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Филиала «Пермский ПАО «Т Плюс»</w:t>
            </w:r>
            <w:r>
              <w:rPr>
                <w:sz w:val="24"/>
                <w:szCs w:val="24"/>
              </w:rPr>
              <w:t xml:space="preserve"> от 20.02.2023             № 51000-32-00489).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мкр. Новые Ляды, ул. Мира, д. 3),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>Для подключения (технологического присоединения)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sz w:val="24"/>
                <w:szCs w:val="24"/>
              </w:rPr>
              <w:t xml:space="preserve">вышеуказанных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14:ligatures w14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</w:rPr>
              <w:t>законодательством.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</w:rPr>
              <w:t>ПАО «Ростелеком»</w:t>
            </w:r>
            <w:r>
              <w:rPr>
                <w:sz w:val="24"/>
                <w:szCs w:val="24"/>
              </w:rPr>
              <w:t xml:space="preserve"> от 04.06.2024 № 01/05/79735/24).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</w:t>
              <w:br/>
              <w:t xml:space="preserve">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>на счет департамента земельных отношений администрации города Перми, 614015, ул. Сибирская,15, тел. 212-61-90 (отдел договоров).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191 000 руб.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9 550 руб.</w:t>
            </w:r>
          </w:p>
        </w:tc>
      </w:tr>
      <w:tr>
        <w:trPr>
          <w:trHeight w:val="41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0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>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884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10.06.2025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01.07.2025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02.07.2025.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03.07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10.06.2025 по 01.07.2025.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10.06.2025 по 01.07.2025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15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character" w:styleId="Style19">
    <w:name w:val="Основной текст Знак"/>
    <w:qFormat/>
    <w:rPr>
      <w:rFonts w:ascii="Courier New" w:hAnsi="Courier New" w:cs="Courier New"/>
      <w:sz w:val="26"/>
    </w:rPr>
  </w:style>
  <w:style w:type="character" w:styleId="Style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1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32">
    <w:name w:val="Основной текст с отступом 3"/>
    <w:basedOn w:val="Normal"/>
    <w:qFormat/>
    <w:pPr>
      <w:widowControl/>
      <w:bidi w:val="0"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28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Style29">
    <w:name w:val="Текст выноски"/>
    <w:basedOn w:val="Normal"/>
    <w:qFormat/>
    <w:pPr>
      <w:widowControl/>
      <w:bidi w:val="0"/>
      <w:spacing w:before="0" w:after="0"/>
      <w:jc w:val="left"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Style30">
    <w:name w:val="Название объекта"/>
    <w:basedOn w:val="Normal"/>
    <w:qFormat/>
    <w:pPr>
      <w:widowControl w:val="false"/>
      <w:bidi w:val="0"/>
      <w:spacing w:lineRule="exact" w:line="360" w:before="0" w:after="0"/>
      <w:jc w:val="center"/>
    </w:pPr>
    <w:rPr>
      <w:b/>
      <w:color w:val="auto"/>
      <w:sz w:val="32"/>
      <w:lang w:val="ru-RU" w:eastAsia="zh-CN" w:bidi="ar-SA"/>
    </w:rPr>
  </w:style>
  <w:style w:type="paragraph" w:styleId="Caption1111">
    <w:name w:val="Caption1111"/>
    <w:basedOn w:val="Normal"/>
    <w:qFormat/>
    <w:pPr>
      <w:widowControl/>
      <w:bidi w:val="0"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1">
    <w:name w:val="Caption111"/>
    <w:basedOn w:val="Normal"/>
    <w:qFormat/>
    <w:pPr>
      <w:widowControl/>
      <w:bidi w:val="0"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">
    <w:name w:val="Caption11"/>
    <w:basedOn w:val="Normal"/>
    <w:qFormat/>
    <w:pPr>
      <w:widowControl/>
      <w:bidi w:val="0"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82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LibreOffice/7.6.7.2$Linux_X86_64 LibreOffice_project/60$Build-2</Application>
  <AppVersion>15.0000</AppVersion>
  <Pages>15</Pages>
  <Words>5092</Words>
  <Characters>35565</Characters>
  <CharactersWithSpaces>40604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Tatyannikova</dc:creator>
  <dc:description/>
  <dc:language>ru-RU</dc:language>
  <cp:lastModifiedBy/>
  <dcterms:modified xsi:type="dcterms:W3CDTF">2025-06-04T15:38:53Z</dcterms:modified>
  <cp:revision>225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