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numPr>
          <w:ilvl w:val="0"/>
          <w:numId w:val="0"/>
        </w:numPr>
        <w:spacing w:lineRule="auto" w:line="276"/>
        <w:ind w:hanging="0" w:left="0"/>
        <w:jc w:val="center"/>
        <w:outlineLvl w:val="0"/>
        <w:rPr/>
      </w:pPr>
      <w:r>
        <w:rPr>
          <w:sz w:val="28"/>
          <w:szCs w:val="28"/>
        </w:rPr>
        <w:t>ПРОТОКОЛ</w:t>
      </w:r>
    </w:p>
    <w:p>
      <w:pPr>
        <w:pStyle w:val="Caption"/>
        <w:numPr>
          <w:ilvl w:val="0"/>
          <w:numId w:val="0"/>
        </w:numPr>
        <w:spacing w:lineRule="auto" w:line="276"/>
        <w:ind w:hanging="0" w:left="0"/>
        <w:outlineLvl w:val="0"/>
        <w:rPr/>
      </w:pPr>
      <w:r>
        <w:rPr>
          <w:sz w:val="28"/>
          <w:szCs w:val="28"/>
        </w:rPr>
        <w:t>рассмотрения заявок на участие в аукционе на право заключения</w:t>
      </w:r>
    </w:p>
    <w:p>
      <w:pPr>
        <w:pStyle w:val="Normal"/>
        <w:spacing w:lineRule="auto" w:line="276"/>
        <w:ind w:firstLine="708"/>
        <w:jc w:val="center"/>
        <w:rPr/>
      </w:pPr>
      <w:r>
        <w:rPr>
          <w:b/>
          <w:sz w:val="28"/>
          <w:szCs w:val="28"/>
        </w:rPr>
        <w:t>договоров аренды муниципального имущества</w:t>
      </w:r>
    </w:p>
    <w:p>
      <w:pPr>
        <w:pStyle w:val="Normal"/>
        <w:spacing w:lineRule="auto" w:line="276"/>
        <w:jc w:val="center"/>
        <w:rPr>
          <w:sz w:val="28"/>
          <w:szCs w:val="28"/>
        </w:rPr>
      </w:pPr>
      <w:r>
        <w:rPr>
          <w:sz w:val="28"/>
          <w:szCs w:val="28"/>
        </w:rPr>
      </w:r>
    </w:p>
    <w:p>
      <w:pPr>
        <w:pStyle w:val="Normal"/>
        <w:spacing w:lineRule="auto" w:line="276"/>
        <w:jc w:val="both"/>
        <w:rPr/>
      </w:pPr>
      <w:r>
        <w:rPr>
          <w:b/>
          <w:sz w:val="28"/>
          <w:szCs w:val="28"/>
        </w:rPr>
        <w:t>Место рассмотрения заявок:</w:t>
      </w:r>
      <w:r>
        <w:rPr>
          <w:sz w:val="28"/>
          <w:szCs w:val="28"/>
        </w:rPr>
        <w:t xml:space="preserve"> департамент имущественных отношений администрации города Перми (г. Пермь, ул. Сибирская,14).</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 xml:space="preserve">г. Пермь, ул. Сибирская, д.14, кабинет 2                      </w:t>
        <w:tab/>
        <w:t xml:space="preserve">                                1</w:t>
      </w:r>
      <w:r>
        <w:rPr>
          <w:sz w:val="28"/>
          <w:szCs w:val="28"/>
        </w:rPr>
        <w:t>6</w:t>
      </w:r>
      <w:r>
        <w:rPr>
          <w:sz w:val="28"/>
          <w:szCs w:val="28"/>
        </w:rPr>
        <w:t>.0</w:t>
      </w:r>
      <w:r>
        <w:rPr>
          <w:sz w:val="28"/>
          <w:szCs w:val="28"/>
        </w:rPr>
        <w:t>6</w:t>
      </w:r>
      <w:r>
        <w:rPr>
          <w:sz w:val="28"/>
          <w:szCs w:val="28"/>
        </w:rPr>
        <w:t xml:space="preserve">.2025 </w:t>
      </w:r>
    </w:p>
    <w:p>
      <w:pPr>
        <w:pStyle w:val="Normal"/>
        <w:tabs>
          <w:tab w:val="clear" w:pos="708"/>
          <w:tab w:val="left" w:pos="2805" w:leader="none"/>
        </w:tabs>
        <w:spacing w:lineRule="auto" w:line="276"/>
        <w:ind w:firstLine="720"/>
        <w:jc w:val="both"/>
        <w:rPr>
          <w:sz w:val="28"/>
          <w:szCs w:val="24"/>
        </w:rPr>
      </w:pPr>
      <w:r>
        <w:rPr/>
      </w:r>
    </w:p>
    <w:p>
      <w:pPr>
        <w:pStyle w:val="Normal"/>
        <w:tabs>
          <w:tab w:val="clear" w:pos="708"/>
          <w:tab w:val="left" w:pos="2805" w:leader="none"/>
        </w:tabs>
        <w:spacing w:lineRule="auto" w:line="276"/>
        <w:ind w:firstLine="720"/>
        <w:jc w:val="both"/>
        <w:rPr>
          <w:sz w:val="28"/>
          <w:szCs w:val="24"/>
        </w:rPr>
      </w:pPr>
      <w:r>
        <w:rPr>
          <w:sz w:val="28"/>
          <w:szCs w:val="24"/>
        </w:rPr>
        <w:t>Комиссия по проведению аукционов, конкурсов на право заключения договора аренды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утвержденная приказом начальника департамента имущественных отношений администрации города Перми                    от 10.02.2023 № 059-19-01-11-12, в составе:</w:t>
      </w:r>
    </w:p>
    <w:p>
      <w:pPr>
        <w:pStyle w:val="Normal"/>
        <w:tabs>
          <w:tab w:val="clear" w:pos="708"/>
          <w:tab w:val="left" w:pos="2805" w:leader="none"/>
        </w:tabs>
        <w:spacing w:lineRule="auto" w:line="276"/>
        <w:ind w:firstLine="720"/>
        <w:jc w:val="both"/>
        <w:rPr>
          <w:sz w:val="28"/>
          <w:szCs w:val="24"/>
        </w:rPr>
      </w:pPr>
      <w:r>
        <w:rPr/>
      </w:r>
    </w:p>
    <w:p>
      <w:pPr>
        <w:pStyle w:val="Normal"/>
        <w:spacing w:lineRule="auto" w:line="276"/>
        <w:jc w:val="both"/>
        <w:rPr/>
      </w:pPr>
      <w:r>
        <w:rPr>
          <w:sz w:val="28"/>
          <w:szCs w:val="28"/>
        </w:rPr>
        <w:t xml:space="preserve">Председатель комиссии: </w:t>
      </w:r>
      <w:r>
        <w:rPr>
          <w:sz w:val="28"/>
          <w:szCs w:val="28"/>
        </w:rPr>
        <w:t>Кичко О.В., и.о.</w:t>
      </w:r>
      <w:r>
        <w:rPr>
          <w:sz w:val="28"/>
          <w:szCs w:val="28"/>
        </w:rPr>
        <w:t xml:space="preserve"> заместител</w:t>
      </w:r>
      <w:r>
        <w:rPr>
          <w:sz w:val="28"/>
          <w:szCs w:val="28"/>
        </w:rPr>
        <w:t>я</w:t>
      </w:r>
      <w:r>
        <w:rPr>
          <w:sz w:val="28"/>
          <w:szCs w:val="28"/>
        </w:rPr>
        <w:t xml:space="preserve"> начальника управления </w:t>
      </w:r>
      <w:r>
        <w:rPr>
          <w:sz w:val="28"/>
          <w:szCs w:val="28"/>
        </w:rPr>
        <w:br w:type="textWrapping" w:clear="all"/>
      </w:r>
      <w:r>
        <w:rPr>
          <w:sz w:val="28"/>
          <w:szCs w:val="28"/>
        </w:rPr>
        <w:t>по распоряжению муниципальным имуществом – начальник</w:t>
      </w:r>
      <w:r>
        <w:rPr>
          <w:sz w:val="28"/>
          <w:szCs w:val="28"/>
        </w:rPr>
        <w:t>а</w:t>
      </w:r>
      <w:r>
        <w:rPr>
          <w:sz w:val="28"/>
          <w:szCs w:val="28"/>
        </w:rPr>
        <w:t xml:space="preserve"> отдела </w:t>
      </w:r>
      <w:r>
        <w:rPr>
          <w:sz w:val="28"/>
          <w:szCs w:val="28"/>
        </w:rPr>
        <w:br w:type="textWrapping" w:clear="all"/>
      </w:r>
      <w:r>
        <w:rPr>
          <w:sz w:val="28"/>
          <w:szCs w:val="28"/>
        </w:rPr>
        <w:t xml:space="preserve">по распоряжению муниципальным имуществом. </w:t>
      </w:r>
    </w:p>
    <w:p>
      <w:pPr>
        <w:pStyle w:val="Normal"/>
        <w:spacing w:lineRule="auto" w:line="276"/>
        <w:ind w:hanging="2880" w:left="2880"/>
        <w:jc w:val="both"/>
        <w:rPr/>
      </w:pPr>
      <w:r>
        <w:rPr>
          <w:sz w:val="28"/>
          <w:szCs w:val="28"/>
        </w:rPr>
        <w:t>Секретарь комиссии: Павлова О.И., консультант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2880" w:left="2880"/>
        <w:jc w:val="both"/>
        <w:rPr/>
      </w:pPr>
      <w:r>
        <w:rPr>
          <w:sz w:val="28"/>
          <w:szCs w:val="28"/>
        </w:rPr>
        <w:t>Члены комиссии: Нестерова М.С., консультант отдела по распоряжению</w:t>
      </w:r>
    </w:p>
    <w:p>
      <w:pPr>
        <w:pStyle w:val="Normal"/>
        <w:widowControl/>
        <w:suppressAutoHyphens w:val="true"/>
        <w:bidi w:val="0"/>
        <w:spacing w:lineRule="auto" w:line="276" w:before="0" w:after="0"/>
        <w:ind w:hanging="0" w:left="2154" w:right="0"/>
        <w:jc w:val="both"/>
        <w:rPr/>
      </w:pPr>
      <w:r>
        <w:rPr>
          <w:sz w:val="28"/>
          <w:szCs w:val="28"/>
        </w:rPr>
        <w:t>муниципальным имуществом управления по распоряжению муниципальным имуществом;</w:t>
      </w:r>
    </w:p>
    <w:p>
      <w:pPr>
        <w:pStyle w:val="Normal"/>
        <w:widowControl/>
        <w:suppressAutoHyphens w:val="true"/>
        <w:bidi w:val="0"/>
        <w:spacing w:lineRule="auto" w:line="276" w:before="0" w:after="0"/>
        <w:ind w:hanging="737" w:left="2891" w:right="0"/>
        <w:jc w:val="both"/>
        <w:rPr/>
      </w:pPr>
      <w:r>
        <w:rPr>
          <w:sz w:val="28"/>
          <w:szCs w:val="28"/>
        </w:rPr>
        <w:t>Селезнева Е.Ю., консультант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753" w:left="2880"/>
        <w:jc w:val="both"/>
        <w:rPr/>
      </w:pPr>
      <w:r>
        <w:rPr>
          <w:sz w:val="28"/>
          <w:szCs w:val="28"/>
        </w:rPr>
        <w:t>Четина Ю.И., заместитель начальника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753" w:left="2880"/>
        <w:jc w:val="both"/>
        <w:rPr/>
      </w:pPr>
      <w:r>
        <w:rPr/>
      </w:r>
    </w:p>
    <w:p>
      <w:pPr>
        <w:pStyle w:val="Normal"/>
        <w:spacing w:lineRule="auto" w:line="276"/>
        <w:ind w:firstLine="709" w:left="0" w:right="0"/>
        <w:jc w:val="both"/>
        <w:rPr/>
      </w:pPr>
      <w:r>
        <w:rPr>
          <w:sz w:val="28"/>
          <w:szCs w:val="28"/>
        </w:rPr>
        <w:t xml:space="preserve">1. Комиссия установила, что по окончании срока подачи заявок на участие </w:t>
        <w:br/>
        <w:t>в аукционе на право заключения договоров аренды муниципального имущества, назначенном на 1</w:t>
      </w:r>
      <w:r>
        <w:rPr>
          <w:sz w:val="28"/>
          <w:szCs w:val="28"/>
        </w:rPr>
        <w:t>7</w:t>
      </w:r>
      <w:r>
        <w:rPr>
          <w:sz w:val="28"/>
          <w:szCs w:val="28"/>
        </w:rPr>
        <w:t>.0</w:t>
      </w:r>
      <w:r>
        <w:rPr>
          <w:sz w:val="28"/>
          <w:szCs w:val="28"/>
        </w:rPr>
        <w:t>6</w:t>
      </w:r>
      <w:r>
        <w:rPr>
          <w:sz w:val="28"/>
          <w:szCs w:val="28"/>
        </w:rPr>
        <w:t>.2025 (проце</w:t>
      </w:r>
      <w:r>
        <w:rPr>
          <w:rFonts w:eastAsia="Droid Sans Fallback" w:cs="Lohit Devanagari"/>
          <w:color w:val="auto"/>
          <w:sz w:val="28"/>
          <w:szCs w:val="28"/>
          <w:lang w:val="ru-RU" w:eastAsia="ru-RU" w:bidi="ar-SA"/>
        </w:rPr>
        <w:t xml:space="preserve">дура </w:t>
      </w: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SBR012-2505150138)</w:t>
      </w:r>
      <w:r>
        <w:rPr>
          <w:rFonts w:eastAsia="Droid Sans Fallback" w:cs="Lohit Devanagari"/>
          <w:color w:val="auto"/>
          <w:kern w:val="0"/>
          <w:sz w:val="28"/>
          <w:szCs w:val="28"/>
          <w:lang w:val="ru-RU" w:eastAsia="ru-RU" w:bidi="ar-SA"/>
        </w:rPr>
        <w:t>:</w:t>
      </w:r>
    </w:p>
    <w:p>
      <w:pPr>
        <w:pStyle w:val="21"/>
        <w:tabs>
          <w:tab w:val="clear" w:pos="708"/>
          <w:tab w:val="left" w:pos="0" w:leader="none"/>
        </w:tabs>
        <w:spacing w:lineRule="auto" w:line="276"/>
        <w:ind w:hanging="0" w:left="0"/>
        <w:rPr>
          <w:sz w:val="28"/>
          <w:szCs w:val="28"/>
        </w:rPr>
      </w:pPr>
      <w:r>
        <w:rPr>
          <w:sz w:val="28"/>
          <w:szCs w:val="28"/>
        </w:rPr>
      </w:r>
    </w:p>
    <w:p>
      <w:pPr>
        <w:pStyle w:val="Normal"/>
        <w:spacing w:lineRule="auto" w:line="276"/>
        <w:jc w:val="both"/>
        <w:rPr/>
      </w:pPr>
      <w:r>
        <w:rPr>
          <w:b/>
          <w:bCs/>
          <w:sz w:val="28"/>
          <w:szCs w:val="28"/>
        </w:rPr>
        <w:t xml:space="preserve">по лоту № </w:t>
      </w:r>
      <w:r>
        <w:rPr>
          <w:b/>
          <w:bCs/>
          <w:sz w:val="28"/>
          <w:szCs w:val="28"/>
        </w:rPr>
        <w:t>1</w:t>
      </w:r>
      <w:r>
        <w:rPr>
          <w:bCs/>
          <w:sz w:val="28"/>
          <w:szCs w:val="28"/>
        </w:rPr>
        <w:t xml:space="preserve"> – </w:t>
      </w:r>
      <w:r>
        <w:rPr>
          <w:rFonts w:eastAsia="Droid Sans Fallback" w:cs="Lohit Devanagari"/>
          <w:color w:val="auto"/>
          <w:kern w:val="0"/>
          <w:sz w:val="28"/>
          <w:szCs w:val="28"/>
          <w:lang w:val="ru-RU" w:eastAsia="ru-RU" w:bidi="ar-SA"/>
        </w:rPr>
        <w:t>размер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76,5 кв. м (кадастровый номер 59:01:1713017:3181), для цели исчисления арендной платы составляет 96,4 кв. м (76,5 кв. м – основная площадь, 19,9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 заявки                на участие в аукционе не поступали.</w:t>
      </w:r>
    </w:p>
    <w:p>
      <w:pPr>
        <w:pStyle w:val="Normal"/>
        <w:spacing w:lineRule="auto" w:line="276"/>
        <w:jc w:val="both"/>
        <w:rPr>
          <w:bCs/>
          <w:sz w:val="28"/>
          <w:szCs w:val="28"/>
        </w:rPr>
      </w:pPr>
      <w:r>
        <w:rPr>
          <w:bCs/>
          <w:sz w:val="28"/>
          <w:szCs w:val="28"/>
        </w:rPr>
      </w:r>
    </w:p>
    <w:p>
      <w:pPr>
        <w:pStyle w:val="Normal"/>
        <w:spacing w:lineRule="auto" w:line="276"/>
        <w:jc w:val="both"/>
        <w:rPr/>
      </w:pPr>
      <w:r>
        <w:rPr>
          <w:b/>
          <w:bCs/>
          <w:sz w:val="28"/>
          <w:szCs w:val="28"/>
        </w:rPr>
        <w:t xml:space="preserve">по лоту № </w:t>
      </w:r>
      <w:r>
        <w:rPr>
          <w:b/>
          <w:bCs/>
          <w:sz w:val="28"/>
          <w:szCs w:val="28"/>
        </w:rPr>
        <w:t>2</w:t>
      </w:r>
      <w:r>
        <w:rPr>
          <w:bCs/>
          <w:sz w:val="28"/>
          <w:szCs w:val="28"/>
        </w:rPr>
        <w:t xml:space="preserve"> – </w:t>
      </w:r>
      <w:r>
        <w:rPr>
          <w:rFonts w:eastAsia="Droid Sans Fallback" w:cs="Lohit Devanagari"/>
          <w:color w:val="auto"/>
          <w:kern w:val="0"/>
          <w:sz w:val="28"/>
          <w:szCs w:val="28"/>
          <w:lang w:val="ru-RU" w:eastAsia="ru-RU" w:bidi="ar-SA"/>
        </w:rPr>
        <w:t>размер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30,3 кв. м (кадастровый номер 59:01:1713017:3182), для цели исчисления арендной платы составляет 38,2 кв. м (30,3 кв. м – основная площадь, 7,9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 заявки                  на участие в аукционе не поступали.</w:t>
      </w:r>
    </w:p>
    <w:p>
      <w:pPr>
        <w:pStyle w:val="Normal"/>
        <w:spacing w:lineRule="auto" w:line="276"/>
        <w:jc w:val="both"/>
        <w:rPr>
          <w:bCs/>
          <w:sz w:val="28"/>
          <w:szCs w:val="28"/>
        </w:rPr>
      </w:pPr>
      <w:r>
        <w:rPr>
          <w:bCs/>
          <w:sz w:val="28"/>
          <w:szCs w:val="28"/>
        </w:rPr>
      </w:r>
    </w:p>
    <w:p>
      <w:pPr>
        <w:pStyle w:val="Normal"/>
        <w:spacing w:lineRule="auto" w:line="276"/>
        <w:jc w:val="both"/>
        <w:rPr/>
      </w:pPr>
      <w:r>
        <w:rPr>
          <w:b/>
          <w:bCs/>
          <w:sz w:val="28"/>
          <w:szCs w:val="28"/>
        </w:rPr>
        <w:t xml:space="preserve">по лоту № </w:t>
      </w:r>
      <w:r>
        <w:rPr>
          <w:b/>
          <w:bCs/>
          <w:sz w:val="28"/>
          <w:szCs w:val="28"/>
        </w:rPr>
        <w:t>3</w:t>
      </w:r>
      <w:r>
        <w:rPr>
          <w:bCs/>
          <w:sz w:val="28"/>
          <w:szCs w:val="28"/>
        </w:rPr>
        <w:t xml:space="preserve"> – </w:t>
      </w:r>
      <w:r>
        <w:rPr>
          <w:bCs/>
          <w:sz w:val="28"/>
          <w:szCs w:val="28"/>
        </w:rPr>
        <w:t>р</w:t>
      </w:r>
      <w:r>
        <w:rPr>
          <w:rFonts w:eastAsia="Droid Sans Fallback" w:cs="Lohit Devanagari"/>
          <w:color w:val="auto"/>
          <w:kern w:val="0"/>
          <w:sz w:val="28"/>
          <w:szCs w:val="28"/>
          <w:lang w:val="ru-RU" w:eastAsia="ru-RU" w:bidi="ar-SA"/>
        </w:rPr>
        <w:t>азмер</w:t>
      </w:r>
      <w:r>
        <w:rPr>
          <w:rFonts w:eastAsia="Times New Roman" w:cs="Times New Roman"/>
          <w:b w:val="false"/>
          <w:bCs w:val="false"/>
          <w:i w:val="false"/>
          <w:iCs w:val="false"/>
          <w:caps w:val="false"/>
          <w:smallCaps w:val="false"/>
          <w:color w:val="000000"/>
          <w:kern w:val="0"/>
          <w:sz w:val="20"/>
          <w:szCs w:val="28"/>
          <w:lang w:val="en-US" w:eastAsia="en-US" w:bidi="ar-SA"/>
        </w:rPr>
        <w:t xml:space="preserve"> </w:t>
      </w:r>
      <w:r>
        <w:rPr>
          <w:rFonts w:eastAsia="Droid Sans Fallback" w:cs="Lohit Devanagari"/>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29,7 кв. м (кадастровый номер 59:01:1713017:3183), для цели исчисления арендной платы составляет 37,4 кв. м (29,7 кв. м – основная площадь, 7,7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 заявки                на участие в аукционе не поступали.</w:t>
      </w:r>
    </w:p>
    <w:p>
      <w:pPr>
        <w:pStyle w:val="Normal"/>
        <w:spacing w:lineRule="auto" w:line="276"/>
        <w:jc w:val="both"/>
        <w:rPr>
          <w:b/>
          <w:bCs/>
        </w:rPr>
      </w:pPr>
      <w:r>
        <w:rPr>
          <w:b/>
          <w:bCs/>
        </w:rPr>
      </w:r>
    </w:p>
    <w:p>
      <w:pPr>
        <w:pStyle w:val="Normal"/>
        <w:spacing w:lineRule="auto" w:line="276"/>
        <w:jc w:val="both"/>
        <w:rPr/>
      </w:pPr>
      <w:r>
        <w:rPr>
          <w:b/>
          <w:bCs/>
          <w:sz w:val="28"/>
          <w:szCs w:val="28"/>
        </w:rPr>
        <w:t xml:space="preserve">по лоту № </w:t>
      </w:r>
      <w:r>
        <w:rPr>
          <w:b/>
          <w:bCs/>
          <w:sz w:val="28"/>
          <w:szCs w:val="28"/>
        </w:rPr>
        <w:t>4</w:t>
      </w:r>
      <w:r>
        <w:rPr>
          <w:bCs/>
          <w:sz w:val="28"/>
          <w:szCs w:val="28"/>
        </w:rPr>
        <w:t xml:space="preserve"> – </w:t>
      </w:r>
      <w:r>
        <w:rPr>
          <w:bCs/>
          <w:sz w:val="28"/>
          <w:szCs w:val="28"/>
        </w:rPr>
        <w:t>р</w:t>
      </w:r>
      <w:r>
        <w:rPr>
          <w:rFonts w:eastAsia="Droid Sans Fallback" w:cs="Lohit Devanagari"/>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6,9 кв. м (кадастровый номер 59:01:1713017:3184), для цели исчисления арендной платы составляет 8,7 кв. м (6,9 кв. м – основная площадь, 1,8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 заявки                 на участие в аукционе не поступали.</w:t>
      </w:r>
    </w:p>
    <w:p>
      <w:pPr>
        <w:pStyle w:val="Normal"/>
        <w:spacing w:lineRule="auto" w:line="276"/>
        <w:jc w:val="both"/>
        <w:rPr>
          <w:bCs/>
          <w:sz w:val="28"/>
          <w:szCs w:val="28"/>
        </w:rPr>
      </w:pPr>
      <w:r>
        <w:rPr>
          <w:bCs/>
          <w:sz w:val="28"/>
          <w:szCs w:val="28"/>
        </w:rPr>
      </w:r>
    </w:p>
    <w:p>
      <w:pPr>
        <w:pStyle w:val="Normal"/>
        <w:spacing w:lineRule="auto" w:line="276"/>
        <w:jc w:val="both"/>
        <w:rPr/>
      </w:pPr>
      <w:r>
        <w:rPr>
          <w:b/>
          <w:bCs/>
          <w:sz w:val="28"/>
          <w:szCs w:val="28"/>
        </w:rPr>
        <w:t xml:space="preserve">по лоту № </w:t>
      </w:r>
      <w:r>
        <w:rPr>
          <w:b/>
          <w:bCs/>
          <w:sz w:val="28"/>
          <w:szCs w:val="28"/>
        </w:rPr>
        <w:t>5</w:t>
      </w:r>
      <w:r>
        <w:rPr>
          <w:bCs/>
          <w:sz w:val="28"/>
          <w:szCs w:val="28"/>
        </w:rPr>
        <w:t xml:space="preserve"> – </w:t>
      </w:r>
      <w:r>
        <w:rPr>
          <w:bCs/>
          <w:sz w:val="28"/>
          <w:szCs w:val="28"/>
        </w:rPr>
        <w:t>р</w:t>
      </w:r>
      <w:r>
        <w:rPr>
          <w:rFonts w:eastAsia="Droid Sans Fallback" w:cs="Lohit Devanagari"/>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20,2 кв. м (кадастровый номер 59:01:1713017:3185), для цели исчисления арендной платы составляет 25,9 кв. м (20,2 кв. м – основная площадь, 5,7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 заявки                 на участие в аукционе не поступали.</w:t>
      </w:r>
    </w:p>
    <w:p>
      <w:pPr>
        <w:pStyle w:val="Normal"/>
        <w:widowControl/>
        <w:spacing w:lineRule="auto" w:line="276" w:before="0" w:after="0"/>
        <w:ind w:firstLine="737" w:left="0" w:right="0"/>
        <w:jc w:val="both"/>
        <w:rPr>
          <w:rFonts w:ascii="Times New Roman" w:hAnsi="Times New Roman" w:eastAsia="Droid Sans Fallback" w:cs="Lohit Devanagari"/>
          <w:bCs/>
          <w:color w:val="auto"/>
          <w:sz w:val="28"/>
          <w:szCs w:val="28"/>
          <w:lang w:val="ru-RU" w:eastAsia="ru-RU" w:bidi="ar-SA"/>
        </w:rPr>
      </w:pPr>
      <w:r>
        <w:rPr>
          <w:rFonts w:eastAsia="Droid Sans Fallback" w:cs="Lohit Devanagari"/>
          <w:bCs/>
          <w:color w:val="auto"/>
          <w:sz w:val="28"/>
          <w:szCs w:val="28"/>
          <w:lang w:val="ru-RU" w:eastAsia="ru-RU" w:bidi="ar-SA"/>
        </w:rPr>
      </w:r>
    </w:p>
    <w:p>
      <w:pPr>
        <w:pStyle w:val="Normal"/>
        <w:spacing w:lineRule="auto" w:line="276"/>
        <w:jc w:val="both"/>
        <w:rPr/>
      </w:pPr>
      <w:r>
        <w:rPr>
          <w:b/>
          <w:bCs/>
          <w:sz w:val="28"/>
          <w:szCs w:val="28"/>
        </w:rPr>
        <w:t xml:space="preserve">по лоту № </w:t>
      </w:r>
      <w:r>
        <w:rPr>
          <w:b/>
          <w:bCs/>
          <w:sz w:val="28"/>
          <w:szCs w:val="28"/>
        </w:rPr>
        <w:t>6</w:t>
      </w:r>
      <w:r>
        <w:rPr>
          <w:bCs/>
          <w:sz w:val="28"/>
          <w:szCs w:val="28"/>
        </w:rPr>
        <w:t xml:space="preserve"> – </w:t>
      </w:r>
      <w:r>
        <w:rPr>
          <w:bCs/>
          <w:sz w:val="28"/>
          <w:szCs w:val="28"/>
        </w:rPr>
        <w:t>р</w:t>
      </w:r>
      <w:r>
        <w:rPr>
          <w:rFonts w:eastAsia="Droid Sans Fallback" w:cs="Lohit Devanagari"/>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10,6 кв. м (кадастровый номер 59:01:1713017:3186), для цели исчисления арендной платы составляет 13,4 кв. м (10,6 кв. м – основная площадь, 2,8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 заявки на участие в аукционе не поступали.</w:t>
      </w:r>
    </w:p>
    <w:p>
      <w:pPr>
        <w:pStyle w:val="Normal"/>
        <w:spacing w:lineRule="auto" w:line="276"/>
        <w:jc w:val="both"/>
        <w:rPr>
          <w:rFonts w:eastAsia="Droid Sans Fallback" w:cs="Lohit Devanagari"/>
          <w:bCs/>
          <w:color w:val="000000"/>
          <w:sz w:val="28"/>
          <w:szCs w:val="28"/>
          <w:highlight w:val="none"/>
          <w:shd w:fill="FFFFFF" w:val="clear"/>
          <w:lang w:val="ru-RU" w:eastAsia="ru-RU" w:bidi="ar-SA"/>
        </w:rPr>
      </w:pPr>
      <w:r>
        <w:rPr>
          <w:rFonts w:eastAsia="Droid Sans Fallback" w:cs="Lohit Devanagari"/>
          <w:bCs/>
          <w:color w:val="000000"/>
          <w:sz w:val="28"/>
          <w:szCs w:val="28"/>
          <w:shd w:fill="FFFFFF" w:val="clear"/>
          <w:lang w:val="ru-RU" w:eastAsia="ru-RU" w:bidi="ar-SA"/>
        </w:rPr>
      </w:r>
    </w:p>
    <w:p>
      <w:pPr>
        <w:pStyle w:val="Normal"/>
        <w:spacing w:lineRule="auto" w:line="276"/>
        <w:jc w:val="both"/>
        <w:rPr/>
      </w:pPr>
      <w:r>
        <w:rPr>
          <w:b/>
          <w:bCs/>
          <w:sz w:val="28"/>
          <w:szCs w:val="28"/>
        </w:rPr>
        <w:t xml:space="preserve">по лоту № </w:t>
      </w:r>
      <w:r>
        <w:rPr>
          <w:b/>
          <w:bCs/>
          <w:sz w:val="28"/>
          <w:szCs w:val="28"/>
        </w:rPr>
        <w:t>7</w:t>
      </w:r>
      <w:r>
        <w:rPr>
          <w:bCs/>
          <w:sz w:val="28"/>
          <w:szCs w:val="28"/>
        </w:rPr>
        <w:t xml:space="preserve"> – </w:t>
      </w:r>
      <w:r>
        <w:rPr>
          <w:bCs/>
          <w:sz w:val="28"/>
          <w:szCs w:val="28"/>
        </w:rPr>
        <w:t>р</w:t>
      </w:r>
      <w:r>
        <w:rPr>
          <w:rFonts w:eastAsia="Droid Sans Fallback" w:cs="Lohit Devanagari"/>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основной площадью 198,4 кв. м (кадастровый номер 59:01:4410846:396) в подвале жилого дома по адресу: г. Пермь, Индустриальный район, ул. Качалова, д. 32, заявки             на участие в аукционе не поступали.</w:t>
      </w:r>
    </w:p>
    <w:p>
      <w:pPr>
        <w:pStyle w:val="Normal"/>
        <w:spacing w:lineRule="auto" w:line="276" w:before="0" w:after="0"/>
        <w:ind w:firstLine="708"/>
        <w:jc w:val="both"/>
        <w:rPr>
          <w:sz w:val="28"/>
          <w:szCs w:val="28"/>
          <w:highlight w:val="none"/>
        </w:rPr>
      </w:pPr>
      <w:r>
        <w:rPr>
          <w:sz w:val="28"/>
          <w:szCs w:val="28"/>
        </w:rPr>
      </w:r>
    </w:p>
    <w:p>
      <w:pPr>
        <w:pStyle w:val="Normal"/>
        <w:spacing w:lineRule="auto" w:line="276" w:before="0" w:after="0"/>
        <w:ind w:firstLine="708"/>
        <w:jc w:val="both"/>
        <w:rPr>
          <w:sz w:val="28"/>
          <w:szCs w:val="28"/>
          <w:highlight w:val="none"/>
        </w:rPr>
      </w:pPr>
      <w:r>
        <w:rPr>
          <w:sz w:val="28"/>
          <w:szCs w:val="28"/>
        </w:rPr>
        <w:t xml:space="preserve">2. </w:t>
      </w:r>
      <w:r>
        <w:rPr>
          <w:sz w:val="28"/>
          <w:szCs w:val="28"/>
        </w:rPr>
        <w:t>П</w:t>
      </w:r>
      <w:r>
        <w:rPr>
          <w:sz w:val="28"/>
          <w:szCs w:val="28"/>
        </w:rPr>
        <w:t xml:space="preserve">ризнать аукцион несостоявшимся </w:t>
      </w:r>
      <w:r>
        <w:rPr>
          <w:b/>
          <w:sz w:val="28"/>
          <w:szCs w:val="28"/>
        </w:rPr>
        <w:t xml:space="preserve">по лотам №№ </w:t>
      </w:r>
      <w:r>
        <w:rPr>
          <w:b/>
          <w:sz w:val="28"/>
          <w:szCs w:val="28"/>
        </w:rPr>
        <w:t xml:space="preserve">1, </w:t>
      </w:r>
      <w:r>
        <w:rPr>
          <w:b/>
          <w:sz w:val="28"/>
          <w:szCs w:val="28"/>
        </w:rPr>
        <w:t xml:space="preserve">2, 3, 4, 5, 6 </w:t>
      </w:r>
      <w:r>
        <w:rPr>
          <w:b/>
          <w:sz w:val="28"/>
          <w:szCs w:val="28"/>
        </w:rPr>
        <w:t>и 7</w:t>
      </w:r>
      <w:r>
        <w:rPr>
          <w:b/>
          <w:sz w:val="28"/>
          <w:szCs w:val="28"/>
        </w:rPr>
        <w:t xml:space="preserve">              </w:t>
      </w:r>
      <w:r>
        <w:rPr>
          <w:sz w:val="28"/>
          <w:szCs w:val="28"/>
        </w:rPr>
        <w:t xml:space="preserve">в связи с тем, что на участие в аукционе по данным лотам не подано ни одной заявки. </w:t>
      </w:r>
    </w:p>
    <w:p>
      <w:pPr>
        <w:pStyle w:val="Normal"/>
        <w:spacing w:lineRule="auto" w:line="276" w:before="0" w:after="0"/>
        <w:ind w:firstLine="708"/>
        <w:jc w:val="both"/>
        <w:rPr>
          <w:sz w:val="28"/>
          <w:szCs w:val="28"/>
          <w:highlight w:val="none"/>
        </w:rPr>
      </w:pPr>
      <w:r>
        <w:rPr>
          <w:sz w:val="28"/>
          <w:szCs w:val="28"/>
        </w:rPr>
      </w:r>
    </w:p>
    <w:p>
      <w:pPr>
        <w:pStyle w:val="Normal"/>
        <w:spacing w:lineRule="auto" w:line="276" w:before="0" w:after="0"/>
        <w:jc w:val="left"/>
        <w:rPr>
          <w:sz w:val="28"/>
          <w:szCs w:val="28"/>
        </w:rPr>
      </w:pPr>
      <w:r>
        <w:rPr>
          <w:sz w:val="28"/>
          <w:szCs w:val="28"/>
        </w:rPr>
      </w:r>
    </w:p>
    <w:p>
      <w:pPr>
        <w:pStyle w:val="3"/>
        <w:tabs>
          <w:tab w:val="clear" w:pos="708"/>
          <w:tab w:val="left" w:pos="7512" w:leader="none"/>
        </w:tabs>
        <w:spacing w:lineRule="auto" w:line="276" w:before="0" w:after="0"/>
        <w:ind w:hanging="5610" w:left="5610"/>
        <w:jc w:val="left"/>
        <w:rPr/>
      </w:pPr>
      <w:r>
        <w:rPr>
          <w:sz w:val="28"/>
          <w:szCs w:val="28"/>
        </w:rPr>
        <w:t xml:space="preserve">Председатель комиссии </w:t>
        <w:tab/>
        <w:tab/>
        <w:t xml:space="preserve">       </w:t>
      </w:r>
      <w:r>
        <w:rPr>
          <w:sz w:val="28"/>
          <w:szCs w:val="28"/>
        </w:rPr>
        <w:t>О.В. Кичко</w:t>
      </w:r>
    </w:p>
    <w:p>
      <w:pPr>
        <w:pStyle w:val="3"/>
        <w:spacing w:lineRule="auto" w:line="276"/>
        <w:ind w:hanging="5610" w:left="5610"/>
        <w:rPr>
          <w:sz w:val="28"/>
          <w:szCs w:val="28"/>
        </w:rPr>
      </w:pPr>
      <w:r>
        <w:rPr>
          <w:sz w:val="28"/>
          <w:szCs w:val="28"/>
        </w:rPr>
      </w:r>
    </w:p>
    <w:p>
      <w:pPr>
        <w:pStyle w:val="3"/>
        <w:tabs>
          <w:tab w:val="clear" w:pos="708"/>
          <w:tab w:val="left" w:pos="7512" w:leader="none"/>
        </w:tabs>
        <w:spacing w:lineRule="auto" w:line="276"/>
        <w:ind w:hanging="5610" w:left="5610"/>
        <w:rPr/>
      </w:pPr>
      <w:r>
        <w:rPr>
          <w:sz w:val="28"/>
          <w:szCs w:val="28"/>
        </w:rPr>
        <w:t>Секретарь комиссии</w:t>
        <w:tab/>
        <w:tab/>
        <w:t xml:space="preserve">       О.И. Павлова</w:t>
      </w:r>
    </w:p>
    <w:p>
      <w:pPr>
        <w:pStyle w:val="3"/>
        <w:spacing w:lineRule="auto" w:line="276"/>
        <w:ind w:hanging="5610" w:left="5610"/>
        <w:rPr/>
      </w:pPr>
      <w:r>
        <w:rPr>
          <w:sz w:val="28"/>
          <w:szCs w:val="28"/>
        </w:rPr>
        <w:tab/>
        <w:tab/>
        <w:tab/>
        <w:tab/>
        <w:tab/>
        <w:tab/>
        <w:t xml:space="preserve">  </w:t>
      </w:r>
    </w:p>
    <w:p>
      <w:pPr>
        <w:pStyle w:val="3"/>
        <w:tabs>
          <w:tab w:val="clear" w:pos="708"/>
          <w:tab w:val="left" w:pos="7512" w:leader="none"/>
        </w:tabs>
        <w:spacing w:lineRule="auto" w:line="276"/>
        <w:ind w:hanging="5610" w:left="5610"/>
        <w:rPr>
          <w:sz w:val="28"/>
          <w:szCs w:val="28"/>
          <w:highlight w:val="none"/>
        </w:rPr>
      </w:pPr>
      <w:r>
        <w:rPr>
          <w:sz w:val="28"/>
          <w:szCs w:val="28"/>
        </w:rPr>
        <w:t xml:space="preserve">Члены комиссии </w:t>
        <w:tab/>
        <w:t xml:space="preserve">                                  М.С. Нестерова</w:t>
      </w:r>
    </w:p>
    <w:p>
      <w:pPr>
        <w:pStyle w:val="3"/>
        <w:spacing w:lineRule="auto" w:line="276"/>
        <w:ind w:firstLine="7088" w:left="0"/>
        <w:rPr>
          <w:sz w:val="28"/>
          <w:szCs w:val="28"/>
        </w:rPr>
      </w:pPr>
      <w:r>
        <w:rPr>
          <w:sz w:val="28"/>
          <w:szCs w:val="28"/>
        </w:rPr>
      </w:r>
    </w:p>
    <w:p>
      <w:pPr>
        <w:pStyle w:val="3"/>
        <w:spacing w:lineRule="auto" w:line="276"/>
        <w:ind w:firstLine="7512" w:left="0" w:right="0"/>
        <w:rPr>
          <w:sz w:val="28"/>
          <w:szCs w:val="28"/>
        </w:rPr>
      </w:pPr>
      <w:r>
        <w:rPr>
          <w:sz w:val="28"/>
          <w:szCs w:val="28"/>
        </w:rPr>
        <w:t xml:space="preserve">       </w:t>
      </w:r>
      <w:r>
        <w:rPr>
          <w:sz w:val="28"/>
          <w:szCs w:val="28"/>
        </w:rPr>
        <w:t>Е.Ю. Селезнева</w:t>
      </w:r>
    </w:p>
    <w:p>
      <w:pPr>
        <w:pStyle w:val="3"/>
        <w:spacing w:lineRule="auto" w:line="276"/>
        <w:ind w:firstLine="1902" w:left="5610" w:right="0"/>
        <w:rPr>
          <w:sz w:val="28"/>
          <w:szCs w:val="28"/>
        </w:rPr>
      </w:pPr>
      <w:r>
        <w:rPr>
          <w:sz w:val="28"/>
          <w:szCs w:val="28"/>
        </w:rPr>
      </w:r>
    </w:p>
    <w:p>
      <w:pPr>
        <w:pStyle w:val="3"/>
        <w:spacing w:lineRule="auto" w:line="276"/>
        <w:ind w:firstLine="1902" w:left="5610" w:right="0"/>
        <w:rPr>
          <w:sz w:val="28"/>
          <w:szCs w:val="28"/>
          <w:highlight w:val="none"/>
        </w:rPr>
      </w:pPr>
      <w:r>
        <w:rPr>
          <w:sz w:val="28"/>
          <w:szCs w:val="28"/>
        </w:rPr>
        <w:t xml:space="preserve">       </w:t>
      </w:r>
      <w:r>
        <w:rPr>
          <w:sz w:val="28"/>
          <w:szCs w:val="28"/>
        </w:rPr>
        <w:t>Ю.И. Четина</w:t>
      </w:r>
    </w:p>
    <w:sectPr>
      <w:footerReference w:type="even" r:id="rId2"/>
      <w:footerReference w:type="default" r:id="rId3"/>
      <w:footerReference w:type="first" r:id="rId4"/>
      <w:type w:val="nextPage"/>
      <w:pgSz w:w="11906" w:h="16838"/>
      <w:pgMar w:left="1418" w:right="567" w:gutter="0" w:header="0" w:top="808"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Open Sans">
    <w:charset w:val="01"/>
    <w:family w:val="roman"/>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5"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Style8">
    <w:name w:val="Текст Знак"/>
    <w:qFormat/>
    <w:rPr>
      <w:rFonts w:ascii="Courier New" w:hAnsi="Courier New"/>
    </w:rPr>
  </w:style>
  <w:style w:type="character" w:styleId="2">
    <w:name w:val="Основной текст 2 Знак"/>
    <w:qFormat/>
    <w:rPr>
      <w:sz w:val="24"/>
      <w:szCs w:val="24"/>
    </w:rPr>
  </w:style>
  <w:style w:type="character" w:styleId="DefaultParagraphFont" w:default="1">
    <w:name w:val="Default Paragraph Font"/>
    <w:uiPriority w:val="1"/>
    <w:semiHidden/>
    <w:unhideWhenUsed/>
    <w:qFormat/>
    <w:rPr/>
  </w:style>
  <w:style w:type="paragraph" w:styleId="Style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ind w:firstLine="567"/>
      <w:jc w:val="center"/>
    </w:pPr>
    <w:rPr>
      <w:b/>
      <w:szCs w:val="20"/>
    </w:rPr>
  </w:style>
  <w:style w:type="paragraph" w:styleId="Style10">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1">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2">
    <w:name w:val="Текст"/>
    <w:basedOn w:val="Normal"/>
    <w:qFormat/>
    <w:pPr/>
    <w:rPr>
      <w:rFonts w:ascii="Courier New" w:hAnsi="Courier New"/>
      <w:sz w:val="20"/>
      <w:szCs w:val="20"/>
      <w:lang w:val="en-US" w:eastAsia="en-US"/>
    </w:rPr>
  </w:style>
  <w:style w:type="paragraph" w:styleId="3">
    <w:name w:val="Основной текст с отступом 3"/>
    <w:basedOn w:val="Normal"/>
    <w:qFormat/>
    <w:pPr>
      <w:ind w:left="5610"/>
    </w:pPr>
    <w:rPr/>
  </w:style>
  <w:style w:type="paragraph" w:styleId="BodyTextIndent">
    <w:name w:val="Body Text Indent"/>
    <w:basedOn w:val="Normal"/>
    <w:pPr>
      <w:spacing w:before="0" w:after="120"/>
      <w:ind w:left="283"/>
    </w:pPr>
    <w:rPr/>
  </w:style>
  <w:style w:type="paragraph" w:styleId="22">
    <w:name w:val="Основной текст 2"/>
    <w:basedOn w:val="Normal"/>
    <w:qFormat/>
    <w:pPr>
      <w:spacing w:lineRule="auto" w:line="480" w:before="0" w:after="120"/>
    </w:pPr>
    <w:rPr>
      <w:lang w:val="en-US" w:eastAsia="en-US"/>
    </w:rPr>
  </w:style>
  <w:style w:type="paragraph" w:styleId="31">
    <w:name w:val="Основной текст 3"/>
    <w:basedOn w:val="Normal"/>
    <w:qFormat/>
    <w:pPr>
      <w:spacing w:before="0" w:after="120"/>
    </w:pPr>
    <w:rPr>
      <w:sz w:val="16"/>
      <w:szCs w:val="16"/>
    </w:rPr>
  </w:style>
  <w:style w:type="paragraph" w:styleId="Style13">
    <w:name w:val="Текст выноски"/>
    <w:basedOn w:val="Normal"/>
    <w:semiHidden/>
    <w:qFormat/>
    <w:pPr/>
    <w:rPr>
      <w:rFonts w:ascii="Tahoma" w:hAnsi="Tahoma" w:cs="Tahoma"/>
      <w:sz w:val="16"/>
      <w:szCs w:val="16"/>
    </w:rPr>
  </w:style>
  <w:style w:type="paragraph" w:styleId="Style14">
    <w:name w:val=" 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5">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UserStyle4">
    <w:name w:val="UserStyle_4"/>
    <w:basedOn w:val="Normal"/>
    <w:qFormat/>
    <w:pPr>
      <w:ind w:firstLine="567"/>
      <w:jc w:val="center"/>
    </w:pPr>
    <w:rPr>
      <w:b/>
      <w:szCs w:val="20"/>
    </w:rPr>
  </w:style>
  <w:style w:type="paragraph" w:styleId="Style16">
    <w:name w:val="Содержимое врезки"/>
    <w:basedOn w:val="Normal"/>
    <w:qFormat/>
    <w:pPr/>
    <w:rPr/>
  </w:style>
  <w:style w:type="numbering" w:styleId="Style17">
    <w:name w:val="Нет списка"/>
    <w:semiHidden/>
    <w:qFormat/>
  </w:style>
  <w:style w:type="numbering" w:styleId="NoList" w:default="1">
    <w:name w:val="No List"/>
    <w:uiPriority w:val="99"/>
    <w:semiHidden/>
    <w:unhideWhenUsed/>
    <w:qFormat/>
  </w:style>
  <w:style w:type="table" w:styleId="85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5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5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5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5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5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5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5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5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6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6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6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6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6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6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6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6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6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6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7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7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7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8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8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8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8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8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8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8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8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8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8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9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9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9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9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9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9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9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9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9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9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0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0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0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0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0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0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0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0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0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0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1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1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1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1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1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1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1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1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1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1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2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2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2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2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2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2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2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2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3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3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3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3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3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3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3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3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3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3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4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4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4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4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4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4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4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4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4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4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5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5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5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5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5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5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5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5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5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5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6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6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6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6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7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7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7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7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7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7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7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7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356</TotalTime>
  <Application>LibreOffice/7.6.7.2$Linux_X86_64 LibreOffice_project/60$Build-2</Application>
  <AppVersion>15.0000</AppVersion>
  <Pages>3</Pages>
  <Words>768</Words>
  <Characters>4651</Characters>
  <CharactersWithSpaces>5743</CharactersWithSpaces>
  <Paragraphs>36</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2024-07-29T08:05:00Z</dcterms:created>
  <dc:creator>bna</dc:creator>
  <dc:description/>
  <dc:language>ru-RU</dc:language>
  <cp:lastModifiedBy/>
  <cp:lastPrinted>2025-06-16T10:06:41Z</cp:lastPrinted>
  <dcterms:modified xsi:type="dcterms:W3CDTF">2025-06-16T10:24:22Z</dcterms:modified>
  <cp:revision>32</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