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</w:p>
    <w:p>
      <w:pPr>
        <w:pStyle w:val="84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электронном аукционе </w:t>
      </w:r>
      <w:r>
        <w:rPr>
          <w:b/>
          <w:sz w:val="28"/>
          <w:szCs w:val="28"/>
        </w:rPr>
      </w:r>
    </w:p>
    <w:p>
      <w:pPr>
        <w:pStyle w:val="847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договора аренды земельного участка</w:t>
      </w:r>
      <w:r>
        <w:rPr>
          <w:b/>
          <w:sz w:val="28"/>
          <w:szCs w:val="28"/>
        </w:rPr>
      </w:r>
    </w:p>
    <w:p>
      <w:pPr>
        <w:pStyle w:val="847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.2025 </w:t>
      </w:r>
      <w:r>
        <w:rPr>
          <w:sz w:val="28"/>
          <w:szCs w:val="28"/>
        </w:rPr>
      </w:r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</w:t>
      </w:r>
      <w:r>
        <w:rPr>
          <w:sz w:val="28"/>
          <w:szCs w:val="28"/>
        </w:rPr>
        <w:t xml:space="preserve">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</w:t>
      </w:r>
      <w:r>
        <w:rPr>
          <w:sz w:val="28"/>
          <w:szCs w:val="28"/>
        </w:rPr>
        <w:t xml:space="preserve">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  <w:r/>
    </w:p>
    <w:p>
      <w:pPr>
        <w:pStyle w:val="847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847"/>
        <w:ind w:left="3458" w:right="0" w:hanging="3458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комиссии: </w:t>
      </w:r>
      <w:r>
        <w:rPr>
          <w:sz w:val="28"/>
          <w:szCs w:val="28"/>
          <w:lang w:eastAsia="en-US"/>
        </w:rPr>
        <w:t xml:space="preserve">Шишигина Е.И.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и.о. </w:t>
      </w:r>
      <w:r>
        <w:rPr>
          <w:sz w:val="28"/>
          <w:szCs w:val="28"/>
          <w:lang w:eastAsia="en-US"/>
        </w:rPr>
        <w:t xml:space="preserve">начальник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департамента имущественных отношений администрации города Перми;   </w:t>
      </w:r>
      <w:r/>
    </w:p>
    <w:p>
      <w:pPr>
        <w:ind w:left="3458" w:right="0" w:hanging="3458"/>
        <w:jc w:val="both"/>
        <w:spacing w:before="0" w:after="120" w:line="276" w:lineRule="auto"/>
        <w:widowControl/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  <w:t xml:space="preserve">Заместитель председателя комиссии: </w:t>
      </w:r>
      <w:r>
        <w:rPr>
          <w:sz w:val="28"/>
          <w:szCs w:val="28"/>
          <w:lang w:eastAsia="en-US"/>
        </w:rPr>
        <w:t xml:space="preserve">Шафранова Е.П.,</w:t>
      </w:r>
      <w:r>
        <w:rPr>
          <w:sz w:val="28"/>
          <w:szCs w:val="28"/>
          <w:lang w:eastAsia="en-US"/>
        </w:rPr>
        <w:t xml:space="preserve"> заместител</w:t>
      </w:r>
      <w:r>
        <w:rPr>
          <w:sz w:val="28"/>
          <w:szCs w:val="28"/>
          <w:lang w:eastAsia="en-US"/>
        </w:rPr>
        <w:t xml:space="preserve">ь</w:t>
      </w:r>
      <w:r>
        <w:rPr>
          <w:sz w:val="28"/>
          <w:szCs w:val="28"/>
          <w:lang w:eastAsia="en-US"/>
        </w:rPr>
        <w:t xml:space="preserve"> начальника департамента земельных отношений администрации города Перми;  </w:t>
      </w:r>
      <w:r/>
      <w:r/>
    </w:p>
    <w:p>
      <w:pPr>
        <w:pStyle w:val="847"/>
        <w:ind w:left="2891" w:right="0" w:hanging="2891"/>
        <w:jc w:val="both"/>
        <w:spacing w:before="0" w:after="0" w:line="276" w:lineRule="auto"/>
        <w:widowControl/>
      </w:pPr>
      <w:r>
        <w:rPr>
          <w:sz w:val="28"/>
          <w:szCs w:val="28"/>
          <w:lang w:eastAsia="en-US"/>
        </w:rPr>
        <w:t xml:space="preserve"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  <w:r/>
    </w:p>
    <w:p>
      <w:pPr>
        <w:pStyle w:val="847"/>
        <w:ind w:left="2211" w:right="0" w:hanging="2211"/>
        <w:jc w:val="both"/>
        <w:spacing w:before="0" w:after="0" w:line="276" w:lineRule="auto"/>
        <w:widowControl/>
      </w:pPr>
      <w:r>
        <w:rPr>
          <w:sz w:val="28"/>
          <w:szCs w:val="28"/>
        </w:rPr>
        <w:t xml:space="preserve">Члены комиссии: Камских О.И., начальник отдела сопровождения договоров департамента земельных отношений администрации города Перми; </w:t>
      </w:r>
      <w:r/>
    </w:p>
    <w:p>
      <w:pPr>
        <w:pStyle w:val="847"/>
        <w:ind w:left="2211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Перми,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47"/>
        <w:ind w:left="1843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47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электронном </w:t>
      </w:r>
      <w:r>
        <w:rPr>
          <w:sz w:val="28"/>
          <w:szCs w:val="28"/>
        </w:rPr>
        <w:t xml:space="preserve">аукционе, назначенном                           на </w:t>
      </w:r>
      <w:r>
        <w:rPr>
          <w:sz w:val="28"/>
          <w:szCs w:val="28"/>
        </w:rPr>
        <w:t xml:space="preserve">19</w:t>
      </w:r>
      <w:r>
        <w:rPr>
          <w:sz w:val="28"/>
          <w:szCs w:val="28"/>
          <w:lang w:val="ru-RU"/>
        </w:rPr>
        <w:t xml:space="preserve">.0</w:t>
      </w:r>
      <w:r>
        <w:rPr>
          <w:sz w:val="28"/>
          <w:szCs w:val="28"/>
          <w:lang w:val="ru-RU"/>
        </w:rPr>
        <w:t xml:space="preserve">6</w:t>
      </w:r>
      <w:r>
        <w:rPr>
          <w:sz w:val="28"/>
          <w:szCs w:val="28"/>
          <w:lang w:val="ru-RU"/>
        </w:rPr>
        <w:t xml:space="preserve">.2025 (процедура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№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SBR012-2505140114), решила:</w:t>
      </w:r>
      <w:r/>
    </w:p>
    <w:p>
      <w:pPr>
        <w:pStyle w:val="847"/>
        <w:ind w:left="0" w:right="0" w:firstLine="0"/>
        <w:jc w:val="both"/>
        <w:spacing w:before="0" w:after="0" w:line="276" w:lineRule="auto"/>
      </w:pPr>
      <w:r/>
      <w:r/>
    </w:p>
    <w:p>
      <w:pPr>
        <w:pStyle w:val="847"/>
        <w:contextualSpacing w:val="0"/>
        <w:ind w:left="0" w:right="0" w:firstLine="0"/>
        <w:jc w:val="both"/>
        <w:spacing w:before="0" w:after="0" w:line="276" w:lineRule="auto"/>
        <w:rPr>
          <w:rFonts w:eastAsia="Droid Sans Fallback" w:cs="Lohit Devanagari"/>
          <w:color w:val="auto"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Лот № 1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право заключения договора аренды земельного участка с кадастровым номером 59:01:4411473:212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площадью 2118 кв. м, расположенного по адресу: Российская Федерация, Пермский край, городской округ Пермский, город Пермь, улица Бахаревская, з/у 53в, для строительства объектов складского назначения. Разрешенное использование земельного участка – склады.</w:t>
      </w:r>
      <w:r>
        <w:rPr>
          <w:rFonts w:eastAsia="Droid Sans Fallback" w:cs="Lohit Devanagari"/>
          <w:color w:val="auto"/>
          <w:sz w:val="28"/>
          <w:szCs w:val="28"/>
        </w:rPr>
      </w:r>
    </w:p>
    <w:p>
      <w:pPr>
        <w:pStyle w:val="847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  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929"/>
        <w:tblW w:w="1013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6"/>
        <w:gridCol w:w="1977"/>
        <w:gridCol w:w="2842"/>
        <w:gridCol w:w="2261"/>
        <w:gridCol w:w="2241"/>
      </w:tblGrid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7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24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5321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29.05.2025 09:40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264 750,00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4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r>
            <w:r/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2473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30.05.2025 10:46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264 750,00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4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к участию             в аукционе              и признать участником аукциона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r>
            <w:r/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6736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10.06.2025 07:19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264 750,00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4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к участию            в аукционе              и признать участником аукциона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3927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10.06.2025 13:25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264 750,00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4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к участию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3106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11.06.2025 11:17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264 750,00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4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к участию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4478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11.06.2025 11:55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264 750,00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4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к участию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8857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11.06.2025 13:49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264 750,00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4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к участию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9968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11.06.2025 14:47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264 750,00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4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к участию            в аукционе              и признать участником аукциона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1851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16.06.2025 11:15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264 750,00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4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к участию            в аукционе              и признать участником аукциона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6282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16.06.2025 11:27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264 750,00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4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к участию            в аукционе              и признать участником аукциона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4118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16.06.2025 13:10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264 750,00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4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к участию            в аукционе              и признать участником аукциона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8332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16.06.2025 15:34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264 750,00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4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к участию            в аукционе              и признать участником аукциона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2454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16.06.2025 22:37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264 750,00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4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к участию            в аукционе              и признать участником аукциона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4041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17.06.2025 08:17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264 750,00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4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к участию            в аукционе              и признать участником аукциона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4735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17.06.2025 10:38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264 750,00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4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к участию            в аукционе              и признать участником аукциона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3569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17.06.2025 11:28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264 750,00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4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к участию            в аукционе              и признать участником аукциона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4020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17.06.2025 11:29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264 750,00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4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к участию            в аукционе              и признать участником аукциона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5524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42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17.06.2025 11:52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264 750,00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41" w:type="dxa"/>
            <w:textDirection w:val="lrTb"/>
            <w:noWrap w:val="false"/>
          </w:tcPr>
          <w:p>
            <w:pPr>
              <w:pStyle w:val="84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к участию            в аукционе              и признать участником аукциона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84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left="0" w:right="0" w:firstLine="0"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</w:rPr>
        <w:t xml:space="preserve">Е.И. Шишигина</w:t>
      </w:r>
      <w:r>
        <w:rPr>
          <w:sz w:val="28"/>
          <w:szCs w:val="28"/>
          <w:highlight w:val="none"/>
        </w:rPr>
      </w:r>
    </w:p>
    <w:p>
      <w:pPr>
        <w:pStyle w:val="8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4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</w:t>
      </w:r>
      <w:r>
        <w:rPr>
          <w:sz w:val="28"/>
          <w:szCs w:val="28"/>
        </w:rPr>
        <w:t xml:space="preserve">Е.П. Шафранова</w:t>
      </w:r>
      <w:r>
        <w:rPr>
          <w:sz w:val="28"/>
          <w:szCs w:val="28"/>
        </w:rPr>
      </w:r>
    </w:p>
    <w:p>
      <w:pPr>
        <w:pStyle w:val="84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О.И. Павлова</w:t>
      </w:r>
      <w:r>
        <w:rPr>
          <w:sz w:val="28"/>
          <w:szCs w:val="28"/>
        </w:rPr>
      </w:r>
    </w:p>
    <w:p>
      <w:pPr>
        <w:pStyle w:val="847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8"/>
        </w:rPr>
      </w:r>
    </w:p>
    <w:p>
      <w:pPr>
        <w:pStyle w:val="847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left="0" w:right="0" w:firstLine="7937"/>
        <w:jc w:val="left"/>
        <w:spacing w:before="120" w:after="120"/>
        <w:widowControl/>
        <w:rPr>
          <w:sz w:val="28"/>
          <w:szCs w:val="28"/>
        </w:rPr>
      </w:pPr>
      <w:r>
        <w:rPr>
          <w:sz w:val="28"/>
          <w:szCs w:val="28"/>
        </w:rPr>
        <w:t xml:space="preserve">Ю.И. Четина</w:t>
      </w:r>
      <w:r>
        <w:rPr>
          <w:sz w:val="28"/>
          <w:szCs w:val="28"/>
        </w:rPr>
      </w:r>
    </w:p>
    <w:p>
      <w:pPr>
        <w:pStyle w:val="847"/>
        <w:ind w:firstLine="7655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47"/>
        <w:ind w:firstLine="0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3"/>
                            <w:rPr>
                              <w:rStyle w:val="884"/>
                            </w:rPr>
                          </w:pPr>
                          <w:r>
                            <w:rPr>
                              <w:rStyle w:val="8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3"/>
                      <w:rPr>
                        <w:rStyle w:val="884"/>
                      </w:rPr>
                    </w:pPr>
                    <w:r>
                      <w:rPr>
                        <w:rStyle w:val="884"/>
                        <w:color w:val="000000"/>
                      </w:rPr>
                      <w:fldChar w:fldCharType="begin"/>
                    </w:r>
                    <w:r>
                      <w:rPr>
                        <w:rStyle w:val="8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84"/>
                        <w:color w:val="000000"/>
                      </w:rPr>
                      <w:fldChar w:fldCharType="separate"/>
                    </w:r>
                    <w:r>
                      <w:rPr>
                        <w:rStyle w:val="884"/>
                        <w:color w:val="000000"/>
                      </w:rPr>
                      <w:t xml:space="preserve">5</w:t>
                    </w:r>
                    <w:r>
                      <w:rPr>
                        <w:rStyle w:val="884"/>
                        <w:color w:val="000000"/>
                      </w:rPr>
                      <w:fldChar w:fldCharType="end"/>
                    </w:r>
                    <w:r>
                      <w:rPr>
                        <w:rStyle w:val="88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3"/>
                            <w:ind w:right="360"/>
                            <w:rPr>
                              <w:rStyle w:val="884"/>
                            </w:rPr>
                          </w:pPr>
                          <w:r>
                            <w:rPr>
                              <w:rStyle w:val="8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3"/>
                      <w:ind w:right="360"/>
                      <w:rPr>
                        <w:rStyle w:val="884"/>
                      </w:rPr>
                    </w:pPr>
                    <w:r>
                      <w:rPr>
                        <w:rStyle w:val="884"/>
                        <w:color w:val="000000"/>
                      </w:rPr>
                      <w:fldChar w:fldCharType="begin"/>
                    </w:r>
                    <w:r>
                      <w:rPr>
                        <w:rStyle w:val="8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84"/>
                        <w:color w:val="000000"/>
                      </w:rPr>
                      <w:fldChar w:fldCharType="separate"/>
                    </w:r>
                    <w:r>
                      <w:rPr>
                        <w:rStyle w:val="884"/>
                        <w:color w:val="000000"/>
                      </w:rPr>
                      <w:t xml:space="preserve">0</w:t>
                    </w:r>
                    <w:r>
                      <w:rPr>
                        <w:rStyle w:val="884"/>
                        <w:color w:val="000000"/>
                      </w:rPr>
                      <w:fldChar w:fldCharType="end"/>
                    </w:r>
                    <w:r>
                      <w:rPr>
                        <w:rStyle w:val="88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3"/>
                            <w:rPr>
                              <w:rStyle w:val="884"/>
                            </w:rPr>
                          </w:pPr>
                          <w:r>
                            <w:rPr>
                              <w:rStyle w:val="8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3"/>
                      <w:rPr>
                        <w:rStyle w:val="884"/>
                      </w:rPr>
                    </w:pPr>
                    <w:r>
                      <w:rPr>
                        <w:rStyle w:val="884"/>
                        <w:color w:val="000000"/>
                      </w:rPr>
                      <w:fldChar w:fldCharType="begin"/>
                    </w:r>
                    <w:r>
                      <w:rPr>
                        <w:rStyle w:val="8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84"/>
                        <w:color w:val="000000"/>
                      </w:rPr>
                      <w:fldChar w:fldCharType="separate"/>
                    </w:r>
                    <w:r>
                      <w:rPr>
                        <w:rStyle w:val="884"/>
                        <w:color w:val="000000"/>
                      </w:rPr>
                      <w:t xml:space="preserve">0</w:t>
                    </w:r>
                    <w:r>
                      <w:rPr>
                        <w:rStyle w:val="884"/>
                        <w:color w:val="000000"/>
                      </w:rPr>
                      <w:fldChar w:fldCharType="end"/>
                    </w:r>
                    <w:r>
                      <w:rPr>
                        <w:rStyle w:val="88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3"/>
                            <w:rPr>
                              <w:rStyle w:val="884"/>
                            </w:rPr>
                          </w:pPr>
                          <w:r>
                            <w:rPr>
                              <w:rStyle w:val="8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3"/>
                      <w:rPr>
                        <w:rStyle w:val="884"/>
                      </w:rPr>
                    </w:pPr>
                    <w:r>
                      <w:rPr>
                        <w:rStyle w:val="884"/>
                        <w:color w:val="000000"/>
                      </w:rPr>
                      <w:fldChar w:fldCharType="begin"/>
                    </w:r>
                    <w:r>
                      <w:rPr>
                        <w:rStyle w:val="8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84"/>
                        <w:color w:val="000000"/>
                      </w:rPr>
                      <w:fldChar w:fldCharType="separate"/>
                    </w:r>
                    <w:r>
                      <w:rPr>
                        <w:rStyle w:val="884"/>
                        <w:color w:val="000000"/>
                      </w:rPr>
                      <w:t xml:space="preserve">0</w:t>
                    </w:r>
                    <w:r>
                      <w:rPr>
                        <w:rStyle w:val="884"/>
                        <w:color w:val="000000"/>
                      </w:rPr>
                      <w:fldChar w:fldCharType="end"/>
                    </w:r>
                    <w:r>
                      <w:rPr>
                        <w:rStyle w:val="88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3"/>
                            <w:rPr>
                              <w:rStyle w:val="884"/>
                            </w:rPr>
                          </w:pPr>
                          <w:r>
                            <w:rPr>
                              <w:rStyle w:val="8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6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3"/>
                      <w:rPr>
                        <w:rStyle w:val="884"/>
                      </w:rPr>
                    </w:pPr>
                    <w:r>
                      <w:rPr>
                        <w:rStyle w:val="884"/>
                        <w:color w:val="000000"/>
                      </w:rPr>
                      <w:fldChar w:fldCharType="begin"/>
                    </w:r>
                    <w:r>
                      <w:rPr>
                        <w:rStyle w:val="8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84"/>
                        <w:color w:val="000000"/>
                      </w:rPr>
                      <w:fldChar w:fldCharType="separate"/>
                    </w:r>
                    <w:r>
                      <w:rPr>
                        <w:rStyle w:val="884"/>
                        <w:color w:val="000000"/>
                      </w:rPr>
                      <w:t xml:space="preserve">0</w:t>
                    </w:r>
                    <w:r>
                      <w:rPr>
                        <w:rStyle w:val="884"/>
                        <w:color w:val="000000"/>
                      </w:rPr>
                      <w:fldChar w:fldCharType="end"/>
                    </w:r>
                    <w:r>
                      <w:rPr>
                        <w:rStyle w:val="88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3"/>
                            <w:rPr>
                              <w:rStyle w:val="884"/>
                            </w:rPr>
                          </w:pPr>
                          <w:r>
                            <w:rPr>
                              <w:rStyle w:val="8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3"/>
                      <w:rPr>
                        <w:rStyle w:val="884"/>
                      </w:rPr>
                    </w:pPr>
                    <w:r>
                      <w:rPr>
                        <w:rStyle w:val="884"/>
                        <w:color w:val="000000"/>
                      </w:rPr>
                      <w:fldChar w:fldCharType="begin"/>
                    </w:r>
                    <w:r>
                      <w:rPr>
                        <w:rStyle w:val="8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84"/>
                        <w:color w:val="000000"/>
                      </w:rPr>
                      <w:fldChar w:fldCharType="separate"/>
                    </w:r>
                    <w:r>
                      <w:rPr>
                        <w:rStyle w:val="884"/>
                        <w:color w:val="000000"/>
                      </w:rPr>
                      <w:t xml:space="preserve">0</w:t>
                    </w:r>
                    <w:r>
                      <w:rPr>
                        <w:rStyle w:val="884"/>
                        <w:color w:val="000000"/>
                      </w:rPr>
                      <w:fldChar w:fldCharType="end"/>
                    </w:r>
                    <w:r>
                      <w:rPr>
                        <w:rStyle w:val="88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3"/>
                            <w:rPr>
                              <w:rStyle w:val="884"/>
                            </w:rPr>
                          </w:pPr>
                          <w:r>
                            <w:rPr>
                              <w:rStyle w:val="8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8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3"/>
                      <w:rPr>
                        <w:rStyle w:val="884"/>
                      </w:rPr>
                    </w:pPr>
                    <w:r>
                      <w:rPr>
                        <w:rStyle w:val="884"/>
                        <w:color w:val="000000"/>
                      </w:rPr>
                      <w:fldChar w:fldCharType="begin"/>
                    </w:r>
                    <w:r>
                      <w:rPr>
                        <w:rStyle w:val="8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84"/>
                        <w:color w:val="000000"/>
                      </w:rPr>
                      <w:fldChar w:fldCharType="separate"/>
                    </w:r>
                    <w:r>
                      <w:rPr>
                        <w:rStyle w:val="884"/>
                        <w:color w:val="000000"/>
                      </w:rPr>
                      <w:t xml:space="preserve">0</w:t>
                    </w:r>
                    <w:r>
                      <w:rPr>
                        <w:rStyle w:val="884"/>
                        <w:color w:val="000000"/>
                      </w:rPr>
                      <w:fldChar w:fldCharType="end"/>
                    </w:r>
                    <w:r>
                      <w:rPr>
                        <w:rStyle w:val="88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3"/>
                            <w:rPr>
                              <w:rStyle w:val="884"/>
                            </w:rPr>
                          </w:pPr>
                          <w:r>
                            <w:rPr>
                              <w:rStyle w:val="8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rStyle w:val="8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3"/>
                      <w:rPr>
                        <w:rStyle w:val="884"/>
                      </w:rPr>
                    </w:pPr>
                    <w:r>
                      <w:rPr>
                        <w:rStyle w:val="884"/>
                        <w:color w:val="000000"/>
                      </w:rPr>
                      <w:fldChar w:fldCharType="begin"/>
                    </w:r>
                    <w:r>
                      <w:rPr>
                        <w:rStyle w:val="8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84"/>
                        <w:color w:val="000000"/>
                      </w:rPr>
                      <w:fldChar w:fldCharType="separate"/>
                    </w:r>
                    <w:r>
                      <w:rPr>
                        <w:rStyle w:val="884"/>
                        <w:color w:val="000000"/>
                      </w:rPr>
                      <w:t xml:space="preserve">5</w:t>
                    </w:r>
                    <w:r>
                      <w:rPr>
                        <w:rStyle w:val="884"/>
                        <w:color w:val="000000"/>
                      </w:rPr>
                      <w:fldChar w:fldCharType="end"/>
                    </w:r>
                    <w:r>
                      <w:rPr>
                        <w:rStyle w:val="88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7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48">
    <w:name w:val="Heading 1"/>
    <w:basedOn w:val="8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49">
    <w:name w:val="Heading 2"/>
    <w:basedOn w:val="8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50">
    <w:name w:val="Heading 3"/>
    <w:basedOn w:val="8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51">
    <w:name w:val="Heading 4"/>
    <w:basedOn w:val="8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52">
    <w:name w:val="Heading 5"/>
    <w:basedOn w:val="8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53">
    <w:name w:val="Heading 6"/>
    <w:basedOn w:val="8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54">
    <w:name w:val="Heading 7"/>
    <w:basedOn w:val="8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5">
    <w:name w:val="Heading 8"/>
    <w:basedOn w:val="8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56">
    <w:name w:val="Heading 9"/>
    <w:basedOn w:val="8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58">
    <w:name w:val="Heading 2 Char"/>
    <w:uiPriority w:val="9"/>
    <w:qFormat/>
    <w:rPr>
      <w:rFonts w:ascii="Arial" w:hAnsi="Arial" w:eastAsia="Arial" w:cs="Arial"/>
      <w:sz w:val="34"/>
    </w:rPr>
  </w:style>
  <w:style w:type="character" w:styleId="85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6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6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6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6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6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6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66">
    <w:name w:val="Title Char"/>
    <w:uiPriority w:val="10"/>
    <w:qFormat/>
    <w:rPr>
      <w:sz w:val="48"/>
      <w:szCs w:val="48"/>
    </w:rPr>
  </w:style>
  <w:style w:type="character" w:styleId="867">
    <w:name w:val="Subtitle Char"/>
    <w:uiPriority w:val="11"/>
    <w:qFormat/>
    <w:rPr>
      <w:sz w:val="24"/>
      <w:szCs w:val="24"/>
    </w:rPr>
  </w:style>
  <w:style w:type="character" w:styleId="868">
    <w:name w:val="Quote Char"/>
    <w:uiPriority w:val="29"/>
    <w:qFormat/>
    <w:rPr>
      <w:i/>
    </w:rPr>
  </w:style>
  <w:style w:type="character" w:styleId="869">
    <w:name w:val="Intense Quote Char"/>
    <w:uiPriority w:val="30"/>
    <w:qFormat/>
    <w:rPr>
      <w:i/>
    </w:rPr>
  </w:style>
  <w:style w:type="character" w:styleId="870">
    <w:name w:val="Header Char"/>
    <w:uiPriority w:val="99"/>
    <w:qFormat/>
  </w:style>
  <w:style w:type="character" w:styleId="871">
    <w:name w:val="Footer Char"/>
    <w:uiPriority w:val="99"/>
    <w:qFormat/>
  </w:style>
  <w:style w:type="character" w:styleId="872">
    <w:name w:val="Caption Char"/>
    <w:uiPriority w:val="99"/>
    <w:qFormat/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character" w:styleId="874">
    <w:name w:val="Footnote Text Char"/>
    <w:uiPriority w:val="99"/>
    <w:qFormat/>
    <w:rPr>
      <w:sz w:val="18"/>
    </w:rPr>
  </w:style>
  <w:style w:type="character" w:styleId="875">
    <w:name w:val="Символ сноски"/>
    <w:uiPriority w:val="99"/>
    <w:unhideWhenUsed/>
    <w:qFormat/>
    <w:rPr>
      <w:vertAlign w:val="superscript"/>
    </w:rPr>
  </w:style>
  <w:style w:type="character" w:styleId="876">
    <w:name w:val="footnote reference"/>
    <w:rPr>
      <w:vertAlign w:val="superscript"/>
    </w:rPr>
  </w:style>
  <w:style w:type="character" w:styleId="877">
    <w:name w:val="Endnote Text Char"/>
    <w:uiPriority w:val="99"/>
    <w:qFormat/>
    <w:rPr>
      <w:sz w:val="20"/>
    </w:rPr>
  </w:style>
  <w:style w:type="character" w:styleId="87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79">
    <w:name w:val="endnote reference"/>
    <w:rPr>
      <w:vertAlign w:val="superscript"/>
    </w:rPr>
  </w:style>
  <w:style w:type="character" w:styleId="880">
    <w:name w:val="Основной шрифт абзаца"/>
    <w:semiHidden/>
    <w:qFormat/>
  </w:style>
  <w:style w:type="character" w:styleId="881">
    <w:name w:val="Основной текст с отступом 3 Знак"/>
    <w:qFormat/>
    <w:rPr>
      <w:sz w:val="16"/>
      <w:szCs w:val="16"/>
    </w:rPr>
  </w:style>
  <w:style w:type="character" w:styleId="882">
    <w:name w:val="Текст Знак"/>
    <w:qFormat/>
    <w:rPr>
      <w:rFonts w:ascii="Courier New" w:hAnsi="Courier New"/>
    </w:rPr>
  </w:style>
  <w:style w:type="character" w:styleId="883">
    <w:name w:val="Текст выноски Знак"/>
    <w:qFormat/>
    <w:rPr>
      <w:rFonts w:ascii="Tahoma" w:hAnsi="Tahoma" w:cs="Tahoma"/>
      <w:sz w:val="16"/>
      <w:szCs w:val="16"/>
    </w:rPr>
  </w:style>
  <w:style w:type="character" w:styleId="884">
    <w:name w:val="Основной текст с отступом Знак"/>
    <w:qFormat/>
    <w:rPr>
      <w:sz w:val="24"/>
      <w:szCs w:val="24"/>
    </w:rPr>
  </w:style>
  <w:style w:type="character" w:styleId="885">
    <w:name w:val="Верхний колонтитул Знак"/>
    <w:qFormat/>
    <w:rPr>
      <w:sz w:val="24"/>
      <w:szCs w:val="24"/>
    </w:rPr>
  </w:style>
  <w:style w:type="character" w:styleId="886">
    <w:name w:val="Нижний колонтитул Знак"/>
    <w:qFormat/>
    <w:rPr>
      <w:sz w:val="24"/>
      <w:szCs w:val="24"/>
    </w:rPr>
  </w:style>
  <w:style w:type="character" w:styleId="887">
    <w:name w:val="Текст сноски Знак"/>
    <w:basedOn w:val="880"/>
    <w:qFormat/>
  </w:style>
  <w:style w:type="character" w:styleId="888">
    <w:name w:val="Знак сноски"/>
    <w:qFormat/>
    <w:rPr>
      <w:vertAlign w:val="superscript"/>
    </w:rPr>
  </w:style>
  <w:style w:type="character" w:styleId="889" w:default="1">
    <w:name w:val="Default Paragraph Font"/>
    <w:uiPriority w:val="1"/>
    <w:semiHidden/>
    <w:unhideWhenUsed/>
    <w:qFormat/>
  </w:style>
  <w:style w:type="paragraph" w:styleId="890">
    <w:name w:val="Заголовок"/>
    <w:basedOn w:val="847"/>
    <w:next w:val="891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91">
    <w:name w:val="Body Text"/>
    <w:basedOn w:val="847"/>
    <w:pPr>
      <w:spacing w:before="0" w:after="140" w:line="276" w:lineRule="auto"/>
    </w:pPr>
  </w:style>
  <w:style w:type="paragraph" w:styleId="892">
    <w:name w:val="List"/>
    <w:basedOn w:val="891"/>
    <w:rPr>
      <w:rFonts w:cs="Lohit Devanagari"/>
    </w:rPr>
  </w:style>
  <w:style w:type="paragraph" w:styleId="893">
    <w:name w:val="Caption"/>
    <w:basedOn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94">
    <w:name w:val="Указатель"/>
    <w:basedOn w:val="847"/>
    <w:qFormat/>
    <w:pPr>
      <w:suppressLineNumbers/>
    </w:pPr>
    <w:rPr>
      <w:rFonts w:cs="Lohit Devanagari"/>
    </w:rPr>
  </w:style>
  <w:style w:type="paragraph" w:styleId="895">
    <w:name w:val="List Paragraph"/>
    <w:basedOn w:val="847"/>
    <w:uiPriority w:val="34"/>
    <w:qFormat/>
    <w:pPr>
      <w:contextualSpacing/>
      <w:ind w:left="720"/>
      <w:spacing w:before="0" w:after="0"/>
    </w:pPr>
  </w:style>
  <w:style w:type="paragraph" w:styleId="896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97">
    <w:name w:val="Title"/>
    <w:basedOn w:val="84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98">
    <w:name w:val="Subtitle"/>
    <w:basedOn w:val="847"/>
    <w:uiPriority w:val="11"/>
    <w:qFormat/>
    <w:pPr>
      <w:spacing w:before="200" w:after="200"/>
    </w:pPr>
    <w:rPr>
      <w:sz w:val="24"/>
      <w:szCs w:val="24"/>
    </w:rPr>
  </w:style>
  <w:style w:type="paragraph" w:styleId="899">
    <w:name w:val="Quote"/>
    <w:basedOn w:val="847"/>
    <w:uiPriority w:val="29"/>
    <w:qFormat/>
    <w:pPr>
      <w:ind w:left="720" w:right="720"/>
    </w:pPr>
    <w:rPr>
      <w:i/>
    </w:rPr>
  </w:style>
  <w:style w:type="paragraph" w:styleId="900">
    <w:name w:val="Intense Quote"/>
    <w:basedOn w:val="84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01">
    <w:name w:val="Колонтитул"/>
    <w:basedOn w:val="847"/>
    <w:qFormat/>
  </w:style>
  <w:style w:type="paragraph" w:styleId="902">
    <w:name w:val="Header"/>
    <w:basedOn w:val="84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03">
    <w:name w:val="Footer"/>
    <w:basedOn w:val="84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04">
    <w:name w:val="footnote text"/>
    <w:basedOn w:val="84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05">
    <w:name w:val="endnote text"/>
    <w:basedOn w:val="84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06">
    <w:name w:val="toc 1"/>
    <w:basedOn w:val="847"/>
    <w:uiPriority w:val="39"/>
    <w:unhideWhenUsed/>
    <w:pPr>
      <w:ind w:left="0" w:right="0" w:firstLine="0"/>
      <w:spacing w:before="0" w:after="57"/>
    </w:pPr>
  </w:style>
  <w:style w:type="paragraph" w:styleId="907">
    <w:name w:val="toc 2"/>
    <w:basedOn w:val="847"/>
    <w:uiPriority w:val="39"/>
    <w:unhideWhenUsed/>
    <w:pPr>
      <w:ind w:left="283" w:right="0" w:firstLine="0"/>
      <w:spacing w:before="0" w:after="57"/>
    </w:pPr>
  </w:style>
  <w:style w:type="paragraph" w:styleId="908">
    <w:name w:val="toc 3"/>
    <w:basedOn w:val="847"/>
    <w:uiPriority w:val="39"/>
    <w:unhideWhenUsed/>
    <w:pPr>
      <w:ind w:left="567" w:right="0" w:firstLine="0"/>
      <w:spacing w:before="0" w:after="57"/>
    </w:pPr>
  </w:style>
  <w:style w:type="paragraph" w:styleId="909">
    <w:name w:val="toc 4"/>
    <w:basedOn w:val="847"/>
    <w:uiPriority w:val="39"/>
    <w:unhideWhenUsed/>
    <w:pPr>
      <w:ind w:left="850" w:right="0" w:firstLine="0"/>
      <w:spacing w:before="0" w:after="57"/>
    </w:pPr>
  </w:style>
  <w:style w:type="paragraph" w:styleId="910">
    <w:name w:val="toc 5"/>
    <w:basedOn w:val="847"/>
    <w:uiPriority w:val="39"/>
    <w:unhideWhenUsed/>
    <w:pPr>
      <w:ind w:left="1134" w:right="0" w:firstLine="0"/>
      <w:spacing w:before="0" w:after="57"/>
    </w:pPr>
  </w:style>
  <w:style w:type="paragraph" w:styleId="911">
    <w:name w:val="toc 6"/>
    <w:basedOn w:val="847"/>
    <w:uiPriority w:val="39"/>
    <w:unhideWhenUsed/>
    <w:pPr>
      <w:ind w:left="1417" w:right="0" w:firstLine="0"/>
      <w:spacing w:before="0" w:after="57"/>
    </w:pPr>
  </w:style>
  <w:style w:type="paragraph" w:styleId="912">
    <w:name w:val="toc 7"/>
    <w:basedOn w:val="847"/>
    <w:uiPriority w:val="39"/>
    <w:unhideWhenUsed/>
    <w:pPr>
      <w:ind w:left="1701" w:right="0" w:firstLine="0"/>
      <w:spacing w:before="0" w:after="57"/>
    </w:pPr>
  </w:style>
  <w:style w:type="paragraph" w:styleId="913">
    <w:name w:val="toc 8"/>
    <w:basedOn w:val="847"/>
    <w:uiPriority w:val="39"/>
    <w:unhideWhenUsed/>
    <w:pPr>
      <w:ind w:left="1984" w:right="0" w:firstLine="0"/>
      <w:spacing w:before="0" w:after="57"/>
    </w:pPr>
  </w:style>
  <w:style w:type="paragraph" w:styleId="914">
    <w:name w:val="toc 9"/>
    <w:basedOn w:val="847"/>
    <w:uiPriority w:val="39"/>
    <w:unhideWhenUsed/>
    <w:pPr>
      <w:ind w:left="2268" w:right="0" w:firstLine="0"/>
      <w:spacing w:before="0" w:after="57"/>
    </w:pPr>
  </w:style>
  <w:style w:type="paragraph" w:styleId="915">
    <w:name w:val="Index Heading"/>
    <w:basedOn w:val="890"/>
  </w:style>
  <w:style w:type="paragraph" w:styleId="916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17">
    <w:name w:val="table of figures"/>
    <w:basedOn w:val="847"/>
    <w:uiPriority w:val="99"/>
    <w:unhideWhenUsed/>
    <w:pPr>
      <w:spacing w:before="0" w:after="0" w:afterAutospacing="0"/>
    </w:pPr>
  </w:style>
  <w:style w:type="paragraph" w:styleId="918">
    <w:name w:val="Body Text Indent"/>
    <w:basedOn w:val="847"/>
    <w:pPr>
      <w:ind w:left="283"/>
      <w:spacing w:before="0" w:after="120"/>
    </w:pPr>
    <w:rPr>
      <w:lang w:val="en-US" w:eastAsia="en-US"/>
    </w:rPr>
  </w:style>
  <w:style w:type="paragraph" w:styleId="919">
    <w:name w:val="Текст"/>
    <w:basedOn w:val="847"/>
    <w:qFormat/>
    <w:rPr>
      <w:rFonts w:ascii="Courier New" w:hAnsi="Courier New"/>
      <w:sz w:val="20"/>
      <w:szCs w:val="20"/>
      <w:lang w:val="en-US" w:eastAsia="en-US"/>
    </w:rPr>
  </w:style>
  <w:style w:type="paragraph" w:styleId="920">
    <w:name w:val="Знак Знак Знак Знак Знак Знак Знак Знак Знак Знак Знак Знак"/>
    <w:basedOn w:val="847"/>
    <w:qFormat/>
    <w:rPr>
      <w:rFonts w:ascii="Verdana" w:hAnsi="Verdana" w:cs="Verdana"/>
      <w:sz w:val="20"/>
      <w:szCs w:val="20"/>
      <w:lang w:val="en-US" w:eastAsia="en-US"/>
    </w:rPr>
  </w:style>
  <w:style w:type="paragraph" w:styleId="921">
    <w:name w:val="Основной текст с отступом 3"/>
    <w:basedOn w:val="847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922">
    <w:name w:val="Текст выноски"/>
    <w:basedOn w:val="847"/>
    <w:qFormat/>
    <w:rPr>
      <w:rFonts w:ascii="Tahoma" w:hAnsi="Tahoma"/>
      <w:sz w:val="16"/>
      <w:szCs w:val="16"/>
      <w:lang w:val="en-US" w:eastAsia="en-US"/>
    </w:rPr>
  </w:style>
  <w:style w:type="paragraph" w:styleId="923">
    <w:name w:val="Текст сноски"/>
    <w:basedOn w:val="847"/>
    <w:qFormat/>
    <w:rPr>
      <w:sz w:val="20"/>
      <w:szCs w:val="20"/>
    </w:rPr>
  </w:style>
  <w:style w:type="paragraph" w:styleId="924">
    <w:name w:val="Содержимое врезки"/>
    <w:basedOn w:val="847"/>
    <w:qFormat/>
  </w:style>
  <w:style w:type="paragraph" w:styleId="925">
    <w:name w:val="Содержимое таблицы"/>
    <w:basedOn w:val="847"/>
    <w:qFormat/>
    <w:pPr>
      <w:widowControl w:val="off"/>
      <w:suppressLineNumbers/>
    </w:pPr>
  </w:style>
  <w:style w:type="paragraph" w:styleId="926">
    <w:name w:val="Заголовок таблицы"/>
    <w:basedOn w:val="925"/>
    <w:qFormat/>
    <w:pPr>
      <w:jc w:val="center"/>
      <w:suppressLineNumbers/>
    </w:pPr>
    <w:rPr>
      <w:b/>
      <w:bCs/>
    </w:rPr>
  </w:style>
  <w:style w:type="numbering" w:styleId="927">
    <w:name w:val="Нет списка"/>
    <w:semiHidden/>
    <w:qFormat/>
  </w:style>
  <w:style w:type="numbering" w:styleId="928" w:default="1">
    <w:name w:val="No List"/>
    <w:uiPriority w:val="99"/>
    <w:semiHidden/>
    <w:unhideWhenUsed/>
    <w:qFormat/>
  </w:style>
  <w:style w:type="table" w:styleId="92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3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3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3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3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5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5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6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6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6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6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6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6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6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6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6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6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7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7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7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7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7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7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7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7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7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9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9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9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9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9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9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9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1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1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1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1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1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1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2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2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2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2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2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2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2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2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3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3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3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3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3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3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3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3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4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4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4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4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4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4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4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4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4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4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5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5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5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1072</cp:revision>
  <dcterms:created xsi:type="dcterms:W3CDTF">2015-07-02T10:18:00Z</dcterms:created>
  <dcterms:modified xsi:type="dcterms:W3CDTF">2025-06-18T05:15:57Z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