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5"/>
        <w:ind w:left="1134" w:right="-261" w:hanging="113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25"/>
        <w:ind w:left="1134" w:right="-261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06"/>
        <w:numPr>
          <w:ilvl w:val="0"/>
          <w:numId w:val="0"/>
        </w:numPr>
        <w:ind w:left="0" w:firstLine="5670"/>
        <w:jc w:val="both"/>
        <w:spacing w:line="240" w:lineRule="exact"/>
        <w:tabs>
          <w:tab w:val="clear" w:pos="708" w:leader="none"/>
          <w:tab w:val="left" w:pos="4732" w:leader="none"/>
          <w:tab w:val="left" w:pos="5812" w:leader="none"/>
        </w:tabs>
        <w:rPr>
          <w:sz w:val="28"/>
          <w:szCs w:val="28"/>
        </w:rPr>
        <w:outlineLvl w:val="5"/>
      </w:pPr>
      <w:r>
        <w:rPr>
          <w:bCs/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6"/>
        <w:ind w:left="5664" w:firstLine="6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приказу начальника департамента имущественных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6"/>
        <w:ind w:firstLine="5670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6"/>
        <w:ind w:firstLine="5670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07.07.2025 № 059-19-01-11-81</w:t>
      </w:r>
      <w:r>
        <w:rPr>
          <w:sz w:val="28"/>
          <w:szCs w:val="28"/>
        </w:rPr>
      </w:r>
    </w:p>
    <w:p>
      <w:pPr>
        <w:pStyle w:val="706"/>
        <w:ind w:left="283"/>
        <w:jc w:val="center"/>
        <w:tabs>
          <w:tab w:val="clear" w:pos="708" w:leader="none"/>
          <w:tab w:val="left" w:pos="473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25"/>
        <w:ind w:left="1134" w:hanging="1134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Извещение о проведении 14.08.2025 электронных аукционов на право заключения договоров аренды земельных участков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825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706"/>
        <w:ind w:left="-567" w:firstLine="567"/>
        <w:jc w:val="both"/>
        <w:widowControl w:val="off"/>
        <w:rPr>
          <w:b/>
          <w:bCs/>
        </w:rPr>
      </w:pPr>
      <w:r>
        <w:rPr>
          <w:shd w:val="clear" w:color="auto" w:fill="ffffff"/>
        </w:rPr>
        <w:t xml:space="preserve">Электронные аукционы на право заключения договоров аренды земельных участков </w:t>
        <w:br/>
        <w:t xml:space="preserve">(далее – аукцион) проводятся в соответствии со статьями </w:t>
      </w:r>
      <w:r>
        <w:rPr>
          <w:highlight w:val="white"/>
          <w:shd w:val="clear" w:color="auto" w:fill="ffffff"/>
        </w:rPr>
        <w:t xml:space="preserve">3</w:t>
      </w:r>
      <w:r>
        <w:rPr>
          <w:highlight w:val="white"/>
          <w:shd w:val="clear" w:color="auto" w:fill="ffffff"/>
        </w:rPr>
        <w:t xml:space="preserve">9.</w:t>
      </w:r>
      <w:r>
        <w:rPr>
          <w:highlight w:val="white"/>
          <w:shd w:val="clear" w:color="auto" w:fill="ffffff"/>
        </w:rPr>
        <w:t xml:space="preserve">11, 39.12, 39.13</w:t>
      </w:r>
      <w:r>
        <w:rPr>
          <w:shd w:val="clear" w:color="auto" w:fill="ffffff"/>
        </w:rPr>
        <w:t xml:space="preserve">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</w:t>
      </w:r>
      <w:r>
        <w:rPr>
          <w:shd w:val="clear" w:color="auto" w:fill="ffffff"/>
        </w:rPr>
        <w:t xml:space="preserve">и о</w:t>
      </w:r>
      <w:r>
        <w:rPr>
          <w:shd w:val="clear" w:color="auto" w:fill="ffffff"/>
        </w:rPr>
        <w:t xml:space="preserve">т 20 ноября 2008 г. № 1089 </w:t>
        <w:br/>
        <w:t xml:space="preserve">«О комиссии по проведению аукционов по продаже земельных участков, находящихся </w:t>
        <w:br/>
        <w:t xml:space="preserve">в муниципальной собственности города Перми, и участков, собственность на которые </w:t>
        <w:br/>
        <w:t xml:space="preserve">не разграничена, объектов незавершенного строительства, расположен</w:t>
      </w:r>
      <w:r>
        <w:rPr>
          <w:shd w:val="clear" w:color="auto" w:fill="ffffff"/>
        </w:rPr>
        <w:t xml:space="preserve">н</w:t>
      </w:r>
      <w:r>
        <w:rPr>
          <w:shd w:val="clear" w:color="auto" w:fill="ffffff"/>
        </w:rPr>
        <w:t xml:space="preserve">ых на земельных участках, находящихся  в муниципальной собственности города Перми, и участках, собственность на которые  не разграничена, или на право заключения договоров аренды земельных участков, находящихся </w:t>
        <w:br/>
        <w:t xml:space="preserve">в муниципальной собственности города Перми, </w:t>
      </w:r>
      <w:r>
        <w:rPr>
          <w:rFonts w:eastAsia="Droid Sans Fallback" w:cs="Lohit Devanagari"/>
          <w:color w:val="000000"/>
          <w:sz w:val="24"/>
          <w:szCs w:val="24"/>
          <w:shd w:val="clear" w:color="auto" w:fill="ffffff"/>
          <w:lang w:val="ru-RU" w:eastAsia="zh-CN" w:bidi="ar-SA"/>
        </w:rPr>
        <w:t xml:space="preserve">и участков, собственность на которые </w:t>
        <w:br/>
        <w:t xml:space="preserve">не разграничена» (далее – комиссия), регламентом работы электронной площадки АО «Сбербанк-АСТ», регламентом работы торговой секции АО «Сбербанк-АСТ».</w:t>
      </w:r>
      <w:r>
        <w:rPr>
          <w:b/>
          <w:bCs/>
        </w:rPr>
      </w:r>
      <w:r>
        <w:rPr>
          <w:b/>
          <w:bCs/>
        </w:rPr>
      </w:r>
    </w:p>
    <w:p>
      <w:pPr>
        <w:pStyle w:val="70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/>
          <w:bCs/>
        </w:rPr>
        <w:outlineLvl w:val="0"/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789"/>
          <w:bCs/>
          <w:sz w:val="24"/>
          <w:szCs w:val="24"/>
          <w:lang w:val="en-US"/>
        </w:rPr>
        <w:t xml:space="preserve">dzo@perm.permkrai.ru.</w:t>
      </w:r>
      <w:r>
        <w:rPr>
          <w:b/>
          <w:bCs/>
        </w:rPr>
      </w:r>
      <w:r>
        <w:rPr>
          <w:b/>
          <w:bCs/>
        </w:rPr>
      </w:r>
    </w:p>
    <w:p>
      <w:pPr>
        <w:pStyle w:val="70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/>
          <w:bCs/>
          <w:sz w:val="24"/>
          <w:szCs w:val="24"/>
        </w:rPr>
        <w:outlineLvl w:val="0"/>
      </w:pPr>
      <w:r>
        <w:rPr>
          <w:b/>
          <w:bCs/>
        </w:rPr>
        <w:t xml:space="preserve">Организатор аукциона </w:t>
      </w:r>
      <w:r>
        <w:rPr>
          <w:bCs/>
        </w:rPr>
        <w:t xml:space="preserve"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 xml:space="preserve">депар</w:t>
      </w:r>
      <w:r>
        <w:rPr>
          <w:bCs/>
        </w:rPr>
        <w:t xml:space="preserve">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 xml:space="preserve">dio</w:t>
      </w:r>
      <w:r>
        <w:rPr>
          <w:sz w:val="24"/>
          <w:szCs w:val="24"/>
        </w:rPr>
        <w:t xml:space="preserve">@</w:t>
      </w:r>
      <w:r>
        <w:rPr>
          <w:sz w:val="24"/>
          <w:szCs w:val="24"/>
          <w:lang w:val="en-US"/>
        </w:rPr>
        <w:t xml:space="preserve">perm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permkrai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ru</w:t>
      </w:r>
      <w:r>
        <w:rPr>
          <w:b/>
          <w:bCs/>
          <w:sz w:val="24"/>
          <w:szCs w:val="24"/>
        </w:rPr>
        <w:t xml:space="preserve">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70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sz w:val="24"/>
          <w:szCs w:val="24"/>
        </w:rPr>
        <w:outlineLvl w:val="0"/>
      </w:pPr>
      <w:r>
        <w:rPr>
          <w:b/>
          <w:bCs/>
        </w:rPr>
        <w:t xml:space="preserve">Реквизиты приказа об организации проведения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07.07.2025 № 059-19-01-11-81.</w:t>
      </w:r>
      <w:r>
        <w:rPr>
          <w:sz w:val="24"/>
          <w:szCs w:val="24"/>
        </w:rPr>
      </w:r>
    </w:p>
    <w:p>
      <w:pPr>
        <w:pStyle w:val="835"/>
        <w:numPr>
          <w:ilvl w:val="0"/>
          <w:numId w:val="0"/>
        </w:numPr>
        <w:ind w:left="-567" w:firstLine="567"/>
        <w:jc w:val="both"/>
        <w:spacing w:before="0" w:after="0"/>
        <w:rPr>
          <w:rFonts w:eastAsia="Courier New"/>
          <w:b/>
          <w:color w:val="000000"/>
          <w:lang w:val="ru-RU" w:bidi="ru-RU"/>
        </w:rPr>
        <w:outlineLvl w:val="0"/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11" w:tooltip="http://www.torgi.gov.ru/" w:history="1">
        <w:r>
          <w:rPr>
            <w:rStyle w:val="789"/>
            <w:color w:val="000000"/>
            <w:sz w:val="24"/>
            <w:szCs w:val="24"/>
            <w:u w:val="none"/>
          </w:rPr>
          <w:t xml:space="preserve">www</w:t>
        </w:r>
        <w:r>
          <w:rPr>
            <w:rStyle w:val="789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89"/>
            <w:color w:val="000000"/>
            <w:sz w:val="24"/>
            <w:szCs w:val="24"/>
            <w:u w:val="none"/>
          </w:rPr>
          <w:t xml:space="preserve">torgi</w:t>
        </w:r>
        <w:r>
          <w:rPr>
            <w:rStyle w:val="789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89"/>
            <w:color w:val="000000"/>
            <w:sz w:val="24"/>
            <w:szCs w:val="24"/>
            <w:u w:val="none"/>
          </w:rPr>
          <w:t xml:space="preserve">gov</w:t>
        </w:r>
        <w:r>
          <w:rPr>
            <w:rStyle w:val="789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89"/>
            <w:color w:val="000000"/>
            <w:sz w:val="24"/>
            <w:szCs w:val="24"/>
            <w:u w:val="none"/>
          </w:rPr>
          <w:t xml:space="preserve">ru</w:t>
        </w:r>
      </w:hyperlink>
      <w:r>
        <w:rPr>
          <w:color w:val="000000"/>
          <w:sz w:val="24"/>
          <w:szCs w:val="24"/>
          <w:u w:val="none"/>
        </w:rPr>
        <w:t xml:space="preserve"> </w:t>
        <w:br/>
        <w:t xml:space="preserve">(далее – ГИС Торги)</w:t>
      </w:r>
      <w:r>
        <w:rPr>
          <w:b/>
          <w:sz w:val="24"/>
          <w:szCs w:val="24"/>
          <w:lang w:val="ru-RU"/>
        </w:rPr>
        <w:t xml:space="preserve"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</w:t>
        <w:br/>
        <w:t xml:space="preserve">в информационно-телекоммуникационной сети «Интернет» </w:t>
      </w:r>
      <w:hyperlink r:id="rId12" w:tooltip="http://www.gorodperm.ru/" w:history="1">
        <w:r>
          <w:rPr>
            <w:rStyle w:val="789"/>
            <w:color w:val="000000"/>
            <w:sz w:val="24"/>
            <w:szCs w:val="24"/>
            <w:u w:val="none"/>
          </w:rPr>
          <w:t xml:space="preserve">www</w:t>
        </w:r>
        <w:r>
          <w:rPr>
            <w:rStyle w:val="789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89"/>
            <w:color w:val="000000"/>
            <w:sz w:val="24"/>
            <w:szCs w:val="24"/>
            <w:u w:val="none"/>
          </w:rPr>
          <w:t xml:space="preserve">gorodperm</w:t>
        </w:r>
        <w:r>
          <w:rPr>
            <w:rStyle w:val="789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89"/>
            <w:color w:val="000000"/>
            <w:sz w:val="24"/>
            <w:szCs w:val="24"/>
            <w:u w:val="none"/>
          </w:rPr>
          <w:t xml:space="preserve"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13" w:tooltip="http://utp.sberbank-ast.ru/" w:history="1">
        <w:r>
          <w:rPr>
            <w:rStyle w:val="789"/>
            <w:sz w:val="24"/>
            <w:szCs w:val="24"/>
          </w:rPr>
          <w:t xml:space="preserve">http</w:t>
        </w:r>
        <w:r>
          <w:rPr>
            <w:rStyle w:val="789"/>
            <w:sz w:val="24"/>
            <w:szCs w:val="24"/>
            <w:lang w:val="ru-RU"/>
          </w:rPr>
          <w:t xml:space="preserve">://</w:t>
        </w:r>
        <w:r>
          <w:rPr>
            <w:rStyle w:val="789"/>
            <w:sz w:val="24"/>
            <w:szCs w:val="24"/>
          </w:rPr>
          <w:t xml:space="preserve">utp</w:t>
        </w:r>
        <w:r>
          <w:rPr>
            <w:rStyle w:val="789"/>
            <w:sz w:val="24"/>
            <w:szCs w:val="24"/>
            <w:lang w:val="ru-RU"/>
          </w:rPr>
          <w:t xml:space="preserve">.</w:t>
        </w:r>
        <w:r>
          <w:rPr>
            <w:rStyle w:val="789"/>
            <w:sz w:val="24"/>
            <w:szCs w:val="24"/>
          </w:rPr>
          <w:t xml:space="preserve">sberbank</w:t>
        </w:r>
        <w:r>
          <w:rPr>
            <w:rStyle w:val="789"/>
            <w:sz w:val="24"/>
            <w:szCs w:val="24"/>
            <w:lang w:val="ru-RU"/>
          </w:rPr>
          <w:t xml:space="preserve">-</w:t>
        </w:r>
        <w:r>
          <w:rPr>
            <w:rStyle w:val="789"/>
            <w:sz w:val="24"/>
            <w:szCs w:val="24"/>
          </w:rPr>
          <w:t xml:space="preserve">ast</w:t>
        </w:r>
        <w:r>
          <w:rPr>
            <w:rStyle w:val="789"/>
            <w:sz w:val="24"/>
            <w:szCs w:val="24"/>
            <w:lang w:val="ru-RU"/>
          </w:rPr>
          <w:t xml:space="preserve">.</w:t>
        </w:r>
        <w:r>
          <w:rPr>
            <w:rStyle w:val="789"/>
            <w:sz w:val="24"/>
            <w:szCs w:val="24"/>
          </w:rPr>
          <w:t xml:space="preserve">ru</w:t>
        </w:r>
      </w:hyperlink>
      <w:r>
        <w:rPr>
          <w:bCs/>
          <w:sz w:val="24"/>
          <w:szCs w:val="24"/>
          <w:lang w:val="ru-RU" w:bidi="ru-RU"/>
        </w:rPr>
        <w:t xml:space="preserve">.</w:t>
      </w:r>
      <w:r>
        <w:rPr>
          <w:rFonts w:eastAsia="Courier New"/>
          <w:b/>
          <w:color w:val="000000"/>
          <w:lang w:val="ru-RU" w:bidi="ru-RU"/>
        </w:rPr>
      </w:r>
      <w:r>
        <w:rPr>
          <w:rFonts w:eastAsia="Courier New"/>
          <w:b/>
          <w:color w:val="000000"/>
          <w:lang w:val="ru-RU" w:bidi="ru-RU"/>
        </w:rPr>
      </w:r>
    </w:p>
    <w:p>
      <w:pPr>
        <w:pStyle w:val="706"/>
        <w:ind w:left="-567" w:firstLine="567"/>
        <w:jc w:val="both"/>
        <w:widowControl w:val="off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</w:t>
      </w:r>
      <w:r>
        <w:rPr>
          <w:rFonts w:ascii="Courier New" w:hAnsi="Courier New" w:eastAsia="Courier New" w:cs="Courier New"/>
          <w:color w:val="000000"/>
          <w:lang w:bidi="ru-RU"/>
        </w:rPr>
        <w:t xml:space="preserve"> </w:t>
      </w:r>
      <w:hyperlink r:id="rId14" w:tooltip="http://utp.sberbank-ast.ru/" w:history="1">
        <w:r>
          <w:rPr>
            <w:rStyle w:val="789"/>
          </w:rPr>
          <w:t xml:space="preserve"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  <w:r>
        <w:rPr>
          <w:rFonts w:eastAsia="Courier New"/>
          <w:b/>
          <w:color w:val="000000"/>
          <w:lang w:eastAsia="en-US" w:bidi="ru-RU"/>
        </w:rPr>
      </w:r>
      <w:r>
        <w:rPr>
          <w:rFonts w:eastAsia="Courier New"/>
          <w:b/>
          <w:color w:val="000000"/>
          <w:lang w:eastAsia="en-US" w:bidi="ru-RU"/>
        </w:rPr>
      </w:r>
    </w:p>
    <w:p>
      <w:pPr>
        <w:pStyle w:val="706"/>
        <w:contextualSpacing/>
        <w:ind w:left="-567" w:firstLine="567"/>
        <w:jc w:val="both"/>
        <w:spacing w:before="0" w:after="0"/>
        <w:widowControl w:val="off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 xml:space="preserve">Владелец электронной площадки</w:t>
      </w:r>
      <w:r>
        <w:rPr>
          <w:rFonts w:eastAsia="Courier New"/>
          <w:color w:val="000000"/>
          <w:lang w:eastAsia="en-US" w:bidi="ru-RU"/>
        </w:rPr>
        <w:t xml:space="preserve"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 xml:space="preserve">.</w:t>
      </w:r>
      <w:r>
        <w:rPr>
          <w:rFonts w:eastAsia="Courier New"/>
          <w:color w:val="000000"/>
          <w:lang w:bidi="ru-RU"/>
        </w:rPr>
      </w:r>
      <w:r>
        <w:rPr>
          <w:rFonts w:eastAsia="Courier New"/>
          <w:color w:val="000000"/>
          <w:lang w:bidi="ru-RU"/>
        </w:rPr>
      </w:r>
    </w:p>
    <w:p>
      <w:pPr>
        <w:pStyle w:val="706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15" w:tooltip="https://utp.sberbank-ast.ru/Main/Notice/988/Reglament" w:history="1">
        <w:r>
          <w:rPr>
            <w:rStyle w:val="789"/>
            <w:rFonts w:eastAsia="Courier New"/>
            <w:lang w:bidi="ru-RU"/>
          </w:rPr>
          <w:t xml:space="preserve">https://utp.sberbank-ast.ru/Main/Notice/988/Reglament</w:t>
        </w:r>
      </w:hyperlink>
      <w:r>
        <w:rPr>
          <w:rFonts w:eastAsia="Courier New"/>
          <w:lang w:bidi="ru-RU"/>
        </w:rPr>
        <w:t xml:space="preserve">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706"/>
        <w:contextualSpacing/>
        <w:ind w:left="-567" w:firstLine="567"/>
        <w:jc w:val="both"/>
        <w:spacing w:before="0" w:after="0"/>
        <w:widowControl w:val="off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16" w:tooltip="https://utp.sberbank-ast.ru/AP/Notice/1027/Instructions" w:history="1">
        <w:r>
          <w:rPr>
            <w:rStyle w:val="789"/>
            <w:rFonts w:eastAsia="Calibri"/>
            <w:lang w:eastAsia="en-US"/>
          </w:rPr>
          <w:t xml:space="preserve">https://utp.sberbank-ast.ru/AP/Notice/1027/Instructions</w:t>
        </w:r>
      </w:hyperlink>
      <w:r>
        <w:rPr>
          <w:rFonts w:eastAsia="Calibri"/>
          <w:lang w:eastAsia="en-US"/>
        </w:rPr>
        <w:t xml:space="preserve">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706"/>
        <w:contextualSpacing/>
        <w:ind w:left="-567" w:firstLine="567"/>
        <w:jc w:val="both"/>
        <w:spacing w:before="0" w:after="0"/>
        <w:widowControl w:val="off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 xml:space="preserve">размещена по адресу:</w:t>
      </w:r>
      <w:r>
        <w:rPr>
          <w:rFonts w:ascii="Calibri" w:hAnsi="Calibri" w:eastAsia="Calibri" w:cs="Calibri"/>
          <w:sz w:val="22"/>
          <w:szCs w:val="22"/>
          <w:lang w:eastAsia="en-US"/>
        </w:rPr>
        <w:t xml:space="preserve"> </w:t>
      </w:r>
      <w:hyperlink r:id="rId17" w:tooltip="https://utp.sberbank-ast.ru/AP/Notice/652/Instructions" w:history="1">
        <w:r>
          <w:rPr>
            <w:rStyle w:val="789"/>
            <w:bCs/>
            <w:lang w:eastAsia="en-US" w:bidi="ru-RU"/>
          </w:rPr>
          <w:t xml:space="preserve">https://utp.sberbank-ast.ru/AP/Notice/652/Instructions</w:t>
        </w:r>
      </w:hyperlink>
      <w:r>
        <w:rPr>
          <w:bCs/>
          <w:lang w:eastAsia="en-US" w:bidi="ru-RU"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pStyle w:val="706"/>
        <w:ind w:left="-567" w:firstLine="567"/>
        <w:jc w:val="both"/>
        <w:widowControl w:val="off"/>
        <w:rPr>
          <w:highlight w:val="none"/>
        </w:rPr>
      </w:pPr>
      <w:r>
        <w:rPr>
          <w:b/>
          <w:bCs/>
        </w:rPr>
        <w:t xml:space="preserve">Орган, уполномоченный на право заключение договора аренды земельного участка: </w:t>
      </w:r>
      <w:r>
        <w:rPr>
          <w:bCs/>
        </w:rPr>
        <w:t xml:space="preserve">департамент земельных отношений администрации города Перми, местонахождение: 614015, </w:t>
        <w:br/>
        <w:t xml:space="preserve">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789"/>
          <w:bCs/>
          <w:sz w:val="24"/>
          <w:szCs w:val="24"/>
          <w:lang w:val="en-US"/>
        </w:rPr>
        <w:t xml:space="preserve">dzo</w:t>
      </w:r>
      <w:r>
        <w:rPr>
          <w:rStyle w:val="789"/>
          <w:bCs/>
          <w:sz w:val="24"/>
          <w:szCs w:val="24"/>
        </w:rPr>
        <w:t xml:space="preserve">@</w:t>
      </w:r>
      <w:r>
        <w:rPr>
          <w:rStyle w:val="789"/>
          <w:bCs/>
          <w:sz w:val="24"/>
          <w:szCs w:val="24"/>
          <w:lang w:val="en-US"/>
        </w:rPr>
        <w:t xml:space="preserve">perm</w:t>
      </w:r>
      <w:r>
        <w:rPr>
          <w:rStyle w:val="789"/>
          <w:bCs/>
          <w:sz w:val="24"/>
          <w:szCs w:val="24"/>
        </w:rPr>
        <w:t xml:space="preserve">.</w:t>
      </w:r>
      <w:r>
        <w:rPr>
          <w:rStyle w:val="789"/>
          <w:bCs/>
          <w:sz w:val="24"/>
          <w:szCs w:val="24"/>
          <w:lang w:val="en-US"/>
        </w:rPr>
        <w:t xml:space="preserve">permkrai</w:t>
      </w:r>
      <w:r>
        <w:rPr>
          <w:rStyle w:val="789"/>
          <w:bCs/>
          <w:sz w:val="24"/>
          <w:szCs w:val="24"/>
        </w:rPr>
        <w:t xml:space="preserve">.</w:t>
      </w:r>
      <w:r>
        <w:rPr>
          <w:rStyle w:val="789"/>
          <w:bCs/>
          <w:sz w:val="24"/>
          <w:szCs w:val="24"/>
          <w:lang w:val="en-US"/>
        </w:rPr>
        <w:t xml:space="preserve">ru.</w:t>
      </w:r>
      <w:r>
        <w:rPr>
          <w:highlight w:val="none"/>
        </w:rPr>
      </w:r>
      <w:r>
        <w:rPr>
          <w:highlight w:val="none"/>
        </w:rPr>
      </w:r>
    </w:p>
    <w:p>
      <w:pPr>
        <w:pStyle w:val="706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706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25"/>
        <w:ind w:left="1134" w:hanging="1134"/>
        <w:jc w:val="center"/>
        <w:spacing w:line="240" w:lineRule="exact"/>
        <w:rPr>
          <w:b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Сведения о лотах (предметах аукциона)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706"/>
        <w:ind w:right="-263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706"/>
        <w:ind w:right="-263"/>
        <w:tabs>
          <w:tab w:val="clear" w:pos="708" w:leader="none"/>
          <w:tab w:val="left" w:pos="5103" w:leader="none"/>
        </w:tabs>
        <w:rPr>
          <w:rFonts w:eastAsia="Courier New"/>
          <w:b/>
          <w:bCs/>
          <w:highlight w:val="none"/>
          <w:lang w:bidi="ru-RU"/>
        </w:rPr>
      </w:pPr>
      <w:r>
        <w:rPr>
          <w:rFonts w:eastAsia="Courier New"/>
          <w:b/>
          <w:bCs/>
          <w:lang w:bidi="ru-RU"/>
        </w:rPr>
        <w:t xml:space="preserve">Лот № 1 </w:t>
      </w:r>
      <w:r>
        <w:rPr>
          <w:rFonts w:eastAsia="Courier New"/>
          <w:b/>
          <w:bCs/>
          <w:highlight w:val="none"/>
          <w:lang w:bidi="ru-RU"/>
        </w:rPr>
      </w:r>
      <w:r>
        <w:rPr>
          <w:rFonts w:eastAsia="Courier New"/>
          <w:b/>
          <w:bCs/>
          <w:highlight w:val="none"/>
          <w:lang w:bidi="ru-RU"/>
        </w:rPr>
      </w:r>
    </w:p>
    <w:p>
      <w:pPr>
        <w:pStyle w:val="706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tbl>
      <w:tblPr>
        <w:tblW w:w="5000" w:type="pct"/>
        <w:tblInd w:w="-4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7"/>
        <w:gridCol w:w="3060"/>
        <w:gridCol w:w="6294"/>
      </w:tblGrid>
      <w:tr>
        <w:tblPrEx/>
        <w:trPr>
          <w:trHeight w:val="8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местного самоуправления, принявшего решение </w:t>
              <w:br/>
              <w:t xml:space="preserve">о проведении аукциона,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указанного решения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rFonts w:eastAsia="Droid Sans Fallback" w:cs="Lohit Devanagari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рми от 09 апреля 2025 г. № 21-01-03-3088 </w:t>
              <w:br/>
              <w:t xml:space="preserve">«О проведении аукциона на право заключения договора аренды земельного участка в Свердловском районе города Перми», 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от 26 мая 2025 г. № 21-01-03-4463 </w:t>
              <w:br/>
              <w:t xml:space="preserve">«О внесении изменений в отдельные распоряжения начальника департамента земельных отношений администрации города Перми», 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highlight w:val="none"/>
                <w:lang w:val="ru-RU" w:eastAsia="zh-CN" w:bidi="ar-SA"/>
              </w:rPr>
            </w:r>
            <w:r>
              <w:rPr>
                <w:rFonts w:eastAsia="Droid Sans Fallback" w:cs="Lohit Devanagari"/>
                <w:color w:val="auto"/>
                <w:sz w:val="24"/>
                <w:szCs w:val="24"/>
                <w:highlight w:val="none"/>
                <w:lang w:val="ru-RU" w:eastAsia="zh-CN" w:bidi="ar-SA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аукциона на право заключения договора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2"/>
              </w:numPr>
              <w:ind w:left="419" w:right="-263" w:hanging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городской округ Пермский, город Пермь, </w:t>
            </w:r>
            <w:r>
              <w:rPr>
                <w:sz w:val="24"/>
                <w:szCs w:val="24"/>
              </w:rPr>
              <w:t xml:space="preserve">жилой район Ново-</w:t>
            </w:r>
            <w:r>
              <w:rPr>
                <w:sz w:val="24"/>
                <w:szCs w:val="24"/>
              </w:rPr>
              <w:t xml:space="preserve">Бродовский, улица Малиновая, з/у 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2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площадь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 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2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кадастровый номер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spacing w:after="0" w:afterAutospacing="1"/>
              <w:tabs>
                <w:tab w:val="left" w:pos="8256" w:leader="none"/>
              </w:tabs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59:01:5010065:122</w:t>
            </w:r>
            <w:r>
              <w:rPr>
                <w:color w:val="ff0000"/>
                <w:sz w:val="24"/>
                <w:szCs w:val="24"/>
                <w:highlight w:val="white"/>
              </w:rPr>
            </w:r>
            <w:r>
              <w:rPr>
                <w:color w:val="ff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2"/>
              </w:numPr>
              <w:ind w:left="419" w:right="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права на земельный участок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2"/>
              </w:numPr>
              <w:ind w:left="419" w:right="0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разрешенное использование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для индивидуального жилищного строительства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2"/>
              </w:numPr>
              <w:ind w:left="419" w:right="-26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</w:t>
              <w:br/>
              <w:t xml:space="preserve">к определенной  </w:t>
              <w:br/>
              <w:t xml:space="preserve">категории земель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3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прав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Ограничения прав подробно описаны: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 от </w:t>
            </w:r>
            <w:r>
              <w:rPr>
                <w:color w:val="auto"/>
                <w:sz w:val="24"/>
                <w:szCs w:val="24"/>
              </w:rPr>
              <w:t xml:space="preserve">27.06.2025</w:t>
            </w:r>
            <w:r>
              <w:rPr>
                <w:color w:val="auto"/>
                <w:sz w:val="24"/>
                <w:szCs w:val="24"/>
              </w:rPr>
              <w:t xml:space="preserve"> </w:t>
              <w:br/>
            </w:r>
            <w:r>
              <w:rPr>
                <w:color w:val="auto"/>
                <w:sz w:val="24"/>
                <w:szCs w:val="24"/>
              </w:rPr>
              <w:t xml:space="preserve">№ </w:t>
            </w:r>
            <w:r>
              <w:rPr>
                <w:color w:val="auto"/>
                <w:sz w:val="24"/>
                <w:szCs w:val="24"/>
              </w:rPr>
              <w:t xml:space="preserve">КУВИ-001/2025-130307921</w:t>
            </w:r>
            <w:r>
              <w:rPr>
                <w:sz w:val="24"/>
                <w:szCs w:val="24"/>
              </w:rPr>
              <w:t xml:space="preserve"> (далее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ЕГРН);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градостроительном плане земельного участка </w:t>
              <w:br/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</w:rPr>
              <w:t xml:space="preserve">РФ-59-2-03-0-00-2025</w:t>
            </w:r>
            <w:r>
              <w:rPr>
                <w:rFonts w:ascii="Times New Roman" w:hAnsi="Times New Roman"/>
                <w:sz w:val="24"/>
              </w:rPr>
              <w:t xml:space="preserve">-</w:t>
            </w:r>
            <w:r>
              <w:rPr>
                <w:rFonts w:ascii="Times New Roman" w:hAnsi="Times New Roman"/>
                <w:sz w:val="24"/>
              </w:rPr>
              <w:t xml:space="preserve">0652-0</w:t>
            </w:r>
            <w:r>
              <w:rPr>
                <w:sz w:val="24"/>
                <w:szCs w:val="24"/>
              </w:rPr>
              <w:t xml:space="preserve"> </w:t>
              <w:br/>
              <w:t xml:space="preserve">(далее – ГПЗУ).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сведениями из ЕГРН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копией планшета М 1: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 (требующего корректуры) </w:t>
              <w:br/>
              <w:t xml:space="preserve">и геодезической съемкой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границах Участка объекты капиталь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отсутствуют.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 ходе визуаль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ного осмотра установлено, что Участок ограждений не имеет, на территории расположена дикорастущая травянистая и древесно-кустарниковая растительность, лесной массив, имеются признаки зарастания более 50 % площади земельного участка дикорастущими деревьями.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Самовольно возведенных объектов капитального строительства, незаконно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размещенных движимых объектов, в отношении которых планируется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организация сноса и демонтажа в установленном порядке, на указанной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территории, не выявлено.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Ближайшие источники противопожарного водоснабжения (пожарные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водоемы) расположены: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ул. Виноградная, 22, емкость 100 куб.м, собственник (гарантирующая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организация) ЖК «Янтарный»;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по ул. Ореховая, 102, емкость 100 куб.м, муниципальная собственность.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администрации Свердловского района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16.06.2025 № 059-39-01-30/3-287,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акту выездного обследования от 10.06.2025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сведениям,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содержащимся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ГПЗУ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ЕГРН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  <w:t xml:space="preserve">и справке по градостро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ительным условиям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27.0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636250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Участок расположен в границах зон с особыми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условиями использования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риаэродромной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аэро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дрома аэропорта Большое Савино,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реестровый 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границы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59:32-6.553.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ительство вести </w:t>
              <w:br/>
              <w:t xml:space="preserve">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постановлением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ительства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11.03.2010 № 138 </w:t>
              <w:br/>
              <w:t xml:space="preserve">«Об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(размещения) отходов, животноводческие фермы, скотобойни и другие объекты, способствующие привлече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ассовом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скоплению птиц»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Участке произрастает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дерев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пород: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пихта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шт., 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береза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Восстановительная стоимость сносимых зеленых насаждений в ценах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года: одного лиственного дерева от 25 тыс. руб., хвойной - от 30 тыс. руб.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Победителю аукциона необходимо соблюдать условия строительства, указанные в письме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20.03.2025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управления по экологии и природопользованию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059-33-01-10/3-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176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На период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до 2028 года схемами не предусмотрено строительство сетей водоснабжения и водоотведения </w:t>
              <w:br/>
              <w:t xml:space="preserve">в мкр. Новобродовский.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highlight w:val="white"/>
              </w:rPr>
              <w:t xml:space="preserve">департамента жилищно-коммунального хозяйства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059-04-17/3-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-ри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Бюджетом города Перми на период 2025-2029 годы мероприятия по строительству, реконструкции, капитальному ремонту улично-дорожной сети </w:t>
              <w:br/>
              <w:t xml:space="preserve">на рассматриваемой территории не предусмотрены.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 сообщается, постановлением администрации города Перми от 22.12.2017 № 1178 </w:t>
              <w:br/>
              <w:t xml:space="preserve">в отношении рассматриваемой территории утверждены проект планировки территории и проект межевания территории.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Проектом планировки территории не предусмотрено установление красных линий, обозначающих территории общего пользования (улицы, проезды), </w:t>
              <w:br/>
              <w:t xml:space="preserve">для обеспечения доступа к Земельным участкам.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В настоящее время условия примыкания Земельных участков к улично-дорожной сети города Перми отсутствуют.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департамента дорог и благоустройства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14.03.2025 № 059-24-01-36/3-863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противопожарного водоснабжения (пожарный водоем) расположен по ул. Виноградная, 24, 26.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Помещения для аварийно-спасательных служб </w:t>
              <w:br/>
              <w:t xml:space="preserve">и (или) аварийно- спасательных формирований </w:t>
              <w:br/>
              <w:t xml:space="preserve">на указанной территории отсутствуют.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размещ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объектов на вышеуказанной территории необходимо соблюдать нормы и требования действующего законодательства: Федеральных законов </w:t>
              <w:br/>
              <w:t xml:space="preserve">от 21 декабря 1994 г. № 69-ФЗ «О пожарной безопасности» и от 22 июля 2008 г. № 123-ФЗ «Технический регламент </w:t>
              <w:br/>
              <w:t xml:space="preserve">о требованиях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пожарной безопасности», Свода правил 8.13130. «Системы противопожарной защиты. Источники наружного противопожарного водоснабжения. Требования пожарной безопасности», утвержденных приказом МЧС России от 30.03.2020 № 225, Свода правил 4.13130 «Системы проти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опожарной защиты. Ограничение распространения пожара на объектах защиты. Требования </w:t>
              <w:br/>
              <w:t xml:space="preserve">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общественной безопасности, отнесенный </w:t>
              <w:br/>
              <w:t xml:space="preserve">к объектам полиции (участковые пункты полиции), </w:t>
              <w:br/>
              <w:t xml:space="preserve">в данном микрорайоне (Новобродо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вский) отсутствует. Ближайший участковый пункт расположен по адресу: город Пермь, ул. Казахская, 104, (микрорайон Южный, Свердловский район). В настоящее время в указанном микрорайоне, строительство (приобретение) участковых пунктов полиции не планируется.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color w:val="ff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информации, предоставленной Министерством территориальной безопасности Пермского края, рассматриваемый земельный участок попадает в зону возможного химического заражения в особый период.</w:t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департамента общественной безопасности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14.03.2025 № 059-10-01-27/3-601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2"/>
              </w:numPr>
              <w:ind w:left="510" w:right="113" w:hanging="283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допустимые параметры разрешенного строительства</w:t>
              <w:br/>
              <w:t xml:space="preserve">объекта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 xml:space="preserve">www.gorodperm.ru.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706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57" w:firstLine="311"/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и строительство необходимо вести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пунктом 4.5 СП 55.13330.2016 Свода Правил. Дома жилые одноквартирные. СНиП 31-02-2001, утвержденным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введенным в действие Приказом Министерства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жилищно-коммунального хозяйства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20.10.2016 </w:t>
              <w:br/>
              <w:t xml:space="preserve">№ 725/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17.05.2023):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должен включать жилые комнаты – одну или несколько (общую комнату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гостиную, спальню),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также вспомогательные помещения: переднюю, кухню (в том числе кухню-столовую и (или) кухню-нишу), ванные комнаты </w:t>
              <w:br/>
              <w:t xml:space="preserve">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или) душевые, туалет (уборную)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совмещенный санузел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переднюю.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57" w:firstLine="311"/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пункту 6.1 СП 55.13330.2016 площади помещений строящихся и реконструируемых жилых домов должны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менее: общей комнаты </w:t>
              <w:br/>
              <w:t xml:space="preserve">в однокомнатном доме - 14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общей комнаты в доме </w:t>
              <w:br/>
              <w:t xml:space="preserve">с числом комнат две и более - 16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спальни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(на двух человек - 10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); кухни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кухонной зоны </w:t>
              <w:br/>
              <w:t xml:space="preserve">в кухне-столовой - 6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домах с одной комнатой допускается проектировать кухни или кухни-ниши площадью не менее 5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Площадь спальни и кухни </w:t>
              <w:br/>
              <w:t xml:space="preserve">в мансардном этаже (или этаже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наклонными ограждающими конструкциями) допускается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  <w:br/>
              <w:t xml:space="preserve">7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условии, что общая жилая комната имеет площадь не менее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информации, содержащейся </w:t>
              <w:br/>
              <w:t xml:space="preserve">в градостроительно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плане земельного участка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</w:rPr>
              <w:t xml:space="preserve">РФ-59-2-03-0-00-2025</w:t>
            </w:r>
            <w:r>
              <w:rPr>
                <w:rFonts w:ascii="Times New Roman" w:hAnsi="Times New Roman"/>
                <w:sz w:val="24"/>
              </w:rPr>
              <w:t xml:space="preserve">-</w:t>
            </w:r>
            <w:r>
              <w:rPr>
                <w:rFonts w:ascii="Times New Roman" w:hAnsi="Times New Roman"/>
                <w:sz w:val="24"/>
              </w:rPr>
              <w:t xml:space="preserve">0652-0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(далее – ГПЗУ), предел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ьная высота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даний, строений не более 10,5 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Минимальный отступ от границ земельного участка </w:t>
              <w:br/>
              <w:t xml:space="preserve">до места допустимого размещени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зданий, строений, сооружений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(за исключе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ием границ со стороны территории общего пользования, где отступ определяется </w:t>
              <w:br/>
              <w:t xml:space="preserve">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Максимальный выступ за красную линию нависающих частей здания наземных уровней, выступающих </w:t>
              <w:br/>
              <w:t xml:space="preserve">из плоскости наружной стены фасада здани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высоте </w:t>
              <w:br/>
              <w:t xml:space="preserve">не менее 4,5 м над территорией общего пользования, составляет не более 1,2 м от красной линии. В случаях, когда линия регулирования застройки отличается </w:t>
              <w:br/>
              <w:t xml:space="preserve">от красной линии, указанный выступ может быть произведен за линию регулирования застройки.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Максимальный процент застройки в границах </w:t>
              <w:br/>
              <w:t xml:space="preserve">Участка – 30%.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pStyle w:val="799"/>
              <w:ind w:left="0" w:right="0" w:firstLine="0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/>
        <w:trPr>
          <w:trHeight w:val="28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2"/>
              </w:numPr>
              <w:ind w:left="410" w:right="2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ind w:firstLine="252"/>
              <w:jc w:val="both"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8" w:tooltip="http://www.gorodperm.ru/" w:history="1">
              <w:r>
                <w:rPr>
                  <w:rStyle w:val="789"/>
                  <w:sz w:val="24"/>
                  <w:szCs w:val="24"/>
                </w:rPr>
                <w:t xml:space="preserve">www.gorodperm.ru</w:t>
              </w:r>
            </w:hyperlink>
            <w:r>
              <w:rPr>
                <w:sz w:val="24"/>
                <w:szCs w:val="24"/>
              </w:rPr>
              <w:t xml:space="preserve">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706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sz w:val="24"/>
              </w:rPr>
              <w:t xml:space="preserve">О наличии технической возможности технологического присоединения энергопринимающего устройства объекта </w:t>
              <w:br/>
              <w:t xml:space="preserve">с предполагаемым электоропотреблением 15 кВт сообщается следующее.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технологического присоединения установлен Правилами технологического присоединения энергопринимающих устройств потребителей электрической энергии, объектов по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</w:t>
              <w:br/>
              <w:t xml:space="preserve">от 27.12.2004 № 861 (далее – Правила ТП).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пунктом 6 Правил </w:t>
              <w:br/>
              <w:t xml:space="preserve">ТП технологическое присоединение осуществляется </w:t>
              <w:br/>
              <w:t xml:space="preserve">на основании договора об осуществлении технологического присоединения, заключаемого между сетевой организацией и юридическим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лицом, в сроки, установленные настоящими Правилами ТП.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условия для технологического присоединения предоставляются заявителю сетевой организацией вместе с договором о технологическом присоединении.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этом 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вилами ТП не предусмотрена подготовка и выдача сетевой организацией частным лицам либо органам местного самоуправления каких-либо предварительных технических условий на подключение </w:t>
              <w:br/>
              <w:t xml:space="preserve">к электрическим сетям без подачи заявки на технологическое присоединение.</w:t>
            </w:r>
            <w:r/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платы за технологическое присоединение определяется по утвержденным тарифам согласно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Постановлению Министерства тарифного регулирования </w:t>
              <w:br/>
              <w:t xml:space="preserve">и энергетики Пермского края, действующего на момент заключения договора. В настоящий момент действует Постановление Министерства тарифного регулирования </w:t>
              <w:br/>
              <w:t xml:space="preserve">и энергетики Пермского края от 29.11.2022 №111-тп.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Таким образом, для получения технических условий </w:t>
              <w:br/>
              <w:t xml:space="preserve">и заключения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говора на технологическое присоединение необходимо направить в адрес филиала ПАО «Россети Урал» – «Пермэнерго» соответствующую заявку </w:t>
              <w:br/>
              <w:t xml:space="preserve">на технологическое присоединение с указанием сведений </w:t>
              <w:br/>
              <w:t xml:space="preserve">и приложением необходимых документов в соответствии Правилами ТП.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left="0" w:right="0" w:firstLine="36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Заявку на технологическое присоединение можно подать через единый федеральный портал электросетевых услуг группы компаний, «Россети»-ПОРТАЛ-ТП.РФ.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Филиала ПАО «Россети Урал» - «Пермэнерго» </w:t>
            </w:r>
            <w:r>
              <w:rPr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26.03.2025 </w:t>
              <w:br/>
              <w:t xml:space="preserve">№ ПЭ/ПГЭС/01/22/3455 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  <w:szCs w:val="24"/>
              </w:rPr>
              <w:t xml:space="preserve">Техническая возможность подключения объекта капитального строительства с предполагаемой максимальной нагрузкой (часовым расходом газа) 8 м</w:t>
            </w:r>
            <w:r>
              <w:rPr>
                <w:sz w:val="24"/>
                <w:szCs w:val="24"/>
                <w:vertAlign w:val="superscript"/>
              </w:rPr>
              <w:t xml:space="preserve">3</w:t>
            </w:r>
            <w:r>
              <w:rPr>
                <w:sz w:val="24"/>
                <w:szCs w:val="24"/>
              </w:rPr>
              <w:t xml:space="preserve">/час </w:t>
              <w:br/>
              <w:t xml:space="preserve">к существующим сетям газораспределения имеется</w:t>
            </w:r>
            <w:r>
              <w:rPr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                  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АО «Газпром газораспределение Пермь»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 xml:space="preserve">19.03.2025 </w:t>
              <w:br/>
              <w:t xml:space="preserve">№ ПФ-1780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районе Участка отсутствуют централизованные сети водоснабжения и водоотведения, эксплуатируемые </w:t>
              <w:br/>
              <w:t xml:space="preserve">ООО «НОВОГОР-Прикамье».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Ближайшей сети водоснабжения, эксплуатируемые </w:t>
              <w:br/>
              <w:t xml:space="preserve">ООО «НОВОГОР-Прикамье», располагаются в районе здания по Бродовскому тракту</w:t>
            </w:r>
            <w:r>
              <w:rPr>
                <w:rFonts w:ascii="Times New Roman" w:hAnsi="Times New Roman"/>
                <w:sz w:val="24"/>
              </w:rPr>
              <w:t xml:space="preserve">, 15 ориентировочно </w:t>
              <w:br/>
              <w:t xml:space="preserve">на расстоянии – 10,0 км от Участка.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Ближайшей сети водоотведения, эксплуатируемые </w:t>
              <w:br/>
              <w:t xml:space="preserve">ООО «НОВОГОР-Прикамье», располагаются в районе зданий по ул. Героев Хасана, 109/2 ориентировочно </w:t>
              <w:br/>
              <w:t xml:space="preserve">на расстоянии – 11,0 км от Участка.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6"/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проектировании может быть применен альтернативный способ водоснабжения </w:t>
              <w:br/>
              <w:t xml:space="preserve">без подключения к централизованной системе водоснабжения (от скважины) и альтернативный способ канализования, без подключения к 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трализованной системе канализации г. Перми (отвод стоков </w:t>
              <w:br/>
              <w:t xml:space="preserve">на локальные очистные сооружения, канализование объекта в выгребную яму с последующим вывозом стоков спец. машинами) который должен соответствовать всем нормативным требованиям Российской Федерации.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eastAsia="Times New Roman" w:cs="Times New Roman"/>
                <w:spacing w:val="-4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  <w:br/>
            </w:r>
            <w:r>
              <w:rPr>
                <w:rFonts w:eastAsia="Times New Roman" w:cs="Times New Roman"/>
                <w:b/>
                <w:spacing w:val="-4"/>
                <w:sz w:val="24"/>
                <w:szCs w:val="24"/>
                <w:highlight w:val="white"/>
              </w:rPr>
              <w:t xml:space="preserve">ООО «НОВОГОР-Прикамье» </w:t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white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17.03.2025 № 110-3429</w:t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none"/>
              </w:rPr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расположен вне зоны теплоснабжения </w:t>
              <w:br/>
              <w:t xml:space="preserve">ПАО «Т Плюс».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Филиала «Пермский ПАО «Т Плюс»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 xml:space="preserve">18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  <w:t xml:space="preserve">03</w:t>
            </w:r>
            <w:r>
              <w:rPr>
                <w:rFonts w:ascii="Times New Roman" w:hAnsi="Times New Roman"/>
                <w:sz w:val="24"/>
              </w:rPr>
              <w:t xml:space="preserve">.202</w:t>
            </w: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  <w:t xml:space="preserve"> № 51000-32-</w:t>
            </w:r>
            <w:r>
              <w:rPr>
                <w:rFonts w:ascii="Times New Roman" w:hAnsi="Times New Roman"/>
                <w:sz w:val="24"/>
              </w:rPr>
              <w:t xml:space="preserve">00857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 возможность подключения к сетям теплоснабжения отсутствует.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качестве альтернативного энергоресурса рекомендовано рассмотреть газ и обратиться </w:t>
              <w:br/>
              <w:t xml:space="preserve">в Пермский филиал АО «Газпром газораспределение Пермь», либо рассмотреть иные альтернативные энергоресурсы (электричество, дрова, пеллеты).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highlight w:val="white"/>
              </w:rPr>
              <w:t xml:space="preserve">департамента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жилищно-коммунального хозяйства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 xml:space="preserve">20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  <w:t xml:space="preserve">03</w:t>
            </w:r>
            <w:r>
              <w:rPr>
                <w:rFonts w:ascii="Times New Roman" w:hAnsi="Times New Roman"/>
                <w:sz w:val="24"/>
              </w:rPr>
              <w:t xml:space="preserve">.202</w:t>
            </w: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  <w:t xml:space="preserve"> № 059-04-25/3-</w:t>
            </w:r>
            <w:r>
              <w:rPr>
                <w:rFonts w:ascii="Times New Roman" w:hAnsi="Times New Roman"/>
                <w:sz w:val="24"/>
              </w:rPr>
              <w:t xml:space="preserve">43</w:t>
            </w:r>
            <w:r>
              <w:rPr>
                <w:rFonts w:ascii="Times New Roman" w:hAnsi="Times New Roman"/>
                <w:sz w:val="24"/>
              </w:rPr>
              <w:t xml:space="preserve">-ри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</w:rPr>
              <w:t xml:space="preserve">Технологическое присоединение к сетям связи </w:t>
              <w:br/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ПАО «Ростелеком» </w:t>
            </w:r>
            <w:r>
              <w:rPr>
                <w:rFonts w:ascii="Times New Roman" w:hAnsi="Times New Roman"/>
                <w:sz w:val="24"/>
              </w:rPr>
              <w:t xml:space="preserve">может быть произведено </w:t>
              <w:br/>
              <w:t xml:space="preserve">в точке подключения </w:t>
            </w:r>
            <w:r>
              <w:rPr>
                <w:rFonts w:ascii="Times New Roman" w:hAnsi="Times New Roman"/>
                <w:sz w:val="24"/>
              </w:rPr>
              <w:t xml:space="preserve">узел ВОЛС (г. Пермь, ул. Патриса Лумумбы, 6), максимальную нагрузку в точке подключения (технологического подключения) определить на стадии проектирования.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/>
                <w:strike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  <w:br/>
            </w:r>
            <w:r>
              <w:rPr>
                <w:rFonts w:eastAsia="Times New Roman" w:cs="Times New Roman"/>
                <w:b/>
                <w:bCs w:val="0"/>
                <w:spacing w:val="-6"/>
                <w:sz w:val="24"/>
                <w:szCs w:val="24"/>
                <w:highlight w:val="white"/>
              </w:rPr>
              <w:t xml:space="preserve">ПАО «Ростелеком»</w:t>
            </w: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 xml:space="preserve">17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  <w:t xml:space="preserve">03</w:t>
            </w:r>
            <w:r>
              <w:rPr>
                <w:rFonts w:ascii="Times New Roman" w:hAnsi="Times New Roman"/>
                <w:sz w:val="24"/>
              </w:rPr>
              <w:t xml:space="preserve">.202</w:t>
            </w: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  <w:t xml:space="preserve"> № 01/05/</w:t>
            </w:r>
            <w:r>
              <w:rPr>
                <w:rFonts w:ascii="Times New Roman" w:hAnsi="Times New Roman"/>
                <w:sz w:val="24"/>
              </w:rPr>
              <w:t xml:space="preserve">41954</w:t>
            </w:r>
            <w:r>
              <w:rPr>
                <w:rFonts w:ascii="Times New Roman" w:hAnsi="Times New Roman"/>
                <w:sz w:val="24"/>
              </w:rPr>
              <w:t xml:space="preserve">/2</w:t>
            </w: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цена предмета аукциона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(размер ежегодной арендной платы)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0"/>
            </w:pPr>
            <w:r>
              <w:rPr>
                <w:b w:val="0"/>
                <w:bCs w:val="0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</w:t>
              <w:br/>
              <w:t xml:space="preserve">в форме аукциона,</w:t>
              <w:br/>
              <w:t xml:space="preserve">для строительства </w:t>
              <w:br/>
              <w:t xml:space="preserve">(Приложение </w:t>
            </w:r>
            <w:r>
              <w:rPr>
                <w:b w:val="0"/>
                <w:bCs w:val="0"/>
                <w:sz w:val="24"/>
                <w:szCs w:val="24"/>
              </w:rPr>
              <w:t xml:space="preserve">2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  <w:br/>
              <w:t xml:space="preserve">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</w:t>
            </w:r>
            <w:r>
              <w:rPr>
                <w:b w:val="0"/>
                <w:bCs w:val="0"/>
                <w:sz w:val="24"/>
                <w:szCs w:val="24"/>
              </w:rPr>
              <w:t xml:space="preserve">до подписания договора уплатить ежегодный размер арендной платы, указанный в п. 4.2 договора </w:t>
              <w:br/>
              <w:t xml:space="preserve">(за вычетом задатка, внесенного для участия </w:t>
              <w:br/>
              <w:t xml:space="preserve">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0"/>
                <w:bCs w:val="0"/>
                <w:sz w:val="24"/>
                <w:szCs w:val="24"/>
              </w:rPr>
              <w:t xml:space="preserve">на счет департамента земельных отношений администрации города Перми, 614015, </w:t>
              <w:br/>
              <w:t xml:space="preserve">ул. Сибирская,15, </w:t>
              <w:br/>
            </w:r>
            <w:r>
              <w:rPr>
                <w:b w:val="0"/>
                <w:bCs w:val="0"/>
                <w:sz w:val="24"/>
                <w:szCs w:val="24"/>
              </w:rPr>
              <w:t xml:space="preserve">тел. 212-61-90 (отдел договоров)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591 000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29 550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на участие в аукционе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19" w:tooltip="http://www.torgi.gov.ru/" w:history="1">
              <w:r>
                <w:rPr>
                  <w:rStyle w:val="789"/>
                  <w:sz w:val="24"/>
                  <w:szCs w:val="24"/>
                  <w:lang w:val="en-US"/>
                </w:rPr>
                <w:t xml:space="preserve">www</w:t>
              </w:r>
              <w:r>
                <w:rPr>
                  <w:rStyle w:val="789"/>
                  <w:sz w:val="24"/>
                  <w:szCs w:val="24"/>
                </w:rPr>
                <w:t xml:space="preserve">.</w:t>
              </w:r>
              <w:r>
                <w:rPr>
                  <w:rStyle w:val="789"/>
                  <w:sz w:val="24"/>
                  <w:szCs w:val="24"/>
                  <w:lang w:val="en-US"/>
                </w:rPr>
                <w:t xml:space="preserve">torgi</w:t>
              </w:r>
              <w:r>
                <w:rPr>
                  <w:rStyle w:val="789"/>
                  <w:sz w:val="24"/>
                  <w:szCs w:val="24"/>
                </w:rPr>
                <w:t xml:space="preserve">.</w:t>
              </w:r>
              <w:r>
                <w:rPr>
                  <w:rStyle w:val="789"/>
                  <w:sz w:val="24"/>
                  <w:szCs w:val="24"/>
                  <w:lang w:val="en-US"/>
                </w:rPr>
                <w:t xml:space="preserve">gov</w:t>
              </w:r>
              <w:r>
                <w:rPr>
                  <w:rStyle w:val="789"/>
                  <w:sz w:val="24"/>
                  <w:szCs w:val="24"/>
                </w:rPr>
                <w:t xml:space="preserve">.</w:t>
              </w:r>
              <w:r>
                <w:rPr>
                  <w:rStyle w:val="789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sz w:val="24"/>
                <w:szCs w:val="24"/>
              </w:rPr>
              <w:t xml:space="preserve">, www.gorodperm.ru (раздел Деятельность/Муниципальная собственность/Торговая площадка/ Вид торгов Продажа </w:t>
              <w:br/>
              <w:t xml:space="preserve">и аренда земельных участков).</w:t>
            </w:r>
            <w:r/>
          </w:p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9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shd w:val="clear" w:color="auto" w:fill="auto"/>
                <w14:ligatures w14:val="none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Решение о проведении аукциона принято </w:t>
              <w:br/>
              <w:t xml:space="preserve">в соответствии со статьей 39.11 Кодекса, аукцион является открытым по составу участников.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shd w:val="clear" w:color="auto" w:fill="auto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shd w:val="clear" w:color="auto" w:fill="auto"/>
                <w14:ligatures w14:val="none"/>
              </w:rPr>
            </w:r>
          </w:p>
          <w:p>
            <w:pPr>
              <w:pStyle w:val="79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295 500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является </w:t>
            </w:r>
            <w:r>
              <w:rPr>
                <w:sz w:val="24"/>
                <w:szCs w:val="24"/>
                <w:highlight w:val="white"/>
              </w:rPr>
              <w:t xml:space="preserve">Приложением 2</w:t>
            </w:r>
            <w:r>
              <w:rPr>
                <w:sz w:val="24"/>
                <w:szCs w:val="24"/>
              </w:rPr>
              <w:t xml:space="preserve">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gorodperm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</w:t>
              <w:br/>
              <w:t xml:space="preserve">и аренда земельных участков).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left="113" w:right="57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 xml:space="preserve">на местности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06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706"/>
        <w:ind w:right="-263"/>
        <w:tabs>
          <w:tab w:val="clear" w:pos="708" w:leader="none"/>
          <w:tab w:val="left" w:pos="5103" w:leader="none"/>
        </w:tabs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</w:rPr>
        <w:t xml:space="preserve">Лот № 2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Style w:val="706"/>
        <w:ind w:right="-263"/>
        <w:tabs>
          <w:tab w:val="clear" w:pos="708" w:leader="none"/>
          <w:tab w:val="left" w:pos="5103" w:leader="none"/>
        </w:tabs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tbl>
      <w:tblPr>
        <w:tblW w:w="5000" w:type="pct"/>
        <w:tblInd w:w="-4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7"/>
        <w:gridCol w:w="3060"/>
        <w:gridCol w:w="6294"/>
      </w:tblGrid>
      <w:tr>
        <w:tblPrEx/>
        <w:trPr>
          <w:trHeight w:val="8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местного самоуправления, принявшего решение </w:t>
              <w:br/>
              <w:t xml:space="preserve">о проведении аукциона,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указанного решения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rFonts w:eastAsia="Droid Sans Fallback" w:cs="Lohit Devanagari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рми от 09 апреля 2025 г. № 21-01-03-3062 </w:t>
              <w:br/>
              <w:t xml:space="preserve">«О проведении аукциона на право заключения договора аренды земельного участка в Свердловском районе города Перми», 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от 26 мая 2025 г. № 21-01-03-4463 </w:t>
              <w:br/>
              <w:t xml:space="preserve">«О внесении изменений в отдельные распоряжения начальника департамента земельных отношений администрации города Перми», 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highlight w:val="none"/>
                <w:lang w:val="ru-RU" w:eastAsia="zh-CN" w:bidi="ar-SA"/>
              </w:rPr>
            </w:r>
            <w:r>
              <w:rPr>
                <w:rFonts w:eastAsia="Droid Sans Fallback" w:cs="Lohit Devanagari"/>
                <w:color w:val="auto"/>
                <w:sz w:val="24"/>
                <w:szCs w:val="24"/>
                <w:highlight w:val="none"/>
                <w:lang w:val="ru-RU" w:eastAsia="zh-CN" w:bidi="ar-SA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аукциона на право заключения договора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8"/>
              </w:numPr>
              <w:ind w:left="419" w:right="-263" w:hanging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городской округ Пермский, город Пермь, </w:t>
            </w:r>
            <w:r>
              <w:rPr>
                <w:sz w:val="24"/>
                <w:szCs w:val="24"/>
              </w:rPr>
              <w:t xml:space="preserve">жилой район Ново-</w:t>
            </w:r>
            <w:r>
              <w:rPr>
                <w:sz w:val="24"/>
                <w:szCs w:val="24"/>
              </w:rPr>
              <w:t xml:space="preserve">Бродовский, улица Малиновая, з/у 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8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площадь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 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8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кадастровый номер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spacing w:after="0" w:afterAutospacing="1"/>
              <w:tabs>
                <w:tab w:val="left" w:pos="8256" w:leader="none"/>
              </w:tabs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59:01:5010065:124</w:t>
            </w:r>
            <w:r>
              <w:rPr>
                <w:color w:val="ff0000"/>
                <w:sz w:val="24"/>
                <w:szCs w:val="24"/>
                <w:highlight w:val="white"/>
              </w:rPr>
            </w:r>
            <w:r>
              <w:rPr>
                <w:color w:val="ff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8"/>
              </w:numPr>
              <w:ind w:left="419" w:right="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права на земельный участок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8"/>
              </w:numPr>
              <w:ind w:left="419" w:right="0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разрешенное использование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для индивидуального жилищного строительства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8"/>
              </w:numPr>
              <w:ind w:left="419" w:right="-26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</w:t>
              <w:br/>
              <w:t xml:space="preserve">к определенной  </w:t>
              <w:br/>
              <w:t xml:space="preserve">категории земель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9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прав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Ограничения прав подробно описаны: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 </w:t>
            </w:r>
            <w:r>
              <w:rPr>
                <w:color w:val="000000" w:themeColor="text1"/>
                <w:sz w:val="24"/>
                <w:szCs w:val="24"/>
              </w:rPr>
              <w:t xml:space="preserve">27.06.2025</w:t>
            </w:r>
            <w:r>
              <w:rPr>
                <w:color w:val="000000" w:themeColor="text1"/>
                <w:sz w:val="24"/>
                <w:szCs w:val="24"/>
              </w:rPr>
              <w:t xml:space="preserve">г. </w:t>
              <w:br/>
              <w:t xml:space="preserve">№ </w:t>
            </w:r>
            <w:r>
              <w:rPr>
                <w:color w:val="000000" w:themeColor="text1"/>
                <w:sz w:val="24"/>
                <w:szCs w:val="24"/>
              </w:rPr>
              <w:t xml:space="preserve">КУВИ-001/2025-130256539</w:t>
            </w:r>
            <w:r>
              <w:rPr>
                <w:sz w:val="24"/>
                <w:szCs w:val="24"/>
              </w:rPr>
              <w:t xml:space="preserve"> (далее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ЕГРН);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градостроительном плане земельного участка </w:t>
              <w:br/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РФ-59-2-03-0-00-202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55-0</w:t>
            </w:r>
            <w:r>
              <w:rPr>
                <w:sz w:val="24"/>
                <w:szCs w:val="24"/>
              </w:rPr>
              <w:t xml:space="preserve"> </w:t>
              <w:br/>
              <w:t xml:space="preserve">(далее – ГПЗУ).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сведениями из ЕГРН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копией планшета М 1: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 (требующего корректуры) </w:t>
              <w:br/>
              <w:t xml:space="preserve">и геодезической съемкой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границах Участка объекты капиталь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отсутствуют.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 ходе визуаль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ного осмотра установлено, что Участок ограждений не имеет, на территории расположена дикорастущая травянистая и древесно-кустарниковая растительность, лесной массив, имеются признаки зарастания более 50 % площади земельного участка дикорастущими деревьями.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Самовольно возведенных объектов капитального строительства, незаконно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размещенных движимых объектов, в отношении которых планируется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организация сноса и демонтажа в установленном порядке, на указанной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территории, не выявлено.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Ближайшие источники противопожарного водоснабжения (пожарные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водоемы) расположены: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ул. Виноградная, 22, емкость 100 куб.м, собственник (гарантирующая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организация) ЖК «Янтарный»;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по ул. Ореховая, 102, емкость 100 куб.м, муниципальная собственность.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администрации Свердловского района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16.06.2025 № 059-39-01-30/3-287,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акту выездного обследования от 10.06.2025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сведениям,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содержащимся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ГПЗУ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ЕГРН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  <w:t xml:space="preserve">и справке по градостро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ительным условиям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27.0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636270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Участок расположен в границах зон с особыми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условиями использования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риаэродромной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аэро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дрома аэропорта Большое Савино,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реестровый 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границы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59:32-6.553.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ительство вести </w:t>
              <w:br/>
              <w:t xml:space="preserve">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постановлением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ительства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11.03.2010 № 138 </w:t>
              <w:br/>
              <w:t xml:space="preserve">«Об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(размещения) отходов, животноводческие фермы, скотобойни и другие объекты, способствующие привлече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ассовом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скоплению птиц»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Участке произрастает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дерев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ьев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пород: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пихта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шт., ель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береза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Восстановительная стоимость сносимых зеленых насаждений в ценах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года: одного лиственного дерева от 25 тыс. руб., хвойной - от 30 тыс. руб.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Победителю аукциона необходимо соблюдать условия строительства, указанные в письме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20.03.2025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управления по экологии и природопользованию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059-33-01-10/3-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176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На период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до 2028 года схемами не предусмотрено строительство сетей водоснабжения и водоотведения </w:t>
              <w:br/>
              <w:t xml:space="preserve">в мкр. Новобродовский.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highlight w:val="white"/>
              </w:rPr>
              <w:t xml:space="preserve">департамента жилищно-коммунального хозяйства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059-04-17/3-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-ри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Бюджетом города Перми на период 2025-2029 годы мероприятия по строительству, реконструкции, капитальному ремонту улично-дорожной сети </w:t>
              <w:br/>
              <w:t xml:space="preserve">на рассматриваемой территории не предусмотрены.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 сообщается, постановлением администрации города Перми от 22.12.2017 № 1178 </w:t>
              <w:br/>
              <w:t xml:space="preserve">в отношении рассматриваемой территории утверждены проект планировки территории и проект межевания территории.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Проектом планировки территории не предусмотрено установление красных линий, обозначающих территории общего пользования (улицы, проезды), </w:t>
              <w:br/>
              <w:t xml:space="preserve">для обеспечения доступа к Земельным участкам.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В настоящее время условия примыкания Земельных участков к улично-дорожной сети города Перми отсутствуют.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департамента дорог и благоустройства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  <w:t xml:space="preserve">от 14.03.2025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059-24-01-36/3-863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противопожарного водоснабжения (пожарный водоем) расположен по ул. Виноградная, 24, 26.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Помещения для аварийно-спасательных служб </w:t>
              <w:br/>
              <w:t xml:space="preserve">и (или) аварийно- спасательных формирований </w:t>
              <w:br/>
              <w:t xml:space="preserve">на указанной территории отсутствуют.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размещ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объектов на вышеуказанной территории необходимо соблюдать нормы и требования действующего законодательства: Федеральных законов </w:t>
              <w:br/>
              <w:t xml:space="preserve">от 21 декабря 1994 г. № 69-ФЗ «О пожарной безопасности» и от 22 июля 2008 г. № 123-ФЗ «Технический регламент </w:t>
              <w:br/>
              <w:t xml:space="preserve">о требованиях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пожарной безопасности», Свода правил 8.13130. «Системы противопожарной защиты. Источники наружного противопожарного водоснабжения. Требования пожарной безопасности», утвержденных приказом МЧС России от 30.03.2020 № 225, Свода правил 4.13130 «Системы проти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опожарной защиты. Ограничение распространения пожара на объектах защиты. Требования </w:t>
              <w:br/>
              <w:t xml:space="preserve">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общественной безопасности, отнесенный </w:t>
              <w:br/>
              <w:t xml:space="preserve">к объектам полиции (участковые пункты полиции), </w:t>
              <w:br/>
              <w:t xml:space="preserve">в данном микрорайоне (Новобродо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вский) отсутствует. Ближайший участковый пункт расположен по адресу: город Пермь, ул. Казахская, 104, (микрорайон Южный, Свердловский район). В настоящее время в указанном микрорайоне, строительство (приобретение) участковых пунктов полиции не планируется.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информации, предоставленной Министерством территориальной безопасности Пермского края, рассматриваемый земельный участок попадает в зону возможного химического заражения в особый период.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департамента общественной безопасности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14.03.2025 № 059-10-01-27/3-601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8"/>
              </w:numPr>
              <w:ind w:left="510" w:right="113" w:hanging="283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допустимые параметры разрешенного строительства</w:t>
              <w:br/>
              <w:t xml:space="preserve">объекта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 xml:space="preserve">www.gorodperm.ru.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706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57" w:firstLine="311"/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и строительство необходимо вести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пунктом 4.5 СП 55.13330.2016 Свода Правил. Дома жилые одноквартирные. СНиП 31-02-2001, утвержденным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введенным в действие Приказом Министерства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жилищно-коммунального хозяйства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20.10.2016 </w:t>
              <w:br/>
              <w:t xml:space="preserve">№ 725/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17.05.2023):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должен включать жилые комнаты – одну или несколько (общую комнату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гостиную, спальню),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также вспомогательные помещения: переднюю, кухню (в том числе кухню-столовую и (или) кухню-нишу), ванные комнаты </w:t>
              <w:br/>
              <w:t xml:space="preserve">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или) душевые, туалет (уборную)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совмещенный санузел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переднюю.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57" w:firstLine="311"/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пункту 6.1 СП 55.13330.2016 площади помещений строящихся и реконструируемых жилых домов должны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менее: общей комнаты </w:t>
              <w:br/>
              <w:t xml:space="preserve">в однокомнатном доме - 14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общей комнаты в доме </w:t>
              <w:br/>
              <w:t xml:space="preserve">с числом комнат две и более - 16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спальни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(на двух человек - 10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); кухни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кухонной зоны </w:t>
              <w:br/>
              <w:t xml:space="preserve">в кухне-столовой - 6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домах с одной комнатой допускается проектировать кухни или кухни-ниши площадью не менее 5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Площадь спальни и кухни </w:t>
              <w:br/>
              <w:t xml:space="preserve">в мансардном этаже (или этаже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наклонными ограждающими конструкциями) допускается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  <w:br/>
              <w:t xml:space="preserve">7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условии, что общая жилая комната имеет площадь не менее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информации, содержащейся </w:t>
              <w:br/>
              <w:t xml:space="preserve">в градостроительно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плане земельного участка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РФ-59-2-03-0-00-202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55-0 </w:t>
              <w:br/>
              <w:t xml:space="preserve">(далее – ГПЗУ), предел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ьная высота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даний, строений не более 10,5 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Минимальный отступ от границ земельного участка </w:t>
              <w:br/>
              <w:t xml:space="preserve">до места допустимого размещени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зданий, строений, сооружений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(за исключе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ием границ со стороны территории общего пользования, где отступ определяется </w:t>
              <w:br/>
              <w:t xml:space="preserve">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Максимальный выступ за красную линию нависающих частей здания наземных уровней, выступающих </w:t>
              <w:br/>
              <w:t xml:space="preserve">из плоскости наружной стены фасада здани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высоте </w:t>
              <w:br/>
              <w:t xml:space="preserve">не менее 4,5 м над территорией общего пользования, составляет не более 1,2 м от красной линии. В случаях, когда линия регулирования застройки отличается </w:t>
              <w:br/>
              <w:t xml:space="preserve">от красной линии, указанный выступ может быть произведен за линию регулирования застройки.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Максимальный процент застройки в границах </w:t>
              <w:br/>
              <w:t xml:space="preserve">Участка – 30%.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pStyle w:val="799"/>
              <w:ind w:left="0" w:right="0" w:firstLine="0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/>
        <w:trPr>
          <w:trHeight w:val="28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8"/>
              </w:numPr>
              <w:ind w:left="410" w:right="2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ind w:firstLine="252"/>
              <w:jc w:val="both"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20" w:tooltip="http://www.gorodperm.ru/" w:history="1">
              <w:r>
                <w:rPr>
                  <w:rStyle w:val="789"/>
                  <w:sz w:val="24"/>
                  <w:szCs w:val="24"/>
                </w:rPr>
                <w:t xml:space="preserve">www.gorodperm.ru</w:t>
              </w:r>
            </w:hyperlink>
            <w:r>
              <w:rPr>
                <w:sz w:val="24"/>
                <w:szCs w:val="24"/>
              </w:rPr>
              <w:t xml:space="preserve">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706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sz w:val="24"/>
              </w:rPr>
              <w:t xml:space="preserve">О наличии технической возможности технологического присоединения энергопринимающего устройства объекта </w:t>
              <w:br/>
              <w:t xml:space="preserve">с предполагаемым электоропотреблением 15 кВт сообщается следующее.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технологического присоединения установлен Правилами технологического присоединения энергопринимающих устройств потребителей электрической энергии, объектов по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</w:t>
              <w:br/>
              <w:t xml:space="preserve">от 27.12.2004 № 861 (далее – Правила ТП).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пунктом 6 Правил </w:t>
              <w:br/>
              <w:t xml:space="preserve">ТП технологическое присоединение осуществляется </w:t>
              <w:br/>
              <w:t xml:space="preserve">на основании договора об осуществлении технологического присоединения, заключаемого между сетевой организацией и юридическим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лицом, в сроки, установленные настоящими Правилами ТП.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условия для технологического присоединения предоставляются заявителю сетевой организацией вместе с договором о технологическом присоединении.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этом 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вилами ТП не предусмотрена подготовка и выдача сетевой организацией частным лицам либо органам местного самоуправления каких-либо предварительных технических условий на подключение </w:t>
              <w:br/>
              <w:t xml:space="preserve">к электрическим сетям без подачи заявки </w:t>
              <w:br/>
              <w:t xml:space="preserve">на технологическое присоединение.</w:t>
            </w:r>
            <w:r/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платы за технологическое присоединение определяется по утвержденным тарифам согласно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Постановлению Министерства тарифного регулирования </w:t>
              <w:br/>
              <w:t xml:space="preserve">и энергетики Пермского края, действующего на момент заключения договора. В настоящий момент действует Постановление Министерства тарифного регулирования </w:t>
              <w:br/>
              <w:t xml:space="preserve">и энергетики Пермского края от 29.11.2022 №111-тп.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Таким образом, для получения технических условий </w:t>
              <w:br/>
              <w:t xml:space="preserve">и заключения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говора на технологическое присоединение необходимо направить в адрес филиала ПАО «Россети Урал» – «Пермэнерго» соответствующую заявку </w:t>
              <w:br/>
              <w:t xml:space="preserve">на технологическое присоединение с указанием сведений </w:t>
              <w:br/>
              <w:t xml:space="preserve">и приложением необходимых документов в соответствии Правилами ТП.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Заявку на технологическое присоединение можно подать через единый федеральный портал электросетевых услуг группы компаний, «Россети»-ПОРТАЛ-ТП.РФ.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Филиала ПАО «Россети Урал» - «Пермэнерго» </w:t>
            </w:r>
            <w:r>
              <w:rPr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26.03.2025 </w:t>
              <w:br/>
              <w:t xml:space="preserve">№ ПЭ/ПГЭС/01/22/3455 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  <w:szCs w:val="24"/>
              </w:rPr>
              <w:t xml:space="preserve">Техническая возможность подключения объекта капитального строительства с предполагаемой максимальной нагрузкой (часовым расходом газа) 8 м</w:t>
            </w:r>
            <w:r>
              <w:rPr>
                <w:sz w:val="24"/>
                <w:szCs w:val="24"/>
                <w:vertAlign w:val="superscript"/>
              </w:rPr>
              <w:t xml:space="preserve">3</w:t>
            </w:r>
            <w:r>
              <w:rPr>
                <w:sz w:val="24"/>
                <w:szCs w:val="24"/>
              </w:rPr>
              <w:t xml:space="preserve">/час </w:t>
              <w:br/>
              <w:t xml:space="preserve">к существующим сетям газораспределения имеется</w:t>
            </w:r>
            <w:r>
              <w:rPr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                  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АО «Газпром газораспределение Пермь»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 xml:space="preserve">19.03.2025 </w:t>
              <w:br/>
              <w:t xml:space="preserve">№ ПФ-1780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районе Участка отсутствуют централизованные сети водоснабжения и водоотведения, эксплуатируемые </w:t>
              <w:br/>
              <w:t xml:space="preserve">ООО «НОВОГОР-Прикамье».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Ближайшей сети водоснабжения, эксплуатируемые </w:t>
              <w:br/>
              <w:t xml:space="preserve">ООО «НОВОГОР-Прикамье», располагаются в районе здания по Бродовскому тракту</w:t>
            </w:r>
            <w:r>
              <w:rPr>
                <w:rFonts w:ascii="Times New Roman" w:hAnsi="Times New Roman"/>
                <w:sz w:val="24"/>
              </w:rPr>
              <w:t xml:space="preserve">, 15 ориентировочно </w:t>
              <w:br/>
              <w:t xml:space="preserve">на расстоянии – 10,0 км от Участка.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Ближайшей сети водоотведения, эксплуатируемые </w:t>
              <w:br/>
              <w:t xml:space="preserve">ООО «НОВОГОР-Прикамье», располагаются в районе зданий по ул. Героев Хасана, 109/2 ориентировочно </w:t>
              <w:br/>
              <w:t xml:space="preserve">на расстоянии – 11,0 км от Участка.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6"/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проектировании может быть применен альтернативный способ водоснабжения </w:t>
              <w:br/>
              <w:t xml:space="preserve">без подключения к централизованной системе водоснабжения (от скважины) и альтернативный способ канализования, без подключения к 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трализованной системе канализации г. Перми (отвод стоков </w:t>
              <w:br/>
              <w:t xml:space="preserve">на локальные очистные сооружения, канализование объекта в выгребную яму с последующим вывозом стоков спец. машинами) который должен соответствовать всем нормативным требованиям Российской Федерации.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eastAsia="Times New Roman" w:cs="Times New Roman"/>
                <w:spacing w:val="-4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  <w:br/>
            </w:r>
            <w:r>
              <w:rPr>
                <w:rFonts w:eastAsia="Times New Roman" w:cs="Times New Roman"/>
                <w:b/>
                <w:spacing w:val="-4"/>
                <w:sz w:val="24"/>
                <w:szCs w:val="24"/>
                <w:highlight w:val="white"/>
              </w:rPr>
              <w:t xml:space="preserve">ООО «НОВОГОР-Прикамье» </w:t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white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17.03.2025 № 110-3429</w:t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none"/>
              </w:rPr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расположен вне зоны теплоснабжения </w:t>
              <w:br/>
              <w:t xml:space="preserve">ПАО «Т Плюс».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Филиала «Пермский ПАО «Т Плюс»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sz w:val="24"/>
                <w:szCs w:val="24"/>
              </w:rPr>
              <w:t xml:space="preserve">18.03.</w:t>
            </w:r>
            <w:r>
              <w:rPr>
                <w:rFonts w:ascii="Times New Roman" w:hAnsi="Times New Roman"/>
                <w:sz w:val="24"/>
              </w:rPr>
              <w:t xml:space="preserve">202</w:t>
            </w: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  <w:t xml:space="preserve"> </w:t>
              <w:br/>
              <w:t xml:space="preserve">№ 51000-32-</w:t>
            </w:r>
            <w:r>
              <w:rPr>
                <w:rFonts w:ascii="Times New Roman" w:hAnsi="Times New Roman"/>
                <w:sz w:val="24"/>
              </w:rPr>
              <w:t xml:space="preserve">00857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 возможность подключения к сетям теплоснабжения отсутствует.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качестве альтернативного энергоресурса рекомендовано рассмотреть газ и обратиться </w:t>
              <w:br/>
              <w:t xml:space="preserve">в Пермский филиал АО «Газпром газораспределение Пермь», либо рассмотреть иные альтернативные энергоресурсы (электричество, дрова, пеллеты).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highlight w:val="white"/>
              </w:rPr>
              <w:t xml:space="preserve">департамента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жилищно-коммунального хозяйства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 xml:space="preserve">20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  <w:t xml:space="preserve">03</w:t>
            </w:r>
            <w:r>
              <w:rPr>
                <w:rFonts w:ascii="Times New Roman" w:hAnsi="Times New Roman"/>
                <w:sz w:val="24"/>
              </w:rPr>
              <w:t xml:space="preserve">.202</w:t>
            </w: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  <w:t xml:space="preserve"> № 059-04-25/3-</w:t>
            </w:r>
            <w:r>
              <w:rPr>
                <w:rFonts w:ascii="Times New Roman" w:hAnsi="Times New Roman"/>
                <w:sz w:val="24"/>
              </w:rPr>
              <w:t xml:space="preserve">43</w:t>
            </w:r>
            <w:r>
              <w:rPr>
                <w:rFonts w:ascii="Times New Roman" w:hAnsi="Times New Roman"/>
                <w:sz w:val="24"/>
              </w:rPr>
              <w:t xml:space="preserve">-ри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</w:rPr>
              <w:t xml:space="preserve">Технологическое присоединение к сетям связи </w:t>
              <w:br/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ПАО «Ростелеком» </w:t>
            </w:r>
            <w:r>
              <w:rPr>
                <w:rFonts w:ascii="Times New Roman" w:hAnsi="Times New Roman"/>
                <w:sz w:val="24"/>
              </w:rPr>
              <w:t xml:space="preserve">может быть произведено </w:t>
              <w:br/>
              <w:t xml:space="preserve">в точке подключения </w:t>
            </w:r>
            <w:r>
              <w:rPr>
                <w:rFonts w:ascii="Times New Roman" w:hAnsi="Times New Roman"/>
                <w:sz w:val="24"/>
              </w:rPr>
              <w:t xml:space="preserve">узел ВОЛС (г. Пермь, ул. Патриса Лумумбы, 6), максимальную нагрузку в точке подключения (технологического подключения) определить на стадии проектирования.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/>
                <w:strike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  <w:br/>
            </w:r>
            <w:r>
              <w:rPr>
                <w:rFonts w:eastAsia="Times New Roman" w:cs="Times New Roman"/>
                <w:b/>
                <w:bCs w:val="0"/>
                <w:spacing w:val="-6"/>
                <w:sz w:val="24"/>
                <w:szCs w:val="24"/>
                <w:highlight w:val="white"/>
              </w:rPr>
              <w:t xml:space="preserve">ПАО «Ростелеком»</w:t>
            </w: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 xml:space="preserve">17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  <w:t xml:space="preserve">03</w:t>
            </w:r>
            <w:r>
              <w:rPr>
                <w:rFonts w:ascii="Times New Roman" w:hAnsi="Times New Roman"/>
                <w:sz w:val="24"/>
              </w:rPr>
              <w:t xml:space="preserve">.202</w:t>
            </w: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  <w:t xml:space="preserve"> № 01/05/</w:t>
            </w:r>
            <w:r>
              <w:rPr>
                <w:rFonts w:ascii="Times New Roman" w:hAnsi="Times New Roman"/>
                <w:sz w:val="24"/>
              </w:rPr>
              <w:t xml:space="preserve">41954</w:t>
            </w:r>
            <w:r>
              <w:rPr>
                <w:rFonts w:ascii="Times New Roman" w:hAnsi="Times New Roman"/>
                <w:sz w:val="24"/>
              </w:rPr>
              <w:t xml:space="preserve">/2</w:t>
            </w: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цена предмета аукциона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(размер ежегодной арендной платы)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ind w:right="0"/>
            </w:pPr>
            <w:r>
              <w:rPr>
                <w:b w:val="0"/>
                <w:bCs w:val="0"/>
                <w:sz w:val="24"/>
                <w:szCs w:val="24"/>
              </w:rPr>
              <w:t xml:space="preserve">в форме аукциона, </w:t>
              <w:br/>
              <w:t xml:space="preserve">для строительства </w:t>
              <w:br/>
              <w:t xml:space="preserve">(Приложение </w:t>
            </w:r>
            <w:r>
              <w:rPr>
                <w:b w:val="0"/>
                <w:bCs w:val="0"/>
                <w:sz w:val="24"/>
                <w:szCs w:val="24"/>
              </w:rPr>
              <w:t xml:space="preserve">3 </w:t>
              <w:br/>
              <w:t xml:space="preserve">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</w:t>
            </w:r>
            <w:r>
              <w:rPr>
                <w:b w:val="0"/>
                <w:bCs w:val="0"/>
                <w:sz w:val="24"/>
                <w:szCs w:val="24"/>
              </w:rPr>
              <w:t xml:space="preserve">до подписания договора уплатить ежегодный размер арендной платы, указанный в п. 4.2 договора </w:t>
              <w:br/>
              <w:t xml:space="preserve">(за вычетом задатка, внесенного для участия </w:t>
              <w:br/>
              <w:t xml:space="preserve">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0"/>
                <w:bCs w:val="0"/>
                <w:sz w:val="24"/>
                <w:szCs w:val="24"/>
              </w:rPr>
              <w:t xml:space="preserve">на счет департамента земельных отношений администрации города Перми, 614015, </w:t>
              <w:br/>
              <w:t xml:space="preserve">ул. Сибирская,15, </w:t>
              <w:br/>
            </w:r>
            <w:r>
              <w:rPr>
                <w:b w:val="0"/>
                <w:bCs w:val="0"/>
                <w:sz w:val="24"/>
                <w:szCs w:val="24"/>
              </w:rPr>
              <w:t xml:space="preserve">тел. 212-61-90 (отдел договоров)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591 000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29 550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на участие в аукционе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21" w:tooltip="http://www.torgi.gov.ru/" w:history="1">
              <w:r>
                <w:rPr>
                  <w:rStyle w:val="789"/>
                  <w:sz w:val="24"/>
                  <w:szCs w:val="24"/>
                  <w:lang w:val="en-US"/>
                </w:rPr>
                <w:t xml:space="preserve">www</w:t>
              </w:r>
              <w:r>
                <w:rPr>
                  <w:rStyle w:val="789"/>
                  <w:sz w:val="24"/>
                  <w:szCs w:val="24"/>
                </w:rPr>
                <w:t xml:space="preserve">.</w:t>
              </w:r>
              <w:r>
                <w:rPr>
                  <w:rStyle w:val="789"/>
                  <w:sz w:val="24"/>
                  <w:szCs w:val="24"/>
                  <w:lang w:val="en-US"/>
                </w:rPr>
                <w:t xml:space="preserve">torgi</w:t>
              </w:r>
              <w:r>
                <w:rPr>
                  <w:rStyle w:val="789"/>
                  <w:sz w:val="24"/>
                  <w:szCs w:val="24"/>
                </w:rPr>
                <w:t xml:space="preserve">.</w:t>
              </w:r>
              <w:r>
                <w:rPr>
                  <w:rStyle w:val="789"/>
                  <w:sz w:val="24"/>
                  <w:szCs w:val="24"/>
                  <w:lang w:val="en-US"/>
                </w:rPr>
                <w:t xml:space="preserve">gov</w:t>
              </w:r>
              <w:r>
                <w:rPr>
                  <w:rStyle w:val="789"/>
                  <w:sz w:val="24"/>
                  <w:szCs w:val="24"/>
                </w:rPr>
                <w:t xml:space="preserve">.</w:t>
              </w:r>
              <w:r>
                <w:rPr>
                  <w:rStyle w:val="789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sz w:val="24"/>
                <w:szCs w:val="24"/>
              </w:rPr>
              <w:t xml:space="preserve">, www.gorodperm.ru (раздел Деятельность/Муниципальная собственность/Торговая площадка/ Вид торгов Продажа </w:t>
              <w:br/>
              <w:t xml:space="preserve">и аренда земельных участков).</w:t>
            </w:r>
            <w:r/>
          </w:p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9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shd w:val="clear" w:color="auto" w:fill="auto"/>
                <w14:ligatures w14:val="none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Решение о проведении аукциона принято </w:t>
              <w:br/>
              <w:t xml:space="preserve">в соответствии со статьей 39.11 Кодекса, аукцион является открытым по составу участников.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shd w:val="clear" w:color="auto" w:fill="auto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shd w:val="clear" w:color="auto" w:fill="auto"/>
                <w14:ligatures w14:val="none"/>
              </w:rPr>
            </w:r>
          </w:p>
          <w:p>
            <w:pPr>
              <w:pStyle w:val="79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295 500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является </w:t>
            </w:r>
            <w:r>
              <w:rPr>
                <w:sz w:val="24"/>
                <w:szCs w:val="24"/>
                <w:highlight w:val="white"/>
              </w:rPr>
              <w:t xml:space="preserve">Приложением </w:t>
            </w:r>
            <w:r>
              <w:rPr>
                <w:sz w:val="24"/>
                <w:szCs w:val="24"/>
                <w:highlight w:val="none"/>
              </w:rPr>
              <w:t xml:space="preserve">3</w:t>
            </w:r>
            <w:r>
              <w:rPr>
                <w:sz w:val="24"/>
                <w:szCs w:val="24"/>
              </w:rPr>
              <w:t xml:space="preserve">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gorodperm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</w:t>
              <w:br/>
              <w:t xml:space="preserve">и аренда земельных участков).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left="113" w:right="57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 xml:space="preserve">на местности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right="-263"/>
        <w:tabs>
          <w:tab w:val="clear" w:pos="708" w:leader="none"/>
          <w:tab w:val="left" w:pos="5103" w:leader="none"/>
        </w:tabs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Style w:val="706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b/>
          <w:lang w:val="en-US"/>
        </w:rPr>
        <w:t xml:space="preserve">Лот № 3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706"/>
        <w:contextualSpacing/>
        <w:ind w:left="0"/>
        <w:jc w:val="left"/>
        <w:spacing w:before="0" w:after="0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tbl>
      <w:tblPr>
        <w:tblW w:w="5000" w:type="pct"/>
        <w:tblInd w:w="-4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7"/>
        <w:gridCol w:w="3060"/>
        <w:gridCol w:w="6294"/>
      </w:tblGrid>
      <w:tr>
        <w:tblPrEx/>
        <w:trPr>
          <w:trHeight w:val="8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местного самоуправления, принявшего решение </w:t>
              <w:br/>
              <w:t xml:space="preserve">о проведении аукциона,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указанного решения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rFonts w:eastAsia="Droid Sans Fallback" w:cs="Lohit Devanagari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рми от 09 апреля 2025 г. № 21-01-03-3089 </w:t>
              <w:br/>
              <w:t xml:space="preserve">«О проведении аукциона на право заключения договора аренды земельного участка в Свердловском районе города Перми», 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от 26 мая 2025 г. № 21-01-03-4463 </w:t>
              <w:br/>
              <w:t xml:space="preserve">«О внесении изменений в отдельные распоряжения начальника департамента земельных отношений администрации города Перми», 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highlight w:val="none"/>
                <w:lang w:val="ru-RU" w:eastAsia="zh-CN" w:bidi="ar-SA"/>
              </w:rPr>
            </w:r>
            <w:r>
              <w:rPr>
                <w:rFonts w:eastAsia="Droid Sans Fallback" w:cs="Lohit Devanagari"/>
                <w:color w:val="auto"/>
                <w:sz w:val="24"/>
                <w:szCs w:val="24"/>
                <w:highlight w:val="none"/>
                <w:lang w:val="ru-RU" w:eastAsia="zh-CN" w:bidi="ar-SA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аукциона на право заключения договора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10"/>
              </w:numPr>
              <w:ind w:left="419" w:right="-263" w:hanging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городской округ Пермский, город Пермь, </w:t>
            </w:r>
            <w:r>
              <w:rPr>
                <w:sz w:val="24"/>
                <w:szCs w:val="24"/>
              </w:rPr>
              <w:t xml:space="preserve">жилой район Ново-</w:t>
            </w:r>
            <w:r>
              <w:rPr>
                <w:sz w:val="24"/>
                <w:szCs w:val="24"/>
              </w:rPr>
              <w:t xml:space="preserve">Бродовский, улица Малиновая, з/у 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10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площадь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 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10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кадастровый номер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spacing w:after="0" w:afterAutospacing="1"/>
              <w:tabs>
                <w:tab w:val="left" w:pos="8256" w:leader="none"/>
              </w:tabs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59:01:5010065:134</w:t>
            </w:r>
            <w:r>
              <w:rPr>
                <w:color w:val="ff0000"/>
                <w:sz w:val="24"/>
                <w:szCs w:val="24"/>
                <w:highlight w:val="white"/>
              </w:rPr>
            </w:r>
            <w:r>
              <w:rPr>
                <w:color w:val="ff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10"/>
              </w:numPr>
              <w:ind w:left="419" w:right="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права на земельный участок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10"/>
              </w:numPr>
              <w:ind w:left="419" w:right="0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разрешенное использование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для индивидуального жилищного строительства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10"/>
              </w:numPr>
              <w:ind w:left="419" w:right="-26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 xml:space="preserve">категории земель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11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прав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Ограничения прав подробно описаны: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 от </w:t>
            </w:r>
            <w:r>
              <w:rPr>
                <w:color w:val="auto"/>
                <w:sz w:val="24"/>
                <w:szCs w:val="24"/>
              </w:rPr>
              <w:t xml:space="preserve">27.06.2025</w:t>
            </w:r>
            <w:r>
              <w:rPr>
                <w:color w:val="auto"/>
                <w:sz w:val="24"/>
                <w:szCs w:val="24"/>
              </w:rPr>
              <w:t xml:space="preserve"> </w:t>
              <w:br/>
            </w:r>
            <w:r>
              <w:rPr>
                <w:color w:val="auto"/>
                <w:sz w:val="24"/>
                <w:szCs w:val="24"/>
              </w:rPr>
              <w:t xml:space="preserve">№ </w:t>
            </w:r>
            <w:r>
              <w:rPr>
                <w:color w:val="auto"/>
                <w:sz w:val="24"/>
                <w:szCs w:val="24"/>
              </w:rPr>
              <w:t xml:space="preserve">КУВИ-001/2025-130307929</w:t>
            </w:r>
            <w:r>
              <w:rPr>
                <w:sz w:val="24"/>
                <w:szCs w:val="24"/>
              </w:rPr>
              <w:t xml:space="preserve"> (далее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ЕГРН);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градостроительном плане земельного участка </w:t>
              <w:br/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РФ-</w:t>
            </w:r>
            <w:r>
              <w:rPr>
                <w:rFonts w:ascii="Times New Roman" w:hAnsi="Times New Roman"/>
                <w:sz w:val="24"/>
              </w:rPr>
              <w:t xml:space="preserve">59-2-03-0-00-2025</w:t>
            </w:r>
            <w:r>
              <w:rPr>
                <w:rFonts w:ascii="Times New Roman" w:hAnsi="Times New Roman"/>
                <w:sz w:val="24"/>
              </w:rPr>
              <w:t xml:space="preserve">-</w:t>
            </w:r>
            <w:r>
              <w:rPr>
                <w:rFonts w:ascii="Times New Roman" w:hAnsi="Times New Roman"/>
                <w:sz w:val="24"/>
              </w:rPr>
              <w:t xml:space="preserve">0658-0</w:t>
            </w:r>
            <w:r>
              <w:rPr>
                <w:sz w:val="24"/>
                <w:szCs w:val="24"/>
              </w:rPr>
              <w:t xml:space="preserve"> </w:t>
              <w:br/>
              <w:t xml:space="preserve">(далее – ГПЗУ).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сведениями из ЕГРН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копией планшета М 1: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 (требующего корректуры) </w:t>
              <w:br/>
              <w:t xml:space="preserve">и геодезической съемкой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границах Участка объекты капиталь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отсутствуют.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 ходе визуаль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ного осмотра установлено, что Участок ограждений не имеет, на территории расположена дикорастущая травянистая и древесно-кустарниковая растительность, лесной массив, имеются признаки зарастания более 50 % площади земельного участка дикорастущими деревьями.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Самовольно возведенных объектов капитального строительства, незаконно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размещенных движимых объектов, в отношении которых планируется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организация сноса и демонтажа в установленном порядке, на указанной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территории, не выявлено.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Ближайшие источники противопожарного водоснабжения (пожарные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водоемы) расположены: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ул. Виноградная, 22, емкость 100 куб.м, собственник (гарантирующая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организация) ЖК «Янтарный»;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по ул. Ореховая, 102, емкость 100 куб.м, муниципальная собственность.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администрации Свердловского района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16.06.2025 № 059-39-01-30/3-287,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акту выездного обследования от 10.06.2025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сведениям,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содержащимся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ГПЗУ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ЕГРН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  <w:t xml:space="preserve">и справке по градостро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ительным условиям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27.0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636236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Участок расположен в границах зон с особыми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условиями использования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риаэродромной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аэро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дрома аэропорта Большое Савино,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реестровый 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границы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59:32-6.553.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ительство вести </w:t>
              <w:br/>
              <w:t xml:space="preserve">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постановлением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ительства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11.03.2010 № 138 </w:t>
              <w:br/>
              <w:t xml:space="preserve">«Об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(размещения) отходов, животноводческие фермы, скотобойни и другие объекты, способствующие привлече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ассовом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скоплению птиц»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Участке произрастает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дерев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пород: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пихта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шт., 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Восстановительная стоимость сносимых зеленых насаждений в ценах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года: одного лиственного дерева от 25 тыс. руб., хвойной - от 30 тыс. руб.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Победителю аукциона необходимо соблюдать условия строительства, указанные в письме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20.03.2025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управления по экологии и природопользованию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059-33-01-10/3-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176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На период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до 2028 года схемами не предусмотрено строительство сетей водоснабжения и водоотведения </w:t>
              <w:br/>
              <w:t xml:space="preserve">в мкр. Новобродовский.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highlight w:val="white"/>
              </w:rPr>
              <w:t xml:space="preserve">департамента жилищно-коммунального хозяйства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059-04-17/3-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-ри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Бюджетом города Перми на период 2025-2029 годы мероприятия по строительству, реконструкции, капитальному ремонту улично-дорожной сети </w:t>
              <w:br/>
              <w:t xml:space="preserve">на рассматриваемой территории не предусмотрены.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 сообщается, постановлением администрации города Перми от 22.12.2017 № 1178 </w:t>
              <w:br/>
              <w:t xml:space="preserve">в отношении рассматриваемой территории утверждены проект планировки территории и проект межевания территории.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Проектом планировки территории не предусмотрено установление красных линий, обозначающих территории общего пользования (улицы, проезды), </w:t>
              <w:br/>
              <w:t xml:space="preserve">для обеспечения доступа к Земельным участкам.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В настоящее время условия примыкания Земельных участков к улично-дорожной сети города Перми отсутствуют.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департамента дорог и благоустройства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059-24-01-36/3-863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противопожарного водоснабжения (пожарный водоем) расположен по ул. Виноградная, 24, 26.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Помещения для аварийно-спасательных служб </w:t>
              <w:br/>
              <w:t xml:space="preserve">и (или) аварийно- спасательных формирований </w:t>
              <w:br/>
              <w:t xml:space="preserve">на указанной территории отсутствуют.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размещ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объектов на вышеуказанной территории необходимо соблюдать нормы и требования действующего законодательства: Федеральных законов </w:t>
              <w:br/>
              <w:t xml:space="preserve">от 21 декабря 1994 г. № 69-ФЗ «О пожарной безопасности» и от 22 июля 2008 г. № 123-ФЗ «Технический регламент </w:t>
              <w:br/>
              <w:t xml:space="preserve">о требованиях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пожарной безопасности», Свода правил 8.13130. «Системы противопожарной защиты. Источники наружного противопожарного водоснабжения. Требования пожарной безопасности», утвержденных приказом МЧС России от 30.03.2020 № 225, Свода правил 4.13130 «Системы проти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опожарной защиты. Ограничение распространения пожара на объектах защиты. Требования </w:t>
              <w:br/>
              <w:t xml:space="preserve">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общественной безопасности, отнесенный </w:t>
              <w:br/>
              <w:t xml:space="preserve">к объектам полиции (участковые пункты полиции), </w:t>
              <w:br/>
              <w:t xml:space="preserve">в данном микрорайоне (Новобродо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вский) отсутствует. Ближайший участковый пункт расположен по адресу: город Пермь, ул. Казахская, 104, (микрорайон Южный, Свердловский район). В настоящее время в указанном микрорайоне, строительство (приобретение) участковых пунктов полиции не планируется.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информации, предоставленной Министерством территориальной безопасности Пермского края, рассматриваемый земельный участок попадает в зону возможного химического заражения в особый период.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департамента общественной безопасности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14.03.2025 № 059-10-01-27/3-601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10"/>
              </w:numPr>
              <w:ind w:left="510" w:right="113" w:hanging="283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допустимые параметры разрешенного строительства</w:t>
              <w:br/>
              <w:t xml:space="preserve">объекта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 xml:space="preserve">www.gorodperm.ru.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706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57" w:firstLine="311"/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и строительство необходимо вести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пунктом 4.5 СП 55.13330.2016 Свода Правил. Дома жилые одноквартирные. СНиП 31-02-2001, утвержденным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введенным в действие Приказом Министерства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жилищно-коммунального хозяйства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20.10.2016 </w:t>
              <w:br/>
              <w:t xml:space="preserve">№ 725/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17.05.2023):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должен включать жилые комнаты – одну или несколько (общую комнату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гостиную, спальню),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также вспомогательные помещения: переднюю, кухню (в том числе кухню-столовую и (или) кухню-нишу), ванные комнаты </w:t>
              <w:br/>
              <w:t xml:space="preserve">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или) душевые, туалет (уборную)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совмещенный санузел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переднюю.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57" w:firstLine="311"/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пункту 6.1 СП 55.13330.2016 площади помещений строящихся и реконструируемых жилых домов должны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менее: общей комнаты </w:t>
              <w:br/>
              <w:t xml:space="preserve">в однокомнатном доме - 14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общей комнаты в доме </w:t>
              <w:br/>
              <w:t xml:space="preserve">с числом комнат две и более - 16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спальни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(на двух человек - 10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); кухни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кухонной зоны </w:t>
              <w:br/>
              <w:t xml:space="preserve">в кухне-столовой - 6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домах с одной комнатой допускается проектировать кухни или кухни-ниши площадью не менее 5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Площадь спальни и кухни </w:t>
              <w:br/>
              <w:t xml:space="preserve">в мансардном этаже (или этаже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наклонными ограждающими конструкциями) допускается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  <w:br/>
              <w:t xml:space="preserve">7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условии, что общая жилая комната имеет площадь не менее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информации, содержащейся </w:t>
              <w:br/>
              <w:t xml:space="preserve">в градостроительно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плане земельного участка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РФ-</w:t>
            </w:r>
            <w:r>
              <w:rPr>
                <w:rFonts w:ascii="Times New Roman" w:hAnsi="Times New Roman"/>
                <w:sz w:val="24"/>
              </w:rPr>
              <w:t xml:space="preserve">59-2-03-0-00-2025</w:t>
            </w:r>
            <w:r>
              <w:rPr>
                <w:rFonts w:ascii="Times New Roman" w:hAnsi="Times New Roman"/>
                <w:sz w:val="24"/>
              </w:rPr>
              <w:t xml:space="preserve">-</w:t>
            </w:r>
            <w:r>
              <w:rPr>
                <w:rFonts w:ascii="Times New Roman" w:hAnsi="Times New Roman"/>
                <w:sz w:val="24"/>
              </w:rPr>
              <w:t xml:space="preserve">0658</w:t>
            </w:r>
            <w:r>
              <w:rPr>
                <w:rFonts w:ascii="Times New Roman" w:hAnsi="Times New Roman"/>
                <w:sz w:val="24"/>
              </w:rPr>
              <w:t xml:space="preserve">-0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  <w:t xml:space="preserve">(далее – ГПЗУ), предел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ьная высота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даний, строений не более 10,5 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Минимальный отступ от границ земельного участка </w:t>
              <w:br/>
              <w:t xml:space="preserve">до места допустимого размещени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зданий, строений, сооружений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(за исключе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ием границ со стороны территории общего пользования, где отступ определяется </w:t>
              <w:br/>
              <w:t xml:space="preserve">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Максимальный выступ за красную линию нависающих частей здания наземных уровней, выступающих </w:t>
              <w:br/>
              <w:t xml:space="preserve">из плоскости наружной стены фасада здани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высоте </w:t>
              <w:br/>
              <w:t xml:space="preserve">не менее 4,5 м над территорией общего пользования, составляет не более 1,2 м от красной линии. В случаях, когда линия регулирования застройки отличается </w:t>
              <w:br/>
              <w:t xml:space="preserve">от красной линии, указанный выступ может быть произведен за линию регулирования застройки.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Максимальный процент застройки в границах </w:t>
              <w:br/>
              <w:t xml:space="preserve">Участка – 30%.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pStyle w:val="799"/>
              <w:ind w:left="0" w:right="0" w:firstLine="0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/>
        <w:trPr>
          <w:trHeight w:val="28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10"/>
              </w:numPr>
              <w:ind w:left="410" w:right="2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ind w:firstLine="252"/>
              <w:jc w:val="both"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22" w:tooltip="http://www.gorodperm.ru/" w:history="1">
              <w:r>
                <w:rPr>
                  <w:rStyle w:val="789"/>
                  <w:sz w:val="24"/>
                  <w:szCs w:val="24"/>
                </w:rPr>
                <w:t xml:space="preserve">www.gorodperm.ru</w:t>
              </w:r>
            </w:hyperlink>
            <w:r>
              <w:rPr>
                <w:sz w:val="24"/>
                <w:szCs w:val="24"/>
              </w:rPr>
              <w:t xml:space="preserve">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706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sz w:val="24"/>
              </w:rPr>
              <w:t xml:space="preserve">о наличии технической возможности технологического присоединения энергопринимающего устройства объекта </w:t>
              <w:br/>
              <w:t xml:space="preserve">с предполагаемым электоропотреблением 15 кВт сообщается следующее.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технологического присоединения установлен Правилами технологического присоединения энергопринимающих устройств потребителей электрической энергии, объектов по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</w:t>
              <w:br/>
              <w:t xml:space="preserve">от 27.12.2004 № 861 (далее – Правила ТП).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пунктом 6 Правил </w:t>
              <w:br/>
              <w:t xml:space="preserve">ТП технологическое присоединение осуществляется </w:t>
              <w:br/>
              <w:t xml:space="preserve">на основании договора об осуществлении технологического присоединения, заключаемого между сетевой организацией и юридическим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лицом, в сроки, установленные настоящими Правилами ТП.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условия для технологического присоединения предоставляются заявителю сетевой организацией вместе с договором о технологическом присоединении.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этом 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вилами ТП не предусмотрена подготовка и выдача сетевой организацией частным лицам либо органам местного самоуправления каких-либо предварительных технических условий на подключение </w:t>
              <w:br/>
              <w:t xml:space="preserve">к электрическим сетям без подачи заявки на технологическое присоединение.</w:t>
            </w:r>
            <w:r/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платы за технологическое присоединение определяется по утвержденным тарифам согласно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Постановлению Министерства тарифного регулирования </w:t>
              <w:br/>
              <w:t xml:space="preserve">и энергетики Пермского края, действующего на момент заключения договора. В настоящий момент действует Постановление Министерства тарифного регулирования </w:t>
              <w:br/>
              <w:t xml:space="preserve">и энергетики Пермского края от 29.11.2022 №111-тп.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Таким образом, для получения технических условий </w:t>
              <w:br/>
              <w:t xml:space="preserve">и заключения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говора на технологическое присоединение необходимо направить в адрес филиала ПАО «Россети Урал» – «Пермэнерго» соответствующую заявку </w:t>
              <w:br/>
              <w:t xml:space="preserve">на технологическое присоединение с указанием сведений </w:t>
              <w:br/>
              <w:t xml:space="preserve">и приложением необходимых документов в соответствии Правилами ТП.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Заявку на технологическое присоединение можно подать через единый федеральный портал электросетевых услуг группы компаний, «Россети»-ПОРТАЛ-ТП.РФ.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Филиала ПАО «Россети Урал» - «Пермэнерго» </w:t>
            </w:r>
            <w:r>
              <w:rPr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26.03.2025 </w:t>
              <w:br/>
              <w:t xml:space="preserve">№ ПЭ/ПГЭС/01/22/3455 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  <w:szCs w:val="24"/>
              </w:rPr>
              <w:t xml:space="preserve">Техническая возможность подключения объекта капитального строительства с предполагаемой максимальной нагрузкой (часовым расходом газа) 8 м</w:t>
            </w:r>
            <w:r>
              <w:rPr>
                <w:sz w:val="24"/>
                <w:szCs w:val="24"/>
                <w:vertAlign w:val="superscript"/>
              </w:rPr>
              <w:t xml:space="preserve">3</w:t>
            </w:r>
            <w:r>
              <w:rPr>
                <w:sz w:val="24"/>
                <w:szCs w:val="24"/>
              </w:rPr>
              <w:t xml:space="preserve">/час </w:t>
              <w:br/>
              <w:t xml:space="preserve">к существующим сетям газораспределения имеется</w:t>
            </w:r>
            <w:r>
              <w:rPr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                  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АО «Газпром газораспределение Пермь»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 xml:space="preserve">19.03.2025 </w:t>
              <w:br/>
              <w:t xml:space="preserve">№ ПФ-1780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районе Участка отсутствуют централизованные сети водоснабжения и водоотведения, эксплуатируемые </w:t>
              <w:br/>
              <w:t xml:space="preserve">ООО «НОВОГОР-Прикамье».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Ближайшей сети водоснабжения, эксплуатируемые </w:t>
              <w:br/>
              <w:t xml:space="preserve">ООО «НОВОГОР-Прикамье», располагаются в районе здания по Бродовскому тракту</w:t>
            </w:r>
            <w:r>
              <w:rPr>
                <w:rFonts w:ascii="Times New Roman" w:hAnsi="Times New Roman"/>
                <w:sz w:val="24"/>
              </w:rPr>
              <w:t xml:space="preserve">, 15 ориентировочно </w:t>
              <w:br/>
              <w:t xml:space="preserve">на расстоянии – 10,0 км от Участка.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Ближайшей сети водоотведения, эксплуатируемые </w:t>
              <w:br/>
              <w:t xml:space="preserve">ООО «НОВОГОР-Прикамье», располагаются в районе зданий по ул. Героев Хасана, 109/2 ориентировочно </w:t>
              <w:br/>
              <w:t xml:space="preserve">на расстоянии – 11,0 км от Участка.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6"/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проектировании может быть применен альтернативный способ водоснабжения </w:t>
              <w:br/>
              <w:t xml:space="preserve">без подключения к централизованной системе водоснабжения (от скважины) и альтернативный способ канализования, без подключения к 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трализованной системе канализации г. Перми (отвод стоков </w:t>
              <w:br/>
              <w:t xml:space="preserve">на локальные очистные сооружения, канализование объекта в выгребную яму с последующим вывозом стоков спец. машинами) который должен соответствовать всем нормативным требованиям Российской Федерации.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eastAsia="Times New Roman" w:cs="Times New Roman"/>
                <w:spacing w:val="-4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  <w:br/>
            </w:r>
            <w:r>
              <w:rPr>
                <w:rFonts w:eastAsia="Times New Roman" w:cs="Times New Roman"/>
                <w:b/>
                <w:spacing w:val="-4"/>
                <w:sz w:val="24"/>
                <w:szCs w:val="24"/>
                <w:highlight w:val="white"/>
              </w:rPr>
              <w:t xml:space="preserve">ООО «НОВОГОР-Прикамье» </w:t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white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17.03.2025 № 110-3429</w:t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none"/>
              </w:rPr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расположен вне зоны теплоснабжения </w:t>
              <w:br/>
              <w:t xml:space="preserve">ПАО «Т Плюс».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Филиала «Пермский ПАО «Т Плюс»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 xml:space="preserve">18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  <w:t xml:space="preserve">03</w:t>
            </w:r>
            <w:r>
              <w:rPr>
                <w:rFonts w:ascii="Times New Roman" w:hAnsi="Times New Roman"/>
                <w:sz w:val="24"/>
              </w:rPr>
              <w:t xml:space="preserve">.202</w:t>
            </w: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  <w:t xml:space="preserve"> </w:t>
              <w:br/>
              <w:t xml:space="preserve">№ 51000-32-</w:t>
            </w:r>
            <w:r>
              <w:rPr>
                <w:rFonts w:ascii="Times New Roman" w:hAnsi="Times New Roman"/>
                <w:sz w:val="24"/>
              </w:rPr>
              <w:t xml:space="preserve">00857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 возможность подключения к сетям теплоснабжения отсутствует.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качестве альтернативного энергоресурса рекомендовано рассмотреть газ и обратиться </w:t>
              <w:br/>
              <w:t xml:space="preserve">в Пермский филиал АО «Газпром газораспределение Пермь», либо рассмотреть иные альтернативные энергоресурсы (электричество, дрова, пеллеты).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highlight w:val="white"/>
              </w:rPr>
              <w:t xml:space="preserve">департамента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жилищно-коммунального хозяйства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 xml:space="preserve">20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  <w:t xml:space="preserve">03</w:t>
            </w:r>
            <w:r>
              <w:rPr>
                <w:rFonts w:ascii="Times New Roman" w:hAnsi="Times New Roman"/>
                <w:sz w:val="24"/>
              </w:rPr>
              <w:t xml:space="preserve">.202</w:t>
            </w: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  <w:t xml:space="preserve"> № 059-04-25/3-</w:t>
            </w:r>
            <w:r>
              <w:rPr>
                <w:rFonts w:ascii="Times New Roman" w:hAnsi="Times New Roman"/>
                <w:sz w:val="24"/>
              </w:rPr>
              <w:t xml:space="preserve">43</w:t>
            </w:r>
            <w:r>
              <w:rPr>
                <w:rFonts w:ascii="Times New Roman" w:hAnsi="Times New Roman"/>
                <w:sz w:val="24"/>
              </w:rPr>
              <w:t xml:space="preserve">-ри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</w:rPr>
              <w:t xml:space="preserve">Технологическое присоединение к сетям связи </w:t>
              <w:br/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ПАО «Ростелеком» </w:t>
            </w:r>
            <w:r>
              <w:rPr>
                <w:rFonts w:ascii="Times New Roman" w:hAnsi="Times New Roman"/>
                <w:sz w:val="24"/>
              </w:rPr>
              <w:t xml:space="preserve">может быть произведено </w:t>
              <w:br/>
              <w:t xml:space="preserve">в точке подключения </w:t>
            </w:r>
            <w:r>
              <w:rPr>
                <w:rFonts w:ascii="Times New Roman" w:hAnsi="Times New Roman"/>
                <w:sz w:val="24"/>
              </w:rPr>
              <w:t xml:space="preserve">узел ВОЛС (г. Пермь, ул. Патриса Лумумбы, 6), максимальную нагрузку в точке подключения (технологического подключения) определить на стадии проектирования.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/>
                <w:strike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  <w:br/>
            </w:r>
            <w:r>
              <w:rPr>
                <w:rFonts w:eastAsia="Times New Roman" w:cs="Times New Roman"/>
                <w:b/>
                <w:bCs w:val="0"/>
                <w:spacing w:val="-6"/>
                <w:sz w:val="24"/>
                <w:szCs w:val="24"/>
                <w:highlight w:val="white"/>
              </w:rPr>
              <w:t xml:space="preserve">ПАО «Ростелеком»</w:t>
            </w: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 xml:space="preserve">17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  <w:t xml:space="preserve">03</w:t>
            </w:r>
            <w:r>
              <w:rPr>
                <w:rFonts w:ascii="Times New Roman" w:hAnsi="Times New Roman"/>
                <w:sz w:val="24"/>
              </w:rPr>
              <w:t xml:space="preserve">.202</w:t>
            </w: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  <w:t xml:space="preserve"> № 01/05/</w:t>
            </w:r>
            <w:r>
              <w:rPr>
                <w:rFonts w:ascii="Times New Roman" w:hAnsi="Times New Roman"/>
                <w:sz w:val="24"/>
              </w:rPr>
              <w:t xml:space="preserve">41954</w:t>
            </w:r>
            <w:r>
              <w:rPr>
                <w:rFonts w:ascii="Times New Roman" w:hAnsi="Times New Roman"/>
                <w:sz w:val="24"/>
              </w:rPr>
              <w:t xml:space="preserve">/2</w:t>
            </w: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цена предмета аукциона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(размер ежегодной арендной платы)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0"/>
            </w:pPr>
            <w:r>
              <w:rPr>
                <w:b w:val="0"/>
                <w:bCs w:val="0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</w:t>
              <w:br/>
              <w:t xml:space="preserve">в форме аукциона, </w:t>
              <w:br/>
              <w:t xml:space="preserve">для строительства </w:t>
              <w:br/>
              <w:t xml:space="preserve">(Приложение </w:t>
            </w:r>
            <w:r>
              <w:rPr>
                <w:b w:val="0"/>
                <w:bCs w:val="0"/>
                <w:sz w:val="24"/>
                <w:szCs w:val="24"/>
              </w:rPr>
              <w:t xml:space="preserve">4 </w:t>
              <w:br/>
              <w:t xml:space="preserve">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</w:t>
            </w:r>
            <w:r>
              <w:rPr>
                <w:b w:val="0"/>
                <w:bCs w:val="0"/>
                <w:sz w:val="24"/>
                <w:szCs w:val="24"/>
              </w:rPr>
              <w:t xml:space="preserve">до подписания договора уплатить ежегодный размер арендной платы, указанный в п. 4.2 договора </w:t>
              <w:br/>
              <w:t xml:space="preserve">(за вычетом задатка, внесенного для участия </w:t>
              <w:br/>
              <w:t xml:space="preserve">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0"/>
                <w:bCs w:val="0"/>
                <w:sz w:val="24"/>
                <w:szCs w:val="24"/>
              </w:rPr>
              <w:t xml:space="preserve">на счет департамента земельных отношений администрации города Перми, 614015, </w:t>
              <w:br/>
              <w:t xml:space="preserve">ул. Сибирская,15, </w:t>
              <w:br/>
            </w:r>
            <w:r>
              <w:rPr>
                <w:b w:val="0"/>
                <w:bCs w:val="0"/>
                <w:sz w:val="24"/>
                <w:szCs w:val="24"/>
              </w:rPr>
              <w:t xml:space="preserve">тел. 212-61-90 (отдел договоров)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591 000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29 550</w:t>
            </w:r>
            <w:r>
              <w:rPr>
                <w:sz w:val="24"/>
                <w:szCs w:val="24"/>
              </w:rPr>
              <w:t xml:space="preserve">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на участие в аукционе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23" w:tooltip="http://www.torgi.gov.ru/" w:history="1">
              <w:r>
                <w:rPr>
                  <w:rStyle w:val="789"/>
                  <w:sz w:val="24"/>
                  <w:szCs w:val="24"/>
                  <w:lang w:val="en-US"/>
                </w:rPr>
                <w:t xml:space="preserve">www</w:t>
              </w:r>
              <w:r>
                <w:rPr>
                  <w:rStyle w:val="789"/>
                  <w:sz w:val="24"/>
                  <w:szCs w:val="24"/>
                </w:rPr>
                <w:t xml:space="preserve">.</w:t>
              </w:r>
              <w:r>
                <w:rPr>
                  <w:rStyle w:val="789"/>
                  <w:sz w:val="24"/>
                  <w:szCs w:val="24"/>
                  <w:lang w:val="en-US"/>
                </w:rPr>
                <w:t xml:space="preserve">torgi</w:t>
              </w:r>
              <w:r>
                <w:rPr>
                  <w:rStyle w:val="789"/>
                  <w:sz w:val="24"/>
                  <w:szCs w:val="24"/>
                </w:rPr>
                <w:t xml:space="preserve">.</w:t>
              </w:r>
              <w:r>
                <w:rPr>
                  <w:rStyle w:val="789"/>
                  <w:sz w:val="24"/>
                  <w:szCs w:val="24"/>
                  <w:lang w:val="en-US"/>
                </w:rPr>
                <w:t xml:space="preserve">gov</w:t>
              </w:r>
              <w:r>
                <w:rPr>
                  <w:rStyle w:val="789"/>
                  <w:sz w:val="24"/>
                  <w:szCs w:val="24"/>
                </w:rPr>
                <w:t xml:space="preserve">.</w:t>
              </w:r>
              <w:r>
                <w:rPr>
                  <w:rStyle w:val="789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sz w:val="24"/>
                <w:szCs w:val="24"/>
              </w:rPr>
              <w:t xml:space="preserve">, www.gorodperm.ru (раздел Деятельность/Муниципальная собственность/Торговая площадка/ Вид торгов Продажа </w:t>
              <w:br/>
              <w:t xml:space="preserve">и аренда земельных участков).</w:t>
            </w:r>
            <w:r/>
          </w:p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9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shd w:val="clear" w:color="auto" w:fill="auto"/>
                <w14:ligatures w14:val="none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Решение о проведении аукциона принято </w:t>
              <w:br/>
              <w:t xml:space="preserve">в соответствии со статьей 39.11 Кодекса, аукцион является открытым по составу участников.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shd w:val="clear" w:color="auto" w:fill="auto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shd w:val="clear" w:color="auto" w:fill="auto"/>
                <w14:ligatures w14:val="none"/>
              </w:rPr>
            </w:r>
          </w:p>
          <w:p>
            <w:pPr>
              <w:pStyle w:val="79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295 500</w:t>
            </w:r>
            <w:r>
              <w:rPr>
                <w:sz w:val="24"/>
                <w:szCs w:val="24"/>
              </w:rPr>
              <w:t xml:space="preserve">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является </w:t>
            </w:r>
            <w:r>
              <w:rPr>
                <w:sz w:val="24"/>
                <w:szCs w:val="24"/>
                <w:highlight w:val="white"/>
              </w:rPr>
              <w:t xml:space="preserve">Приложением </w:t>
            </w:r>
            <w:r>
              <w:rPr>
                <w:sz w:val="24"/>
                <w:szCs w:val="24"/>
                <w:highlight w:val="none"/>
              </w:rPr>
              <w:t xml:space="preserve">4</w:t>
            </w:r>
            <w:r>
              <w:rPr>
                <w:sz w:val="24"/>
                <w:szCs w:val="24"/>
              </w:rPr>
              <w:t xml:space="preserve">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gorodperm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</w:t>
              <w:br/>
              <w:t xml:space="preserve">и аренда земельных участков).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left="113" w:right="57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 xml:space="preserve">на местности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contextualSpacing/>
        <w:ind w:left="0"/>
        <w:jc w:val="left"/>
        <w:spacing w:before="0" w:after="0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706"/>
        <w:contextualSpacing/>
        <w:ind w:left="0"/>
        <w:jc w:val="left"/>
        <w:spacing w:before="0" w:after="0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706"/>
        <w:contextualSpacing/>
        <w:ind w:left="0"/>
        <w:jc w:val="center"/>
        <w:spacing w:before="0" w:after="0"/>
        <w:widowControl w:val="off"/>
        <w:rPr>
          <w:rFonts w:eastAsia="Courier New"/>
          <w:b/>
          <w:bCs/>
          <w:highlight w:val="none"/>
          <w:lang w:bidi="ru-RU"/>
        </w:rPr>
      </w:pPr>
      <w:r>
        <w:rPr>
          <w:rFonts w:eastAsia="Courier New"/>
          <w:b/>
          <w:lang w:bidi="ru-RU"/>
        </w:rPr>
        <w:t xml:space="preserve">Сроки, время подачи заявок, рассмотрения заявок, проведения аукциона</w:t>
      </w:r>
      <w:r>
        <w:rPr>
          <w:rFonts w:eastAsia="Courier New"/>
          <w:b/>
          <w:bCs/>
          <w:highlight w:val="none"/>
          <w:lang w:bidi="ru-RU"/>
        </w:rPr>
      </w:r>
      <w:r>
        <w:rPr>
          <w:rFonts w:eastAsia="Courier New"/>
          <w:b/>
          <w:bCs/>
          <w:highlight w:val="none"/>
          <w:lang w:bidi="ru-RU"/>
        </w:rPr>
      </w:r>
    </w:p>
    <w:p>
      <w:pPr>
        <w:pStyle w:val="706"/>
        <w:contextualSpacing/>
        <w:ind w:left="567"/>
        <w:jc w:val="center"/>
        <w:spacing w:before="0" w:after="0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706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начала срока подачи заявок на участие в аукционе – 0</w:t>
      </w:r>
      <w:r>
        <w:rPr>
          <w:rFonts w:eastAsia="Courier New"/>
          <w:b/>
          <w:lang w:bidi="ru-RU"/>
        </w:rPr>
        <w:t xml:space="preserve">9.07.2025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по местному времени (7:00 МСК).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706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706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12.08.2025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706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706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13.08.2025. 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706"/>
        <w:ind w:left="-567" w:firstLine="709"/>
        <w:jc w:val="both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706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 xml:space="preserve">от участников аукциона) – 14.08</w:t>
      </w:r>
      <w:r>
        <w:rPr>
          <w:rFonts w:eastAsia="Courier New"/>
          <w:b/>
          <w:lang w:bidi="ru-RU"/>
        </w:rPr>
        <w:t xml:space="preserve">.2025</w:t>
      </w:r>
      <w:r>
        <w:rPr>
          <w:rFonts w:eastAsia="Courier New"/>
          <w:lang w:bidi="ru-RU"/>
        </w:rPr>
        <w:t xml:space="preserve"> в 09:00 по местному времени (07:00 МСК). 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706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706"/>
        <w:ind w:left="-567" w:firstLine="709"/>
        <w:jc w:val="both"/>
        <w:widowControl w:val="off"/>
        <w:rPr>
          <w:highlight w:val="none"/>
        </w:rPr>
      </w:pPr>
      <w:r>
        <w:rPr>
          <w:b/>
        </w:rPr>
        <w:t xml:space="preserve">Место подачи (приема) заявок и место проведения аукциона:</w:t>
      </w:r>
      <w: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>
        <w:rPr>
          <w:highlight w:val="none"/>
        </w:rPr>
      </w:r>
      <w:r>
        <w:rPr>
          <w:highlight w:val="none"/>
        </w:rPr>
      </w:r>
    </w:p>
    <w:p>
      <w:pPr>
        <w:pStyle w:val="706"/>
        <w:jc w:val="both"/>
        <w:widowControl w:val="off"/>
      </w:pPr>
      <w:r/>
      <w:r/>
    </w:p>
    <w:p>
      <w:pPr>
        <w:pStyle w:val="706"/>
        <w:ind w:left="-567" w:firstLine="709"/>
        <w:jc w:val="center"/>
        <w:widowControl w:val="off"/>
        <w:rPr>
          <w:b/>
        </w:rPr>
      </w:pPr>
      <w:r>
        <w:rPr>
          <w:b/>
        </w:rPr>
        <w:t xml:space="preserve">Плата оператору электронной площадки за участие в электронном аукционе</w:t>
      </w:r>
      <w:r>
        <w:rPr>
          <w:b/>
        </w:rPr>
      </w:r>
      <w:r>
        <w:rPr>
          <w:b/>
        </w:rPr>
      </w:r>
    </w:p>
    <w:p>
      <w:pPr>
        <w:pStyle w:val="706"/>
        <w:ind w:left="-567" w:firstLine="709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706"/>
        <w:ind w:left="-567" w:firstLine="709"/>
        <w:jc w:val="both"/>
        <w:widowControl w:val="off"/>
      </w:pPr>
      <w:r>
        <w:t xml:space="preserve">В соответствии с постановлением Правительства Российской Федерации от 10 мая 2018 г. </w:t>
      </w:r>
      <w:r>
        <w:br w:type="textWrapping" w:clear="all"/>
      </w:r>
      <w:r>
        <w:t xml:space="preserve"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</w:t>
      </w:r>
      <w:r>
        <w:t xml:space="preserve">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</w:t>
      </w:r>
      <w:r>
        <w:t xml:space="preserve">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  <w:r/>
    </w:p>
    <w:p>
      <w:pPr>
        <w:pStyle w:val="706"/>
        <w:ind w:left="-567" w:firstLine="709"/>
        <w:jc w:val="both"/>
        <w:widowControl w:val="off"/>
      </w:pPr>
      <w:r>
        <w:t xml:space="preserve">По информации оператора электронной площадки АО «Сбербанк-АСТ» в настоящее время взимание платы не установлено.</w:t>
      </w:r>
      <w:r/>
    </w:p>
    <w:p>
      <w:pPr>
        <w:pStyle w:val="706"/>
        <w:ind w:left="-567" w:firstLine="709"/>
        <w:jc w:val="both"/>
        <w:widowControl w:val="off"/>
      </w:pPr>
      <w:r/>
      <w:r/>
    </w:p>
    <w:p>
      <w:pPr>
        <w:pStyle w:val="706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  <w:t xml:space="preserve">Размер задатка для участия в аукционе, порядок его внесения и возврата, реквизиты счета для перечисления задатка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706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706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</w:t>
      </w:r>
      <w:r>
        <w:rPr>
          <w:bCs/>
          <w:lang w:bidi="ru-RU"/>
        </w:rPr>
        <w:t xml:space="preserve">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706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 xml:space="preserve">на лицевом счете заявителя и осуществляет блокирование необходимой денежной суммы.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706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706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Сумма задатка для участия в аукционе определяется в размере 50 процентов от начальной цены предмета аукциона. Размер задатка в извещении о проведении аукциона указан по каждому лоту.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706"/>
        <w:contextualSpacing/>
        <w:ind w:left="-567" w:firstLine="567"/>
        <w:jc w:val="both"/>
        <w:spacing w:before="0" w:after="0"/>
        <w:widowControl w:val="off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706"/>
        <w:ind w:left="-567" w:firstLine="567"/>
        <w:jc w:val="both"/>
        <w:widowControl w:val="off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 xml:space="preserve">Задаток перечисляется на реквизиты Оператора электронной площадки (</w:t>
      </w:r>
      <w:hyperlink r:id="rId24" w:tooltip="http://utp.sberbank-ast.ru/AP/Notice/653/Requisites" w:history="1">
        <w:r>
          <w:rPr>
            <w:rStyle w:val="789"/>
            <w:b/>
            <w:bCs/>
            <w:lang w:bidi="ru-RU"/>
          </w:rPr>
          <w:t xml:space="preserve">http://utp.sberbank-ast.ru/AP/Notice/653/Requisites</w:t>
        </w:r>
      </w:hyperlink>
      <w:r>
        <w:rPr>
          <w:b/>
          <w:bCs/>
          <w:lang w:bidi="ru-RU"/>
        </w:rPr>
        <w:t xml:space="preserve">).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706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Получатель: АО «Сбербанк-АСТ»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706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706"/>
        <w:spacing w:line="240" w:lineRule="exact"/>
      </w:pPr>
      <w:r>
        <w:rPr>
          <w:rFonts w:eastAsia="Calibri"/>
          <w:bCs/>
          <w:lang w:eastAsia="en-US"/>
        </w:rPr>
        <w:t xml:space="preserve">Банк получателя: ПАО «СБЕРБАНК РОССИИ» Г. МОСКВА</w:t>
      </w:r>
      <w:r/>
    </w:p>
    <w:p>
      <w:pPr>
        <w:pStyle w:val="706"/>
        <w:spacing w:line="240" w:lineRule="exact"/>
        <w:rPr>
          <w:rFonts w:eastAsia="Calibri"/>
          <w:bCs/>
          <w:lang w:eastAsia="en-US"/>
        </w:rPr>
      </w:pPr>
      <w:r>
        <w:t xml:space="preserve">Расчетный счет: </w:t>
      </w:r>
      <w:r>
        <w:rPr>
          <w:rFonts w:eastAsia="Calibri"/>
          <w:bCs/>
          <w:lang w:eastAsia="en-US"/>
        </w:rPr>
        <w:t xml:space="preserve">40702810300020038047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706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БИК: 044525225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706"/>
        <w:spacing w:line="240" w:lineRule="exact"/>
        <w:rPr>
          <w:bCs/>
          <w:lang w:bidi="ru-RU"/>
        </w:rPr>
      </w:pPr>
      <w:r>
        <w:rPr>
          <w:rFonts w:eastAsia="Calibri"/>
          <w:bCs/>
          <w:lang w:eastAsia="en-US"/>
        </w:rPr>
        <w:t xml:space="preserve">Корреспондентский счет: 30101810400000000225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706"/>
        <w:ind w:left="-567" w:firstLine="567"/>
        <w:jc w:val="both"/>
        <w:widowControl w:val="off"/>
        <w:rPr>
          <w:b/>
        </w:rPr>
      </w:pPr>
      <w:r>
        <w:rPr>
          <w:bCs/>
          <w:lang w:bidi="ru-RU"/>
        </w:rPr>
        <w:t xml:space="preserve">В платёжном поручении в части «Назначение платежа» необходимо указать: Задаток по лоту  № ___, ИНН плательщика. НДС не облагается.</w:t>
      </w:r>
      <w:r>
        <w:rPr>
          <w:b/>
        </w:rPr>
      </w:r>
      <w:r>
        <w:rPr>
          <w:b/>
        </w:rPr>
      </w:r>
    </w:p>
    <w:p>
      <w:pPr>
        <w:pStyle w:val="706"/>
        <w:ind w:left="-567" w:firstLine="567"/>
        <w:jc w:val="both"/>
        <w:widowControl w:val="off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 xml:space="preserve"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 xml:space="preserve">c 0</w:t>
      </w:r>
      <w:r>
        <w:rPr>
          <w:bCs/>
          <w:lang w:bidi="ru-RU"/>
        </w:rPr>
        <w:t xml:space="preserve">9.07.2025 по 12.08.2025.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706"/>
        <w:ind w:left="-567" w:firstLine="709"/>
        <w:jc w:val="both"/>
        <w:widowControl w:val="off"/>
        <w:rPr>
          <w:bCs/>
          <w:lang w:bidi="ru-RU"/>
        </w:rPr>
      </w:pPr>
      <w:r>
        <w:rPr>
          <w:bCs/>
          <w:lang w:bidi="ru-RU"/>
        </w:rPr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706"/>
        <w:ind w:left="-567" w:firstLine="709"/>
        <w:jc w:val="center"/>
        <w:widowControl w:val="off"/>
        <w:rPr>
          <w:b/>
          <w:lang w:bidi="ru-RU"/>
        </w:rPr>
      </w:pPr>
      <w:r>
        <w:rPr>
          <w:b/>
          <w:lang w:bidi="ru-RU"/>
        </w:rPr>
        <w:t xml:space="preserve">Порядок возврата задатка:</w:t>
      </w:r>
      <w:r>
        <w:rPr>
          <w:b/>
          <w:lang w:bidi="ru-RU"/>
        </w:rPr>
      </w:r>
      <w:r>
        <w:rPr>
          <w:b/>
          <w:lang w:bidi="ru-RU"/>
        </w:rPr>
      </w:r>
    </w:p>
    <w:p>
      <w:pPr>
        <w:pStyle w:val="706"/>
        <w:ind w:left="-567" w:firstLine="709"/>
        <w:jc w:val="both"/>
        <w:widowControl w:val="off"/>
        <w:rPr>
          <w:b/>
          <w:lang w:bidi="ru-RU"/>
        </w:rPr>
      </w:pPr>
      <w:r>
        <w:rPr>
          <w:b/>
          <w:lang w:bidi="ru-RU"/>
        </w:rPr>
      </w:r>
      <w:r>
        <w:rPr>
          <w:b/>
          <w:lang w:bidi="ru-RU"/>
        </w:rPr>
      </w:r>
      <w:r>
        <w:rPr>
          <w:b/>
          <w:lang w:bidi="ru-RU"/>
        </w:rPr>
      </w:r>
    </w:p>
    <w:p>
      <w:pPr>
        <w:pStyle w:val="706"/>
        <w:contextualSpacing/>
        <w:ind w:left="-567" w:firstLine="567"/>
        <w:jc w:val="both"/>
        <w:spacing w:before="0" w:after="0"/>
        <w:widowControl w:val="off"/>
        <w:rPr>
          <w:lang w:bidi="ru-RU"/>
        </w:rPr>
      </w:pPr>
      <w:r>
        <w:rPr>
          <w:bCs/>
          <w:lang w:bidi="ru-RU"/>
        </w:rPr>
        <w:t xml:space="preserve">Задаток возвращается лицам, участвовавшим в аукционе, но не победившим в нем, в течение трех ра</w:t>
      </w:r>
      <w:r>
        <w:rPr>
          <w:bCs/>
          <w:shd w:val="clear" w:color="auto" w:fill="auto"/>
          <w:lang w:bidi="ru-RU"/>
        </w:rPr>
        <w:t xml:space="preserve">бочих дней со дня подписания протокола о результатах аукциона, </w:t>
      </w:r>
      <w:r>
        <w:rPr>
          <w:b w:val="0"/>
          <w:bCs/>
          <w:shd w:val="clear" w:color="auto" w:fill="auto"/>
          <w:lang w:bidi="ru-RU"/>
        </w:rPr>
        <w:t xml:space="preserve"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  <w:r>
        <w:rPr>
          <w:lang w:bidi="ru-RU"/>
        </w:rPr>
      </w:r>
      <w:r>
        <w:rPr>
          <w:lang w:bidi="ru-RU"/>
        </w:rPr>
      </w:r>
    </w:p>
    <w:p>
      <w:pPr>
        <w:pStyle w:val="706"/>
        <w:contextualSpacing/>
        <w:ind w:left="-567" w:firstLine="567"/>
        <w:jc w:val="both"/>
        <w:spacing w:before="0" w:after="0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shd w:val="clear" w:color="auto" w:fill="auto"/>
          <w:lang w:bidi="ru-RU"/>
        </w:rPr>
        <w:br w:type="textWrapping" w:clear="all"/>
      </w:r>
      <w:r>
        <w:rPr>
          <w:shd w:val="clear" w:color="auto" w:fill="auto"/>
          <w:lang w:bidi="ru-RU"/>
        </w:rPr>
        <w:t xml:space="preserve">в течение трех рабочих дней со дня оформления протокола рассмотрения заявок на участие </w:t>
        <w:br/>
        <w:t xml:space="preserve">в аукционе.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</w:t>
      </w:r>
      <w:r>
        <w:rPr>
          <w:shd w:val="clear" w:color="auto" w:fill="auto"/>
          <w:lang w:bidi="ru-RU"/>
        </w:rPr>
        <w:t xml:space="preserve">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аукциона, единственного принявшего участие </w:t>
        <w:br/>
        <w:t xml:space="preserve">в аукционе участника, а также </w:t>
      </w:r>
      <w:r>
        <w:rPr>
          <w:b w:val="0"/>
          <w:shd w:val="clear" w:color="auto" w:fill="auto"/>
          <w:lang w:bidi="ru-RU"/>
        </w:rPr>
        <w:t xml:space="preserve">участника аукциона, который сделал предпоследнее предложение </w:t>
        <w:br/>
        <w:t xml:space="preserve">о цене предмета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shd w:val="clear" w:color="auto" w:fill="auto"/>
          <w:lang w:bidi="ru-RU"/>
        </w:rPr>
        <w:br w:type="textWrapping" w:clear="all"/>
      </w:r>
      <w:r>
        <w:rPr>
          <w:shd w:val="clear" w:color="auto" w:fill="auto"/>
          <w:lang w:bidi="ru-RU"/>
        </w:rPr>
        <w:t xml:space="preserve">в установленные сроки формирует поручение Оператору: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- о</w:t>
      </w:r>
      <w:r>
        <w:rPr>
          <w:shd w:val="clear" w:color="auto" w:fill="auto"/>
          <w:lang w:bidi="ru-RU"/>
        </w:rPr>
        <w:t xml:space="preserve">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пунктами 13, 14, 20 или 25 ст. 39.12 Земельного кодекса Российской </w:t>
      </w:r>
      <w:r>
        <w:rPr>
          <w:bCs/>
          <w:shd w:val="clear" w:color="auto" w:fill="auto"/>
          <w:lang w:bidi="ru-RU"/>
        </w:rPr>
        <w:t xml:space="preserve">Федерации, засчитываются 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возвращаются.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jc w:val="both"/>
        <w:spacing w:line="276" w:lineRule="auto"/>
        <w:widowControl w:val="off"/>
        <w:rPr>
          <w:bCs/>
          <w:highlight w:val="none"/>
          <w:shd w:val="clear" w:color="auto" w:fill="auto"/>
          <w:lang w:bidi="ru-RU"/>
        </w:rPr>
      </w:pPr>
      <w:r>
        <w:rPr>
          <w:bCs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</w:p>
    <w:p>
      <w:pPr>
        <w:pStyle w:val="706"/>
        <w:jc w:val="center"/>
        <w:widowControl w:val="off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Организатор аукциона вправе: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jc w:val="center"/>
        <w:widowControl w:val="off"/>
        <w:rPr>
          <w:rFonts w:eastAsia="Courier New"/>
          <w:highlight w:val="none"/>
          <w:shd w:val="clear" w:color="auto" w:fill="auto"/>
          <w:lang w:bidi="ru-RU"/>
        </w:rPr>
      </w:pPr>
      <w:r>
        <w:rPr>
          <w:rFonts w:eastAsia="Courier New"/>
          <w:shd w:val="clear" w:color="auto" w:fill="auto"/>
          <w:lang w:bidi="ru-RU"/>
        </w:rPr>
      </w:r>
      <w:r>
        <w:rPr>
          <w:rFonts w:eastAsia="Courier New"/>
          <w:highlight w:val="none"/>
          <w:shd w:val="clear" w:color="auto" w:fill="auto"/>
          <w:lang w:bidi="ru-RU"/>
        </w:rPr>
      </w:r>
      <w:r>
        <w:rPr>
          <w:rFonts w:eastAsia="Courier New"/>
          <w:highlight w:val="none"/>
          <w:shd w:val="clear" w:color="auto" w:fill="auto"/>
          <w:lang w:bidi="ru-RU"/>
        </w:rPr>
      </w:r>
    </w:p>
    <w:p>
      <w:pPr>
        <w:pStyle w:val="799"/>
        <w:ind w:left="-567" w:firstLine="709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Не позднее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 чем за один рабочий день до даты окончания приема заявок на участие в аукционе 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быть продлен таким образом, чтобы со дня размещения в порядке, установленном п. 19 ст.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</w:t>
      </w: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Информация о внесении изменений в извещение </w:t>
        <w:br/>
        <w:t xml:space="preserve">о проведении аукциона размещается на официальных сайтах </w:t>
      </w:r>
      <w:r>
        <w:rPr>
          <w:rFonts w:eastAsia="Droid Sans Fallback" w:cs="Lohit Devanagari"/>
          <w:b w:val="0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www.torgi.gov.ru,  www.gorodperm.ru.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99"/>
        <w:ind w:left="-567" w:firstLine="709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В случае, если за один рабочий день до даты окончания приема заявок на участие в аукционе не поступило ни </w:t>
      </w: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од</w:t>
      </w: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ной заявки, организатор аукциона до момента окончания срока подачи заявок </w:t>
        <w:br/>
        <w:t xml:space="preserve">на участие в аукционе может принять решение о продлении срока подачи заявок в соответствии </w:t>
        <w:br/>
        <w:t xml:space="preserve">с правилами, предусмотренными п. 22.1  ст. 39.11 Земельного кодекса Российской Федерации.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widowControl w:val="off"/>
      </w:pPr>
      <w:r>
        <w:rPr>
          <w:shd w:val="clear" w:color="auto" w:fill="auto"/>
        </w:rPr>
        <w:t xml:space="preserve">В соответствии с п. 4 ст. 448 Гражданского кодекса Российской Федерации отказаться </w:t>
      </w:r>
      <w:r>
        <w:br w:type="textWrapping" w:clear="all"/>
      </w:r>
      <w:r>
        <w:t xml:space="preserve">от проведения аукциона в любое время, но не позднее чем за три дня до наступления даты </w:t>
      </w:r>
      <w:r>
        <w:br w:type="textWrapping" w:clear="all"/>
      </w:r>
      <w:r>
        <w:t xml:space="preserve">его проведения, указанной в извещении </w:t>
      </w:r>
      <w:r>
        <w:rPr>
          <w:shd w:val="clear" w:color="auto" w:fill="auto"/>
        </w:rPr>
        <w:t xml:space="preserve">о проведении аукциона. </w:t>
      </w:r>
      <w:r/>
    </w:p>
    <w:p>
      <w:pPr>
        <w:pStyle w:val="70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jc w:val="center"/>
        <w:widowControl w:val="off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Организатор аукциона обязан: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Извещение об отказе в проведении аукциона размещается организатором аукциона </w:t>
        <w:br/>
        <w:t xml:space="preserve">на официальных сайтах  </w:t>
      </w:r>
      <w:r>
        <w:rPr>
          <w:rFonts w:eastAsia="Droid Sans Fallback" w:cs="Lohit Devanagari"/>
          <w:b w:val="0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www.torgi.gov.ru,  www.gorodperm.ru </w:t>
      </w:r>
      <w:r>
        <w:rPr>
          <w:shd w:val="clear" w:color="auto" w:fill="auto"/>
        </w:rPr>
        <w:t xml:space="preserve"> и на электронной площадке в течение трех дней со дня принятия данного решения.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</w:t>
        <w:br/>
        <w:t xml:space="preserve">его участникам.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случае отказа от проведения аукциона организатором (в т. ч. одного или нескольких лотов) Оператор в течение одного часа прекращает блокирование денежных средств участников аукциона </w:t>
        <w:br/>
        <w:t xml:space="preserve">в размере задатка на их лицевых счетах на электронной площадке.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502"/>
        <w:jc w:val="center"/>
        <w:widowControl w:val="off"/>
        <w:rPr>
          <w:highlight w:val="none"/>
          <w:shd w:val="clear" w:color="auto" w:fill="auto"/>
        </w:rPr>
      </w:pPr>
      <w:r>
        <w:rPr>
          <w:rFonts w:eastAsia="Courier New"/>
          <w:b/>
          <w:shd w:val="clear" w:color="auto" w:fill="auto"/>
          <w:lang w:bidi="ru-RU"/>
        </w:rPr>
        <w:t xml:space="preserve">Порядок регистрации на электронной площадке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709"/>
        <w:jc w:val="both"/>
        <w:widowControl w:val="off"/>
        <w:rPr>
          <w:rFonts w:eastAsia="Courier New"/>
          <w:b/>
          <w:bCs/>
          <w:highlight w:val="none"/>
          <w:shd w:val="clear" w:color="auto" w:fill="auto"/>
          <w:lang w:bidi="ru-RU"/>
        </w:rPr>
      </w:pPr>
      <w:r>
        <w:rPr>
          <w:rFonts w:eastAsia="Courier New"/>
          <w:b/>
          <w:bCs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</w:p>
    <w:p>
      <w:pPr>
        <w:pStyle w:val="70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Регистрация на электронной площадке проводится в соответствии с регламентом электронной площадки.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0</w:t>
      </w:r>
      <w:r>
        <w:rPr>
          <w:bCs/>
          <w:shd w:val="clear" w:color="auto" w:fill="auto"/>
          <w:lang w:bidi="ru-RU"/>
        </w:rPr>
        <w:t xml:space="preserve">9.07.2025 по 12.08.2025 с 9.00 до 18.00 по местному времени (7:00 – 16:00 МСК).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36"/>
        <w:jc w:val="center"/>
        <w:rPr>
          <w:highlight w:val="none"/>
          <w:shd w:val="clear" w:color="auto" w:fill="auto"/>
        </w:rPr>
      </w:pPr>
      <w:r>
        <w:rPr>
          <w:b/>
          <w:color w:val="000000"/>
          <w:shd w:val="clear" w:color="auto" w:fill="auto"/>
        </w:rPr>
        <w:t xml:space="preserve">Разъяснение положений извещения о проведении аукциона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03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</w:t>
      </w:r>
      <w:r>
        <w:rPr>
          <w:bCs/>
          <w:shd w:val="clear" w:color="auto" w:fill="auto"/>
          <w:lang w:bidi="ru-RU"/>
        </w:rPr>
        <w:t xml:space="preserve">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 xml:space="preserve">не рассматриваются.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03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709"/>
        <w:jc w:val="both"/>
        <w:spacing w:line="276" w:lineRule="auto"/>
        <w:widowControl w:val="off"/>
        <w:rPr>
          <w:bCs/>
          <w:highlight w:val="none"/>
          <w:shd w:val="clear" w:color="auto" w:fill="auto"/>
          <w:lang w:bidi="ru-RU"/>
        </w:rPr>
      </w:pPr>
      <w:r>
        <w:rPr>
          <w:bCs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</w:p>
    <w:p>
      <w:pPr>
        <w:pStyle w:val="706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  <w:t xml:space="preserve">Требования к содержанию и составу заявки на участие в аукционе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b/>
          <w:bCs/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</w:p>
    <w:p>
      <w:pPr>
        <w:pStyle w:val="70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shd w:val="clear" w:color="auto" w:fill="auto"/>
        </w:rPr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rFonts w:eastAsia="Courier New"/>
          <w:shd w:val="clear" w:color="auto" w:fill="auto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shd w:val="clear" w:color="auto" w:fill="auto"/>
          <w:lang w:bidi="ru-RU"/>
        </w:rPr>
        <w:br w:type="textWrapping" w:clear="all"/>
      </w:r>
      <w:r>
        <w:rPr>
          <w:rFonts w:eastAsia="Courier New"/>
          <w:shd w:val="clear" w:color="auto" w:fill="auto"/>
          <w:lang w:bidi="ru-RU"/>
        </w:rPr>
        <w:t xml:space="preserve">о проведении аукциона срок следующие документы: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1) заявка на участие в аукционе по установленной в извещении о проведении аукциона форме </w:t>
        <w:br/>
        <w:t xml:space="preserve">с указанием банковских реквизитов счета для возврата задатка;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2) копии документов, удостоверяющих личность заявителя (для граждан), всех страниц;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3) надлежащим образом заверенный перевод на русский язык документов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4) документы, подтверждающие внесение задатка.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jc w:val="both"/>
        <w:rPr>
          <w:rFonts w:eastAsia="Calibri"/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</w:p>
    <w:p>
      <w:pPr>
        <w:pStyle w:val="706"/>
        <w:ind w:firstLine="708"/>
        <w:jc w:val="center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Инструкция по заполнению и подаче заявки, порядок приема заявки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firstLine="708"/>
        <w:jc w:val="center"/>
        <w:rPr>
          <w:b/>
          <w:highlight w:val="none"/>
          <w:shd w:val="clear" w:color="auto" w:fill="auto"/>
        </w:rPr>
      </w:pPr>
      <w:r>
        <w:rPr>
          <w:b/>
          <w:shd w:val="clear" w:color="auto" w:fill="auto"/>
        </w:rPr>
      </w:r>
      <w:r>
        <w:rPr>
          <w:b/>
          <w:highlight w:val="none"/>
          <w:shd w:val="clear" w:color="auto" w:fill="auto"/>
        </w:rPr>
      </w:r>
      <w:r>
        <w:rPr>
          <w:b/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</w:t>
      </w:r>
      <w:r>
        <w:rPr>
          <w:shd w:val="clear" w:color="auto" w:fill="auto"/>
        </w:rPr>
        <w:t xml:space="preserve">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Заполнение заявки осуществляется в соответствии с порядком, определенным регламентом электронной площадки АО «Сбербанк-АСТ».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Подача заявки осуществляется заявителем, зарегистрированным в торговой секции,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из личного кабинета посредством штатного интерфейса торговой секции отдельно по каждому лоту </w:t>
        <w:br/>
        <w:t xml:space="preserve">в сроки, установленные в извещении о проведении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вправе подать заявку в любое время с момента размещения извещения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 до предусмотренных указанным извещением даты и времени окончания срока подачи заявок.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Один заявитель вправе подать только одну заявку на участие в аукционе в отношении каждого лота.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на участие в аукционе, поступившая по истечении срока приема заявок, возвращается заявителю в день ее поступления.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Участие в аукционе возможно при наличии на лицевом счете заявителя денежных средств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в размере не менее чем размер задатка на участие в аукционе, предусмотренный извещением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Все документы, входящие в состав заявки, должны иметь четко читаемый текст.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предоставляется организатору аукциона через Оператора.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numPr>
          <w:ilvl w:val="0"/>
          <w:numId w:val="0"/>
        </w:numPr>
        <w:ind w:left="0" w:firstLine="0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Заявка не может быть принята Оператором в случае: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а) отсутствия на лицевом счете заявителя достаточной суммы денежных средств </w:t>
      </w:r>
      <w:r>
        <w:rPr>
          <w:bCs/>
          <w:shd w:val="clear" w:color="auto" w:fill="auto"/>
        </w:rPr>
        <w:br w:type="textWrapping" w:clear="all"/>
      </w:r>
      <w:r>
        <w:rPr>
          <w:bCs/>
          <w:shd w:val="clear" w:color="auto" w:fill="auto"/>
        </w:rPr>
        <w:t xml:space="preserve">в размере задатка;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numPr>
          <w:ilvl w:val="0"/>
          <w:numId w:val="0"/>
        </w:numPr>
        <w:ind w:left="0" w:firstLine="0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в) подачи заявки по истечении установленного срока подачи заявок;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г) некорректного заполнения формы заявки, в том числе незаполнения полей, являющихся обязательными для заполнения.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numPr>
          <w:ilvl w:val="0"/>
          <w:numId w:val="0"/>
        </w:numPr>
        <w:ind w:left="-567" w:firstLine="567"/>
        <w:jc w:val="both"/>
        <w:tabs>
          <w:tab w:val="center" w:pos="284" w:leader="none"/>
          <w:tab w:val="clear" w:pos="708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Заявителям, признанным участниками аукциона, и зая</w:t>
      </w:r>
      <w:r>
        <w:rPr>
          <w:bCs/>
          <w:shd w:val="clear" w:color="auto" w:fill="auto"/>
        </w:rPr>
        <w:t xml:space="preserve">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numPr>
          <w:ilvl w:val="0"/>
          <w:numId w:val="0"/>
        </w:numPr>
        <w:ind w:left="-567" w:firstLine="567"/>
        <w:jc w:val="both"/>
        <w:spacing w:line="276" w:lineRule="auto"/>
        <w:tabs>
          <w:tab w:val="center" w:pos="284" w:leader="none"/>
          <w:tab w:val="clear" w:pos="708" w:leader="none"/>
        </w:tabs>
        <w:rPr>
          <w:bCs/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</w:r>
      <w:r>
        <w:rPr>
          <w:bCs/>
          <w:highlight w:val="none"/>
          <w:shd w:val="clear" w:color="auto" w:fill="auto"/>
        </w:rPr>
      </w:r>
      <w:r>
        <w:rPr>
          <w:bCs/>
          <w:highlight w:val="none"/>
          <w:shd w:val="clear" w:color="auto" w:fill="auto"/>
        </w:rPr>
      </w:r>
    </w:p>
    <w:p>
      <w:pPr>
        <w:pStyle w:val="706"/>
        <w:ind w:left="502"/>
        <w:jc w:val="center"/>
        <w:widowControl w:val="off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  <w:lang w:bidi="ru-RU"/>
        </w:rPr>
        <w:t xml:space="preserve">Порядок и срок изменения, отзыва заявки на участие в аукционе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502"/>
        <w:widowControl w:val="off"/>
        <w:rPr>
          <w:b/>
          <w:bCs/>
          <w:highlight w:val="none"/>
          <w:shd w:val="clear" w:color="auto" w:fill="auto"/>
          <w:lang w:bidi="ru-RU"/>
        </w:rPr>
      </w:pPr>
      <w:r>
        <w:rPr>
          <w:b/>
          <w:bCs/>
          <w:shd w:val="clear" w:color="auto" w:fill="auto"/>
          <w:lang w:bidi="ru-RU"/>
        </w:rPr>
      </w:r>
      <w:r>
        <w:rPr>
          <w:b/>
          <w:bCs/>
          <w:highlight w:val="none"/>
          <w:shd w:val="clear" w:color="auto" w:fill="auto"/>
          <w:lang w:bidi="ru-RU"/>
        </w:rPr>
      </w:r>
      <w:r>
        <w:rPr>
          <w:b/>
          <w:bCs/>
          <w:highlight w:val="none"/>
          <w:shd w:val="clear" w:color="auto" w:fill="auto"/>
          <w:lang w:bidi="ru-RU"/>
        </w:rPr>
      </w:r>
    </w:p>
    <w:p>
      <w:pPr>
        <w:pStyle w:val="70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имеет право отозвать принятую организатором аукциона заявку на участие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в аукционе до дня окончания срока приема заявок, путем направлен</w:t>
      </w:r>
      <w:r>
        <w:rPr>
          <w:shd w:val="clear" w:color="auto" w:fill="auto"/>
        </w:rPr>
        <w:t xml:space="preserve">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</w:t>
      </w:r>
      <w:r>
        <w:rPr>
          <w:shd w:val="clear" w:color="auto" w:fill="auto"/>
        </w:rPr>
        <w:t xml:space="preserve">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jc w:val="center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  <w:t xml:space="preserve">Определение участников аукциона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jc w:val="center"/>
        <w:rPr>
          <w:b/>
          <w:bCs/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  <w:shd w:val="clear" w:color="auto" w:fill="auto"/>
        </w:rPr>
        <w:br w:type="textWrapping" w:clear="all"/>
      </w:r>
      <w:r>
        <w:rPr>
          <w:bCs/>
          <w:shd w:val="clear" w:color="auto" w:fill="auto"/>
        </w:rPr>
        <w:t xml:space="preserve">к участию в аукционе или об отказе в допуске к участию в аукционе.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не допускается к участию в аукционе в следующих случаях: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z w:val="20"/>
          <w:shd w:val="clear" w:color="auto" w:fill="auto"/>
        </w:rPr>
        <w:t xml:space="preserve">1) </w:t>
      </w:r>
      <w:r>
        <w:rPr>
          <w:shd w:val="clear" w:color="auto" w:fill="auto"/>
        </w:rPr>
        <w:t xml:space="preserve">непредставление необходимых для участия в аукционе документов или представление недостоверных сведений;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2) непоступление задатка на дату рассмотрения заявок на участие в аукционе;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3) подача заяв</w:t>
      </w:r>
      <w:r>
        <w:rPr>
          <w:shd w:val="clear" w:color="auto" w:fill="auto"/>
        </w:rPr>
        <w:t xml:space="preserve">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 xml:space="preserve">в аренду;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4) наличие свед</w:t>
      </w:r>
      <w:r>
        <w:rPr>
          <w:shd w:val="clear" w:color="auto" w:fill="auto"/>
        </w:rPr>
        <w:t xml:space="preserve">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день при</w:t>
      </w:r>
      <w:r>
        <w:rPr>
          <w:shd w:val="clear" w:color="auto" w:fill="auto"/>
        </w:rPr>
        <w:t xml:space="preserve">знания заявителей участниками аукциона, указанный в извещении </w:t>
        <w:br/>
        <w:t xml:space="preserve"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приобретает статус участника аукциона с момента подписания протокола рассмотрения заявок.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Не позднее следующего рабочего дня </w:t>
      </w:r>
      <w:r>
        <w:rPr>
          <w:shd w:val="clear" w:color="auto" w:fill="auto"/>
        </w:rPr>
        <w:t xml:space="preserve">после дня подписания протокола рассмотрения заявок,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99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заявка на участие в аукционе либо по результатам рассмотрения заявок на участие в аукционе принято решение об отказе в допуске к участию </w:t>
        <w:br/>
        <w:t xml:space="preserve">в аукционе всех заявителей или о допуске к участию в аукционе и признании участником аукциона только одного заявителя,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 аукцион признается несостоявшимся. При признании аукциона несостоявшимся в протокол рассмотрения заявок на участие в аукционе, включается информация </w:t>
        <w:br/>
        <w:t xml:space="preserve">об основании признания аукциона несостоявшимся и сведения, указанные в подпункте 4 пункта 15  ст. 39.12 З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емельного кодекса Российской Федерации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, в отношении лиц, указанных в пунктах 13 и 14 ст. 39.12 З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емельного кодекса Российской Федерации.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widowControl w:val="off"/>
        <w:rPr>
          <w:rFonts w:ascii="Times New Roman" w:hAnsi="Times New Roman" w:eastAsia="Droid Sans Fallback" w:cs="Lohit Devanagari"/>
          <w:color w:val="auto"/>
          <w:sz w:val="24"/>
          <w:szCs w:val="24"/>
          <w:highlight w:val="none"/>
          <w:shd w:val="clear" w:color="auto" w:fill="auto"/>
          <w:lang w:val="ru-RU" w:eastAsia="zh-CN" w:bidi="ar-SA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</w:r>
      <w:r>
        <w:rPr>
          <w:rFonts w:ascii="Times New Roman" w:hAnsi="Times New Roman" w:eastAsia="Droid Sans Fallback" w:cs="Lohit Devanagari"/>
          <w:color w:val="auto"/>
          <w:sz w:val="24"/>
          <w:szCs w:val="24"/>
          <w:highlight w:val="none"/>
          <w:shd w:val="clear" w:color="auto" w:fill="auto"/>
          <w:lang w:val="ru-RU" w:eastAsia="zh-CN" w:bidi="ar-SA"/>
        </w:rPr>
      </w:r>
      <w:r>
        <w:rPr>
          <w:rFonts w:ascii="Times New Roman" w:hAnsi="Times New Roman" w:eastAsia="Droid Sans Fallback" w:cs="Lohit Devanagari"/>
          <w:color w:val="auto"/>
          <w:sz w:val="24"/>
          <w:szCs w:val="24"/>
          <w:highlight w:val="none"/>
          <w:shd w:val="clear" w:color="auto" w:fill="auto"/>
          <w:lang w:val="ru-RU" w:eastAsia="zh-CN" w:bidi="ar-SA"/>
        </w:rPr>
      </w:r>
    </w:p>
    <w:p>
      <w:pPr>
        <w:pStyle w:val="706"/>
        <w:ind w:left="-567" w:firstLine="567"/>
        <w:jc w:val="both"/>
        <w:spacing w:line="276" w:lineRule="auto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jc w:val="center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  <w:t xml:space="preserve">Порядок проведения аукциона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502"/>
        <w:jc w:val="center"/>
        <w:widowControl w:val="off"/>
        <w:rPr>
          <w:rFonts w:eastAsia="Courier New"/>
          <w:b/>
          <w:bCs/>
          <w:highlight w:val="none"/>
          <w:shd w:val="clear" w:color="auto" w:fill="auto"/>
          <w:lang w:bidi="ru-RU"/>
        </w:rPr>
      </w:pPr>
      <w:r>
        <w:rPr>
          <w:rFonts w:eastAsia="Courier New"/>
          <w:b/>
          <w:bCs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«Шаг аукциона» устанавливается Организатором аукциона в фиксированной сумме, составляющей 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5% от начальной цены предмета аукциона</w:t>
      </w:r>
      <w:r>
        <w:rPr>
          <w:rFonts w:eastAsia="Calibri"/>
          <w:shd w:val="clear" w:color="auto" w:fill="auto"/>
        </w:rPr>
        <w:t xml:space="preserve">, и не изменяется в течение всего времени подачи предложений о цене.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о цене предмета аукциона на величину «шага аукциона»;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Время для подачи предложений о цене аукциона определяется в следующем порядке: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10 (десять) минут. При поступлении предложения участн</w:t>
      </w:r>
      <w:r>
        <w:rPr>
          <w:rFonts w:eastAsia="Calibri"/>
          <w:shd w:val="clear" w:color="auto" w:fill="auto"/>
        </w:rPr>
        <w:t xml:space="preserve">ика аукциона </w:t>
        <w:br/>
        <w:t xml:space="preserve"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</w:t>
      </w:r>
      <w:r>
        <w:rPr>
          <w:rFonts w:eastAsia="Calibri"/>
          <w:shd w:val="clear" w:color="auto" w:fill="auto"/>
        </w:rPr>
        <w:t xml:space="preserve">о</w:t>
      </w:r>
      <w:r>
        <w:rPr>
          <w:rFonts w:eastAsia="Calibri"/>
          <w:shd w:val="clear" w:color="auto" w:fill="auto"/>
        </w:rPr>
        <w:t xml:space="preserve">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 же как время, оставшееся </w:t>
        <w:br/>
        <w:t xml:space="preserve">до окончания торгов в минутах.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в момент его поступления и соответствующее уведомление участника аукциона, в случаях, если: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предложение о цене аукциона предоставлено до начала или по истечении установленного времени для подачи предложений о цене аукциона;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ниже начальной цены;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равно нулю;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не соответствует увеличению текущей цены на величину «шага аукциона»;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предыдущее представленное данным участником аукциона предложение о цене аукциона является лучшим текущим предложением о цене;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участником аукциона предложение о цене аукциона меньше ранее представленных предложений.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за земельный участок или наибольший размер ежегодной арендной платы за земельный участок.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rFonts w:eastAsia="Calibri"/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</w:p>
    <w:p>
      <w:pPr>
        <w:pStyle w:val="706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  <w:t xml:space="preserve">Порядок и срок заключения договора</w:t>
      </w:r>
      <w:r>
        <w:rPr>
          <w:b/>
          <w:bCs/>
          <w:shd w:val="clear" w:color="auto" w:fill="auto"/>
        </w:rPr>
        <w:br w:type="textWrapping" w:clear="all"/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По результатам проведения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</w:t>
        <w:br/>
        <w:t xml:space="preserve">в аукционе в случае, ес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ли аукцион признан несостоявшимся, либо протокола о результатах аукциона на официальных сайтах www.torgi.gov.ru,  www.gorodperm.ru.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 </w:t>
      </w:r>
      <w:r>
        <w:rPr>
          <w:bCs/>
          <w:shd w:val="clear" w:color="auto" w:fill="auto"/>
        </w:rPr>
        <w:t xml:space="preserve">направить победителю аукциона или иным лицам, с которыми в соответствии </w:t>
        <w:br/>
        <w:t xml:space="preserve">с пунктами 13, 14, 20 и 25 статьи 39.12 Земельного кодекса Российской Федерации заключается  договор аренды земельного участка, подписанный проект договора  аренды земельного участка.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По результатам проведения аукциона договор аренды земельного участка заключается </w:t>
        <w:br/>
        <w:t xml:space="preserve">в электронной форме и подписывается усиленной квалифицированной электронной подписью сторон такого договора.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Проекты договоров является частью извещения и представлены в Приложениях 2-4  </w:t>
        <w:br/>
        <w:t xml:space="preserve">к настоящему извещению.</w:t>
        <w:tab/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Если договор аренды земельного участка </w:t>
      </w:r>
      <w:r>
        <w:rPr>
          <w:b w:val="0"/>
          <w:bCs/>
          <w:shd w:val="clear" w:color="auto" w:fill="auto"/>
        </w:rPr>
        <w:t xml:space="preserve">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</w:t>
      </w:r>
      <w:r>
        <w:rPr>
          <w:b w:val="0"/>
          <w:bCs/>
          <w:shd w:val="clear" w:color="auto" w:fill="auto"/>
        </w:rPr>
        <w:t xml:space="preserve"> города Перми, департамент земельных отношений администрации города Перми направляет указанный договор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numPr>
          <w:ilvl w:val="0"/>
          <w:numId w:val="0"/>
        </w:numPr>
        <w:ind w:left="-567" w:firstLine="567"/>
        <w:jc w:val="both"/>
        <w:tabs>
          <w:tab w:val="center" w:pos="567" w:leader="none"/>
          <w:tab w:val="clear" w:pos="708" w:leader="none"/>
        </w:tabs>
        <w:rPr>
          <w:highlight w:val="none"/>
          <w:shd w:val="clear" w:color="auto" w:fill="auto"/>
        </w:rPr>
        <w:outlineLvl w:val="0"/>
      </w:pPr>
      <w:r>
        <w:rPr>
          <w:rFonts w:eastAsia="Courier New"/>
          <w:shd w:val="clear" w:color="auto" w:fill="auto"/>
          <w:lang w:bidi="ru-RU"/>
        </w:rPr>
        <w:t xml:space="preserve">Сведения о победителях аукционов, уклонившихся от заключения договора  аренды земельного участка, являющегося предмето</w:t>
      </w:r>
      <w:r>
        <w:rPr>
          <w:rFonts w:eastAsia="Courier New"/>
          <w:shd w:val="clear" w:color="auto" w:fill="auto"/>
          <w:lang w:bidi="ru-RU"/>
        </w:rPr>
        <w:t xml:space="preserve">м аукциона, и об иных лицах, с которыми указанный договор заключается в соответствии с пунктом 13, 14, 20 или 25 ст. 39.12 Земельного кодекса Российской Федерации и которые уклонились от заключения, включаются в реестр недобросовестных участников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420" w:right="567" w:bottom="1134" w:left="1418" w:header="363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Open Sans">
    <w:panose1 w:val="020B0606030504020204"/>
  </w:font>
  <w:font w:name="Calibri Light">
    <w:panose1 w:val="020F0502020204030204"/>
  </w:font>
  <w:font w:name="Symbol">
    <w:panose1 w:val="05010000000000000000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Consultant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 xml:space="preserve">34</w:t>
    </w:r>
    <w:r>
      <w:rPr>
        <w:sz w:val="20"/>
        <w:szCs w:val="28"/>
      </w:rPr>
      <w:fldChar w:fldCharType="end"/>
    </w:r>
    <w:r>
      <w:rPr>
        <w:sz w:val="20"/>
        <w:szCs w:val="28"/>
      </w:rPr>
    </w:r>
    <w:r>
      <w:rPr>
        <w:sz w:val="20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0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  <w:color w:val="000000"/>
        <w:sz w:val="24"/>
        <w:szCs w:val="24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  <w:color w:val="000000"/>
        <w:sz w:val="24"/>
        <w:szCs w:val="24"/>
        <w:u w:val="none"/>
        <w:lang w:val="ru-RU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  <w:sz w:val="24"/>
        <w:szCs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  <w:sz w:val="24"/>
        <w:szCs w:val="24"/>
        <w:lang w:val="ru-RU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  <w:lang w:bidi="ru-RU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  <w:lang w:eastAsia="en-U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  <w:bCs/>
        <w:lang w:eastAsia="en-US" w:bidi="ru-RU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  <w:b/>
        <w:bCs/>
        <w:lang w:bidi="ru-RU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  <w:color w:val="000000"/>
        <w:sz w:val="24"/>
        <w:szCs w:val="24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  <w:color w:val="000000"/>
        <w:sz w:val="24"/>
        <w:szCs w:val="24"/>
        <w:u w:val="none"/>
        <w:lang w:val="ru-RU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  <w:sz w:val="24"/>
        <w:szCs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  <w:sz w:val="24"/>
        <w:szCs w:val="24"/>
        <w:lang w:val="ru-RU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  <w:lang w:bidi="ru-RU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  <w:lang w:eastAsia="en-U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  <w:bCs/>
        <w:lang w:eastAsia="en-US" w:bidi="ru-RU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  <w:b/>
        <w:bCs/>
        <w:lang w:bidi="ru-RU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  <w:color w:val="000000"/>
        <w:sz w:val="24"/>
        <w:szCs w:val="24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  <w:color w:val="000000"/>
        <w:sz w:val="24"/>
        <w:szCs w:val="24"/>
        <w:u w:val="none"/>
        <w:lang w:val="ru-RU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  <w:sz w:val="24"/>
        <w:szCs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  <w:sz w:val="24"/>
        <w:szCs w:val="24"/>
        <w:lang w:val="ru-RU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  <w:lang w:bidi="ru-RU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  <w:lang w:eastAsia="en-U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  <w:bCs/>
        <w:lang w:eastAsia="en-US" w:bidi="ru-RU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  <w:b/>
        <w:bCs/>
        <w:lang w:bidi="ru-RU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  <w:color w:val="000000"/>
        <w:sz w:val="24"/>
        <w:szCs w:val="24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  <w:color w:val="000000"/>
        <w:sz w:val="24"/>
        <w:szCs w:val="24"/>
        <w:u w:val="none"/>
        <w:lang w:val="ru-RU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  <w:sz w:val="24"/>
        <w:szCs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  <w:sz w:val="24"/>
        <w:szCs w:val="24"/>
        <w:lang w:val="ru-RU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  <w:lang w:bidi="ru-RU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  <w:lang w:eastAsia="en-U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  <w:bCs/>
        <w:lang w:eastAsia="en-US" w:bidi="ru-RU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  <w:b/>
        <w:bCs/>
        <w:lang w:bidi="ru-RU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  <w:color w:val="000000"/>
        <w:sz w:val="24"/>
        <w:szCs w:val="24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  <w:color w:val="000000"/>
        <w:sz w:val="24"/>
        <w:szCs w:val="24"/>
        <w:u w:val="none"/>
        <w:lang w:val="ru-RU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  <w:sz w:val="24"/>
        <w:szCs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  <w:sz w:val="24"/>
        <w:szCs w:val="24"/>
        <w:lang w:val="ru-RU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  <w:lang w:bidi="ru-RU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  <w:lang w:eastAsia="en-U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  <w:bCs/>
        <w:lang w:eastAsia="en-US" w:bidi="ru-RU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  <w:b/>
        <w:bCs/>
        <w:lang w:bidi="ru-RU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  <w:color w:val="000000"/>
        <w:sz w:val="24"/>
        <w:szCs w:val="24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  <w:color w:val="000000"/>
        <w:sz w:val="24"/>
        <w:szCs w:val="24"/>
        <w:u w:val="none"/>
        <w:lang w:val="ru-RU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  <w:sz w:val="24"/>
        <w:szCs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  <w:sz w:val="24"/>
        <w:szCs w:val="24"/>
        <w:lang w:val="ru-RU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  <w:lang w:bidi="ru-RU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  <w:lang w:eastAsia="en-U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  <w:bCs/>
        <w:lang w:eastAsia="en-US" w:bidi="ru-RU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  <w:b/>
        <w:bCs/>
        <w:lang w:bidi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zh-CN" w:bidi="ar-SA"/>
    </w:rPr>
  </w:style>
  <w:style w:type="paragraph" w:styleId="707">
    <w:name w:val="Heading 1"/>
    <w:basedOn w:val="706"/>
    <w:qFormat/>
    <w:pPr>
      <w:numPr>
        <w:ilvl w:val="0"/>
        <w:numId w:val="1"/>
      </w:numPr>
      <w:jc w:val="center"/>
      <w:keepNext/>
      <w:outlineLvl w:val="0"/>
    </w:pPr>
    <w:rPr>
      <w:b/>
      <w:sz w:val="28"/>
      <w:szCs w:val="20"/>
    </w:rPr>
  </w:style>
  <w:style w:type="paragraph" w:styleId="708">
    <w:name w:val="Heading 2"/>
    <w:basedOn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9">
    <w:name w:val="Heading 3"/>
    <w:basedOn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12">
    <w:name w:val="Heading 6"/>
    <w:basedOn w:val="706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13">
    <w:name w:val="Heading 7"/>
    <w:basedOn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1 Char"/>
    <w:basedOn w:val="733"/>
    <w:uiPriority w:val="9"/>
    <w:qFormat/>
    <w:rPr>
      <w:rFonts w:ascii="Arial" w:hAnsi="Arial" w:eastAsia="Arial" w:cs="Arial"/>
      <w:sz w:val="40"/>
      <w:szCs w:val="40"/>
    </w:rPr>
  </w:style>
  <w:style w:type="character" w:styleId="717">
    <w:name w:val="Heading 2 Char"/>
    <w:basedOn w:val="733"/>
    <w:uiPriority w:val="9"/>
    <w:qFormat/>
    <w:rPr>
      <w:rFonts w:ascii="Arial" w:hAnsi="Arial" w:eastAsia="Arial" w:cs="Arial"/>
      <w:sz w:val="34"/>
    </w:rPr>
  </w:style>
  <w:style w:type="character" w:styleId="718">
    <w:name w:val="Heading 3 Char"/>
    <w:basedOn w:val="733"/>
    <w:uiPriority w:val="9"/>
    <w:qFormat/>
    <w:rPr>
      <w:rFonts w:ascii="Arial" w:hAnsi="Arial" w:eastAsia="Arial" w:cs="Arial"/>
      <w:sz w:val="30"/>
      <w:szCs w:val="30"/>
    </w:rPr>
  </w:style>
  <w:style w:type="character" w:styleId="719">
    <w:name w:val="Heading 4 Char"/>
    <w:basedOn w:val="733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20">
    <w:name w:val="Heading 5 Char"/>
    <w:basedOn w:val="73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21">
    <w:name w:val="Heading 6 Char"/>
    <w:basedOn w:val="73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2">
    <w:name w:val="Heading 7 Char"/>
    <w:basedOn w:val="73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8 Char"/>
    <w:basedOn w:val="73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4">
    <w:name w:val="Heading 9 Char"/>
    <w:basedOn w:val="73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5">
    <w:name w:val="Title Char"/>
    <w:basedOn w:val="733"/>
    <w:uiPriority w:val="10"/>
    <w:qFormat/>
    <w:rPr>
      <w:sz w:val="48"/>
      <w:szCs w:val="48"/>
    </w:rPr>
  </w:style>
  <w:style w:type="character" w:styleId="726">
    <w:name w:val="Subtitle Char"/>
    <w:basedOn w:val="733"/>
    <w:uiPriority w:val="11"/>
    <w:qFormat/>
    <w:rPr>
      <w:sz w:val="24"/>
      <w:szCs w:val="24"/>
    </w:rPr>
  </w:style>
  <w:style w:type="character" w:styleId="727">
    <w:name w:val="Quote Char"/>
    <w:uiPriority w:val="29"/>
    <w:qFormat/>
    <w:rPr>
      <w:i/>
    </w:rPr>
  </w:style>
  <w:style w:type="character" w:styleId="728">
    <w:name w:val="Intense Quote Char"/>
    <w:uiPriority w:val="30"/>
    <w:qFormat/>
    <w:rPr>
      <w:i/>
    </w:rPr>
  </w:style>
  <w:style w:type="character" w:styleId="729">
    <w:name w:val="Header Char"/>
    <w:basedOn w:val="733"/>
    <w:uiPriority w:val="99"/>
    <w:qFormat/>
  </w:style>
  <w:style w:type="character" w:styleId="730">
    <w:name w:val="Caption Char"/>
    <w:uiPriority w:val="99"/>
    <w:qFormat/>
  </w:style>
  <w:style w:type="character" w:styleId="731">
    <w:name w:val="Footnote Text Char"/>
    <w:uiPriority w:val="99"/>
    <w:qFormat/>
    <w:rPr>
      <w:sz w:val="18"/>
    </w:rPr>
  </w:style>
  <w:style w:type="character" w:styleId="732">
    <w:name w:val="Endnote Text Char"/>
    <w:uiPriority w:val="99"/>
    <w:qFormat/>
    <w:rPr>
      <w:sz w:val="20"/>
    </w:rPr>
  </w:style>
  <w:style w:type="character" w:styleId="733" w:default="1">
    <w:name w:val="Default Paragraph Font"/>
    <w:uiPriority w:val="1"/>
    <w:semiHidden/>
    <w:unhideWhenUsed/>
    <w:qFormat/>
  </w:style>
  <w:style w:type="character" w:styleId="734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735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736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737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43" w:customStyle="1">
    <w:name w:val="Заголовок Знак1"/>
    <w:uiPriority w:val="10"/>
    <w:qFormat/>
    <w:rPr>
      <w:sz w:val="48"/>
      <w:szCs w:val="48"/>
    </w:rPr>
  </w:style>
  <w:style w:type="character" w:styleId="744" w:customStyle="1">
    <w:name w:val="Подзаголовок Знак"/>
    <w:uiPriority w:val="11"/>
    <w:qFormat/>
    <w:rPr>
      <w:sz w:val="24"/>
      <w:szCs w:val="24"/>
    </w:rPr>
  </w:style>
  <w:style w:type="character" w:styleId="745" w:customStyle="1">
    <w:name w:val="Цитата 2 Знак"/>
    <w:uiPriority w:val="29"/>
    <w:qFormat/>
    <w:rPr>
      <w:i/>
    </w:rPr>
  </w:style>
  <w:style w:type="character" w:styleId="746" w:customStyle="1">
    <w:name w:val="Выделенная цитата Знак"/>
    <w:uiPriority w:val="30"/>
    <w:qFormat/>
    <w:rPr>
      <w:i/>
    </w:rPr>
  </w:style>
  <w:style w:type="character" w:styleId="747" w:customStyle="1">
    <w:name w:val="Верхний колонтитул Знак1"/>
    <w:uiPriority w:val="99"/>
    <w:qFormat/>
  </w:style>
  <w:style w:type="character" w:styleId="748" w:customStyle="1">
    <w:name w:val="Footer Char"/>
    <w:uiPriority w:val="99"/>
    <w:qFormat/>
  </w:style>
  <w:style w:type="character" w:styleId="749" w:customStyle="1">
    <w:name w:val="Нижний колонтитул Знак1"/>
    <w:uiPriority w:val="99"/>
    <w:qFormat/>
  </w:style>
  <w:style w:type="character" w:styleId="750" w:customStyle="1">
    <w:name w:val="Текст сноски Знак"/>
    <w:uiPriority w:val="99"/>
    <w:qFormat/>
    <w:rPr>
      <w:sz w:val="18"/>
    </w:rPr>
  </w:style>
  <w:style w:type="character" w:styleId="751">
    <w:name w:val="Символ сноски"/>
    <w:uiPriority w:val="99"/>
    <w:unhideWhenUsed/>
    <w:qFormat/>
    <w:rPr>
      <w:vertAlign w:val="superscript"/>
    </w:rPr>
  </w:style>
  <w:style w:type="character" w:styleId="752">
    <w:name w:val="footnote reference"/>
    <w:rPr>
      <w:vertAlign w:val="superscript"/>
    </w:rPr>
  </w:style>
  <w:style w:type="character" w:styleId="753" w:customStyle="1">
    <w:name w:val="Текст концевой сноски Знак"/>
    <w:uiPriority w:val="99"/>
    <w:qFormat/>
    <w:rPr>
      <w:sz w:val="20"/>
    </w:rPr>
  </w:style>
  <w:style w:type="character" w:styleId="75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55">
    <w:name w:val="endnote reference"/>
    <w:rPr>
      <w:vertAlign w:val="superscript"/>
    </w:rPr>
  </w:style>
  <w:style w:type="character" w:styleId="756" w:customStyle="1">
    <w:name w:val="WW8Num2z0"/>
    <w:qFormat/>
    <w:rPr>
      <w:rFonts w:ascii="Symbol" w:hAnsi="Symbol" w:cs="Symbol"/>
    </w:rPr>
  </w:style>
  <w:style w:type="character" w:styleId="757" w:customStyle="1">
    <w:name w:val="WW8Num3z0"/>
    <w:qFormat/>
  </w:style>
  <w:style w:type="character" w:styleId="758" w:customStyle="1">
    <w:name w:val="WW8Num4z0"/>
    <w:qFormat/>
  </w:style>
  <w:style w:type="character" w:styleId="759" w:customStyle="1">
    <w:name w:val="WW8Num5z0"/>
    <w:qFormat/>
    <w:rPr>
      <w:sz w:val="16"/>
      <w:szCs w:val="16"/>
    </w:rPr>
  </w:style>
  <w:style w:type="character" w:styleId="760" w:customStyle="1">
    <w:name w:val="WW8Num6z0"/>
    <w:qFormat/>
  </w:style>
  <w:style w:type="character" w:styleId="761" w:customStyle="1">
    <w:name w:val="WW8Num7z0"/>
    <w:qFormat/>
  </w:style>
  <w:style w:type="character" w:styleId="762" w:customStyle="1">
    <w:name w:val="WW8Num8z0"/>
    <w:qFormat/>
  </w:style>
  <w:style w:type="character" w:styleId="763" w:customStyle="1">
    <w:name w:val="WW8Num9z0"/>
    <w:qFormat/>
  </w:style>
  <w:style w:type="character" w:styleId="764" w:customStyle="1">
    <w:name w:val="WW8Num10z0"/>
    <w:qFormat/>
  </w:style>
  <w:style w:type="character" w:styleId="765" w:customStyle="1">
    <w:name w:val="WW8Num11z0"/>
    <w:qFormat/>
  </w:style>
  <w:style w:type="character" w:styleId="766" w:customStyle="1">
    <w:name w:val="WW8Num12z0"/>
    <w:qFormat/>
  </w:style>
  <w:style w:type="character" w:styleId="767" w:customStyle="1">
    <w:name w:val="WW8Num13z0"/>
    <w:qFormat/>
  </w:style>
  <w:style w:type="character" w:styleId="768" w:customStyle="1">
    <w:name w:val="WW8Num14z0"/>
    <w:qFormat/>
  </w:style>
  <w:style w:type="character" w:styleId="769" w:customStyle="1">
    <w:name w:val="WW8Num15z0"/>
    <w:qFormat/>
  </w:style>
  <w:style w:type="character" w:styleId="770" w:customStyle="1">
    <w:name w:val="WW8Num18z0"/>
    <w:qFormat/>
  </w:style>
  <w:style w:type="character" w:styleId="771" w:customStyle="1">
    <w:name w:val="WW8Num19z0"/>
    <w:qFormat/>
  </w:style>
  <w:style w:type="character" w:styleId="772" w:customStyle="1">
    <w:name w:val="WW8Num20z0"/>
    <w:qFormat/>
  </w:style>
  <w:style w:type="character" w:styleId="773" w:customStyle="1">
    <w:name w:val="WW8Num21z0"/>
    <w:qFormat/>
  </w:style>
  <w:style w:type="character" w:styleId="774" w:customStyle="1">
    <w:name w:val="WW8Num22z0"/>
    <w:qFormat/>
  </w:style>
  <w:style w:type="character" w:styleId="775" w:customStyle="1">
    <w:name w:val="WW8Num23z0"/>
    <w:qFormat/>
  </w:style>
  <w:style w:type="character" w:styleId="776" w:customStyle="1">
    <w:name w:val="WW8Num25z0"/>
    <w:qFormat/>
  </w:style>
  <w:style w:type="character" w:styleId="777" w:customStyle="1">
    <w:name w:val="WW8Num26z0"/>
    <w:qFormat/>
  </w:style>
  <w:style w:type="character" w:styleId="778" w:customStyle="1">
    <w:name w:val="WW8Num27z0"/>
    <w:qFormat/>
  </w:style>
  <w:style w:type="character" w:styleId="779" w:customStyle="1">
    <w:name w:val="WW8Num29z0"/>
    <w:qFormat/>
    <w:rPr>
      <w:rFonts w:ascii="Symbol" w:hAnsi="Symbol" w:cs="Symbol"/>
    </w:rPr>
  </w:style>
  <w:style w:type="character" w:styleId="780" w:customStyle="1">
    <w:name w:val="WW8Num30z0"/>
    <w:qFormat/>
  </w:style>
  <w:style w:type="character" w:styleId="781" w:customStyle="1">
    <w:name w:val="WW8Num31z0"/>
    <w:qFormat/>
  </w:style>
  <w:style w:type="character" w:styleId="782" w:customStyle="1">
    <w:name w:val="WW8Num32z0"/>
    <w:qFormat/>
  </w:style>
  <w:style w:type="character" w:styleId="783" w:customStyle="1">
    <w:name w:val="WW8Num33z0"/>
    <w:qFormat/>
  </w:style>
  <w:style w:type="character" w:styleId="784" w:customStyle="1">
    <w:name w:val="WW8Num34z0"/>
    <w:qFormat/>
  </w:style>
  <w:style w:type="character" w:styleId="785">
    <w:name w:val="page number"/>
    <w:basedOn w:val="733"/>
    <w:qFormat/>
  </w:style>
  <w:style w:type="character" w:styleId="786" w:customStyle="1">
    <w:name w:val="Текст Знак"/>
    <w:qFormat/>
    <w:rPr>
      <w:rFonts w:ascii="Courier New" w:hAnsi="Courier New" w:cs="Courier New"/>
    </w:rPr>
  </w:style>
  <w:style w:type="character" w:styleId="787" w:customStyle="1">
    <w:name w:val="Верхний колонтитул Знак"/>
    <w:qFormat/>
    <w:rPr>
      <w:sz w:val="16"/>
      <w:lang w:val="ru-RU" w:bidi="ar-SA"/>
    </w:rPr>
  </w:style>
  <w:style w:type="character" w:styleId="788" w:customStyle="1">
    <w:name w:val="Основной текст с отступом 3 Знак"/>
    <w:qFormat/>
    <w:rPr>
      <w:sz w:val="16"/>
      <w:szCs w:val="16"/>
    </w:rPr>
  </w:style>
  <w:style w:type="character" w:styleId="789">
    <w:name w:val="Hyperlink"/>
    <w:rPr>
      <w:color w:val="0563c1"/>
      <w:u w:val="single"/>
    </w:rPr>
  </w:style>
  <w:style w:type="character" w:styleId="790" w:customStyle="1">
    <w:name w:val="Абзац списка Знак"/>
    <w:qFormat/>
    <w:rPr>
      <w:sz w:val="24"/>
      <w:szCs w:val="24"/>
    </w:rPr>
  </w:style>
  <w:style w:type="character" w:styleId="791" w:customStyle="1">
    <w:name w:val="Заголовок 6 Знак"/>
    <w:qFormat/>
    <w:rPr>
      <w:b/>
      <w:bCs/>
      <w:sz w:val="22"/>
      <w:szCs w:val="22"/>
    </w:rPr>
  </w:style>
  <w:style w:type="character" w:styleId="792" w:customStyle="1">
    <w:name w:val="Название Знак"/>
    <w:qFormat/>
    <w:rPr>
      <w:sz w:val="28"/>
      <w:lang w:val="ru-RU" w:bidi="ar-SA"/>
    </w:rPr>
  </w:style>
  <w:style w:type="character" w:styleId="793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794" w:customStyle="1">
    <w:name w:val="Нижний колонтитул Знак"/>
    <w:qFormat/>
  </w:style>
  <w:style w:type="character" w:styleId="795">
    <w:name w:val="FollowedHyperlink"/>
    <w:rPr>
      <w:color w:val="954f72"/>
      <w:u w:val="single"/>
    </w:rPr>
  </w:style>
  <w:style w:type="character" w:styleId="796" w:customStyle="1">
    <w:name w:val="Гиперссылка"/>
    <w:qFormat/>
    <w:rPr>
      <w:color w:val="0000ff"/>
      <w:u w:val="single"/>
    </w:rPr>
  </w:style>
  <w:style w:type="character" w:styleId="797">
    <w:name w:val="Символ нумерации"/>
    <w:qFormat/>
  </w:style>
  <w:style w:type="paragraph" w:styleId="798">
    <w:name w:val="Заголовок"/>
    <w:basedOn w:val="706"/>
    <w:next w:val="799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799">
    <w:name w:val="Body Text"/>
    <w:basedOn w:val="706"/>
    <w:pPr>
      <w:jc w:val="right"/>
    </w:pPr>
    <w:rPr>
      <w:sz w:val="28"/>
    </w:rPr>
  </w:style>
  <w:style w:type="paragraph" w:styleId="800">
    <w:name w:val="List"/>
    <w:basedOn w:val="799"/>
    <w:rPr>
      <w:rFonts w:cs="Lohit Devanagari"/>
    </w:rPr>
  </w:style>
  <w:style w:type="paragraph" w:styleId="801">
    <w:name w:val="Caption"/>
    <w:basedOn w:val="706"/>
    <w:qFormat/>
    <w:pPr>
      <w:spacing w:before="120" w:after="120"/>
      <w:suppressLineNumbers/>
    </w:pPr>
    <w:rPr>
      <w:rFonts w:cs="Lohit Devanagari"/>
      <w:i/>
      <w:iCs/>
    </w:rPr>
  </w:style>
  <w:style w:type="paragraph" w:styleId="802">
    <w:name w:val="Указатель"/>
    <w:basedOn w:val="706"/>
    <w:qFormat/>
    <w:pPr>
      <w:suppressLineNumbers/>
    </w:pPr>
    <w:rPr>
      <w:rFonts w:cs="Lohit Devanagari"/>
    </w:rPr>
  </w:style>
  <w:style w:type="paragraph" w:styleId="803">
    <w:name w:val="List Paragraph"/>
    <w:basedOn w:val="706"/>
    <w:qFormat/>
    <w:pPr>
      <w:ind w:left="708"/>
    </w:pPr>
  </w:style>
  <w:style w:type="paragraph" w:styleId="804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805">
    <w:name w:val="Title"/>
    <w:basedOn w:val="706"/>
    <w:qFormat/>
    <w:pPr>
      <w:jc w:val="center"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806">
    <w:name w:val="Subtitle"/>
    <w:basedOn w:val="706"/>
    <w:uiPriority w:val="11"/>
    <w:qFormat/>
    <w:pPr>
      <w:spacing w:before="200" w:after="200"/>
    </w:pPr>
  </w:style>
  <w:style w:type="paragraph" w:styleId="807">
    <w:name w:val="Quote"/>
    <w:basedOn w:val="706"/>
    <w:uiPriority w:val="29"/>
    <w:qFormat/>
    <w:pPr>
      <w:ind w:left="720" w:right="720"/>
    </w:pPr>
    <w:rPr>
      <w:i/>
    </w:rPr>
  </w:style>
  <w:style w:type="paragraph" w:styleId="808">
    <w:name w:val="Intense Quote"/>
    <w:basedOn w:val="7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9">
    <w:name w:val="footnote text"/>
    <w:basedOn w:val="706"/>
    <w:uiPriority w:val="99"/>
    <w:semiHidden/>
    <w:unhideWhenUsed/>
    <w:pPr>
      <w:spacing w:before="0" w:after="40"/>
    </w:pPr>
    <w:rPr>
      <w:sz w:val="18"/>
    </w:rPr>
  </w:style>
  <w:style w:type="paragraph" w:styleId="810">
    <w:name w:val="endnote text"/>
    <w:basedOn w:val="706"/>
    <w:uiPriority w:val="99"/>
    <w:semiHidden/>
    <w:unhideWhenUsed/>
    <w:rPr>
      <w:sz w:val="20"/>
    </w:rPr>
  </w:style>
  <w:style w:type="paragraph" w:styleId="811">
    <w:name w:val="toc 1"/>
    <w:basedOn w:val="706"/>
    <w:uiPriority w:val="39"/>
    <w:unhideWhenUsed/>
    <w:pPr>
      <w:spacing w:before="0" w:after="57"/>
    </w:pPr>
  </w:style>
  <w:style w:type="paragraph" w:styleId="812">
    <w:name w:val="toc 2"/>
    <w:basedOn w:val="706"/>
    <w:uiPriority w:val="39"/>
    <w:unhideWhenUsed/>
    <w:pPr>
      <w:ind w:left="283"/>
      <w:spacing w:before="0" w:after="57"/>
    </w:pPr>
  </w:style>
  <w:style w:type="paragraph" w:styleId="813">
    <w:name w:val="toc 3"/>
    <w:basedOn w:val="706"/>
    <w:uiPriority w:val="39"/>
    <w:unhideWhenUsed/>
    <w:pPr>
      <w:ind w:left="567"/>
      <w:spacing w:before="0" w:after="57"/>
    </w:pPr>
  </w:style>
  <w:style w:type="paragraph" w:styleId="814">
    <w:name w:val="toc 4"/>
    <w:basedOn w:val="706"/>
    <w:uiPriority w:val="39"/>
    <w:unhideWhenUsed/>
    <w:pPr>
      <w:ind w:left="850"/>
      <w:spacing w:before="0" w:after="57"/>
    </w:pPr>
  </w:style>
  <w:style w:type="paragraph" w:styleId="815">
    <w:name w:val="toc 5"/>
    <w:basedOn w:val="706"/>
    <w:uiPriority w:val="39"/>
    <w:unhideWhenUsed/>
    <w:pPr>
      <w:ind w:left="1134"/>
      <w:spacing w:before="0" w:after="57"/>
    </w:pPr>
  </w:style>
  <w:style w:type="paragraph" w:styleId="816">
    <w:name w:val="toc 6"/>
    <w:basedOn w:val="706"/>
    <w:uiPriority w:val="39"/>
    <w:unhideWhenUsed/>
    <w:pPr>
      <w:ind w:left="1417"/>
      <w:spacing w:before="0" w:after="57"/>
    </w:pPr>
  </w:style>
  <w:style w:type="paragraph" w:styleId="817">
    <w:name w:val="toc 7"/>
    <w:basedOn w:val="706"/>
    <w:uiPriority w:val="39"/>
    <w:unhideWhenUsed/>
    <w:pPr>
      <w:ind w:left="1701"/>
      <w:spacing w:before="0" w:after="57"/>
    </w:pPr>
  </w:style>
  <w:style w:type="paragraph" w:styleId="818">
    <w:name w:val="toc 8"/>
    <w:basedOn w:val="706"/>
    <w:uiPriority w:val="39"/>
    <w:unhideWhenUsed/>
    <w:pPr>
      <w:ind w:left="1984"/>
      <w:spacing w:before="0" w:after="57"/>
    </w:pPr>
  </w:style>
  <w:style w:type="paragraph" w:styleId="819">
    <w:name w:val="toc 9"/>
    <w:basedOn w:val="706"/>
    <w:uiPriority w:val="39"/>
    <w:unhideWhenUsed/>
    <w:pPr>
      <w:ind w:left="2268"/>
      <w:spacing w:before="0" w:after="57"/>
    </w:pPr>
  </w:style>
  <w:style w:type="paragraph" w:styleId="820">
    <w:name w:val="Index Heading"/>
    <w:basedOn w:val="798"/>
  </w:style>
  <w:style w:type="paragraph" w:styleId="821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822">
    <w:name w:val="table of figures"/>
    <w:basedOn w:val="706"/>
    <w:uiPriority w:val="99"/>
    <w:unhideWhenUsed/>
  </w:style>
  <w:style w:type="paragraph" w:styleId="823">
    <w:name w:val="index heading1"/>
    <w:basedOn w:val="706"/>
    <w:qFormat/>
    <w:pPr>
      <w:suppressLineNumbers/>
    </w:pPr>
    <w:rPr>
      <w:rFonts w:cs="Lohit Devanagari"/>
    </w:rPr>
  </w:style>
  <w:style w:type="paragraph" w:styleId="824" w:customStyle="1">
    <w:name w:val="Caption1"/>
    <w:basedOn w:val="706"/>
    <w:qFormat/>
    <w:pPr>
      <w:spacing w:before="120" w:after="120"/>
      <w:suppressLineNumbers/>
    </w:pPr>
    <w:rPr>
      <w:rFonts w:cs="Lohit Devanagari"/>
      <w:i/>
      <w:iCs/>
    </w:rPr>
  </w:style>
  <w:style w:type="paragraph" w:styleId="825">
    <w:name w:val="Plain Text"/>
    <w:basedOn w:val="706"/>
    <w:qFormat/>
    <w:rPr>
      <w:rFonts w:ascii="Courier New" w:hAnsi="Courier New" w:cs="Courier New"/>
      <w:sz w:val="20"/>
      <w:szCs w:val="20"/>
      <w:lang w:val="en-US"/>
    </w:rPr>
  </w:style>
  <w:style w:type="paragraph" w:styleId="826" w:customStyle="1">
    <w:name w:val="ConsNormal"/>
    <w:qFormat/>
    <w:pPr>
      <w:ind w:firstLine="720"/>
      <w:jc w:val="left"/>
      <w:spacing w:before="0" w:after="0"/>
      <w:widowControl/>
    </w:pPr>
    <w:rPr>
      <w:rFonts w:ascii="Consultant" w:hAnsi="Consultant" w:eastAsia="Droid Sans Fallback" w:cs="Consultant"/>
      <w:color w:val="auto"/>
      <w:sz w:val="20"/>
      <w:szCs w:val="20"/>
      <w:lang w:val="ru-RU" w:eastAsia="zh-CN" w:bidi="ar-SA"/>
    </w:rPr>
  </w:style>
  <w:style w:type="paragraph" w:styleId="827">
    <w:name w:val="Body Text 2"/>
    <w:basedOn w:val="706"/>
    <w:qFormat/>
    <w:pPr>
      <w:spacing w:before="0" w:after="120" w:line="480" w:lineRule="auto"/>
    </w:pPr>
  </w:style>
  <w:style w:type="paragraph" w:styleId="828">
    <w:name w:val="Body Text 3"/>
    <w:basedOn w:val="706"/>
    <w:qFormat/>
    <w:pPr>
      <w:spacing w:before="0" w:after="120"/>
    </w:pPr>
    <w:rPr>
      <w:sz w:val="16"/>
      <w:szCs w:val="16"/>
    </w:rPr>
  </w:style>
  <w:style w:type="paragraph" w:styleId="829" w:customStyle="1">
    <w:name w:val="Колонтитул"/>
    <w:basedOn w:val="706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30">
    <w:name w:val="Footer"/>
    <w:basedOn w:val="706"/>
    <w:pPr>
      <w:tabs>
        <w:tab w:val="clear" w:pos="708" w:leader="none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831">
    <w:name w:val="Balloon Text"/>
    <w:basedOn w:val="706"/>
    <w:qFormat/>
    <w:rPr>
      <w:rFonts w:ascii="Tahoma" w:hAnsi="Tahoma" w:cs="Tahoma"/>
      <w:sz w:val="16"/>
      <w:szCs w:val="16"/>
    </w:rPr>
  </w:style>
  <w:style w:type="paragraph" w:styleId="832" w:customStyle="1">
    <w:name w:val="Знак Знак Знак Знак Знак Знак Знак Знак Знак Знак Знак Знак"/>
    <w:basedOn w:val="706"/>
    <w:qFormat/>
    <w:rPr>
      <w:rFonts w:ascii="Verdana" w:hAnsi="Verdana" w:cs="Verdana"/>
      <w:sz w:val="20"/>
      <w:szCs w:val="20"/>
      <w:lang w:val="en-US"/>
    </w:rPr>
  </w:style>
  <w:style w:type="paragraph" w:styleId="833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Calibri" w:cs="Lohit Devanagari"/>
      <w:color w:val="auto"/>
      <w:sz w:val="20"/>
      <w:szCs w:val="20"/>
      <w:lang w:val="ru-RU" w:eastAsia="zh-CN" w:bidi="ar-SA"/>
    </w:rPr>
  </w:style>
  <w:style w:type="paragraph" w:styleId="834">
    <w:name w:val="Header"/>
    <w:pPr>
      <w:jc w:val="center"/>
      <w:spacing w:before="0" w:after="0"/>
      <w:widowControl/>
      <w:tabs>
        <w:tab w:val="clear" w:pos="708" w:leader="none"/>
        <w:tab w:val="center" w:pos="4153" w:leader="none"/>
        <w:tab w:val="right" w:pos="8306" w:leader="none"/>
      </w:tabs>
    </w:pPr>
    <w:rPr>
      <w:rFonts w:ascii="Times New Roman" w:hAnsi="Times New Roman" w:eastAsia="Droid Sans Fallback" w:cs="Lohit Devanagari"/>
      <w:color w:val="auto"/>
      <w:sz w:val="16"/>
      <w:szCs w:val="20"/>
      <w:lang w:val="ru-RU" w:eastAsia="zh-CN" w:bidi="ar-SA"/>
    </w:rPr>
  </w:style>
  <w:style w:type="paragraph" w:styleId="835">
    <w:name w:val="Body Text Indent 3"/>
    <w:basedOn w:val="706"/>
    <w:qFormat/>
    <w:pPr>
      <w:ind w:left="283"/>
      <w:spacing w:before="0" w:after="120"/>
    </w:pPr>
    <w:rPr>
      <w:sz w:val="16"/>
      <w:szCs w:val="16"/>
      <w:lang w:val="en-US"/>
    </w:rPr>
  </w:style>
  <w:style w:type="paragraph" w:styleId="836">
    <w:name w:val="Normal (Web)"/>
    <w:basedOn w:val="706"/>
    <w:qFormat/>
    <w:pPr>
      <w:spacing w:before="280" w:after="280"/>
    </w:pPr>
  </w:style>
  <w:style w:type="paragraph" w:styleId="837" w:customStyle="1">
    <w:name w:val="Default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000000"/>
      <w:sz w:val="24"/>
      <w:szCs w:val="24"/>
      <w:lang w:val="ru-RU" w:eastAsia="zh-CN" w:bidi="ar-SA"/>
    </w:rPr>
  </w:style>
  <w:style w:type="paragraph" w:styleId="838" w:customStyle="1">
    <w:name w:val="Содержимое таблицы"/>
    <w:basedOn w:val="706"/>
    <w:qFormat/>
    <w:pPr>
      <w:widowControl w:val="off"/>
      <w:suppressLineNumbers/>
    </w:pPr>
  </w:style>
  <w:style w:type="paragraph" w:styleId="839" w:customStyle="1">
    <w:name w:val="Заголовок таблицы"/>
    <w:basedOn w:val="838"/>
    <w:qFormat/>
    <w:pPr>
      <w:jc w:val="center"/>
    </w:pPr>
    <w:rPr>
      <w:b/>
      <w:bCs/>
    </w:rPr>
  </w:style>
  <w:style w:type="paragraph" w:styleId="840">
    <w:name w:val="Times New Roman"/>
    <w:qFormat/>
    <w:pPr>
      <w:ind w:left="0" w:right="0" w:firstLine="311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numbering" w:styleId="841" w:default="1">
    <w:name w:val="No List"/>
    <w:uiPriority w:val="99"/>
    <w:semiHidden/>
    <w:unhideWhenUsed/>
    <w:qFormat/>
  </w:style>
  <w:style w:type="table" w:styleId="842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3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4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45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46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47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48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9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6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71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872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873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874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875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876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877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7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7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8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8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8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8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84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8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88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8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88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9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91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06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07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08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09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10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11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12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3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4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5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6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7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8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9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0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1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2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3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4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5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6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2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2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2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3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3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3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33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3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3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3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3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93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940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4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94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4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94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4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94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947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48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49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50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51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52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53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54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55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56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57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58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59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60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61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62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3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64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65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66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67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6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://www.torgi.gov.ru/" TargetMode="External"/><Relationship Id="rId12" Type="http://schemas.openxmlformats.org/officeDocument/2006/relationships/hyperlink" Target="http://www.gorodperm.ru/" TargetMode="External"/><Relationship Id="rId13" Type="http://schemas.openxmlformats.org/officeDocument/2006/relationships/hyperlink" Target="http://utp.sberbank-ast.ru/" TargetMode="External"/><Relationship Id="rId14" Type="http://schemas.openxmlformats.org/officeDocument/2006/relationships/hyperlink" Target="http://utp.sberbank-ast.ru/" TargetMode="External"/><Relationship Id="rId15" Type="http://schemas.openxmlformats.org/officeDocument/2006/relationships/hyperlink" Target="https://utp.sberbank-ast.ru/Main/Notice/988/Reglament" TargetMode="External"/><Relationship Id="rId16" Type="http://schemas.openxmlformats.org/officeDocument/2006/relationships/hyperlink" Target="https://utp.sberbank-ast.ru/AP/Notice/1027/Instructions" TargetMode="External"/><Relationship Id="rId17" Type="http://schemas.openxmlformats.org/officeDocument/2006/relationships/hyperlink" Target="https://utp.sberbank-ast.ru/AP/Notice/652/Instructions" TargetMode="External"/><Relationship Id="rId18" Type="http://schemas.openxmlformats.org/officeDocument/2006/relationships/hyperlink" Target="http://www.gorodperm.ru/" TargetMode="External"/><Relationship Id="rId19" Type="http://schemas.openxmlformats.org/officeDocument/2006/relationships/hyperlink" Target="http://www.torgi.gov.ru/" TargetMode="External"/><Relationship Id="rId20" Type="http://schemas.openxmlformats.org/officeDocument/2006/relationships/hyperlink" Target="http://www.gorodperm.ru/" TargetMode="External"/><Relationship Id="rId21" Type="http://schemas.openxmlformats.org/officeDocument/2006/relationships/hyperlink" Target="http://www.torgi.gov.ru/" TargetMode="External"/><Relationship Id="rId22" Type="http://schemas.openxmlformats.org/officeDocument/2006/relationships/hyperlink" Target="http://www.gorodperm.ru/" TargetMode="External"/><Relationship Id="rId23" Type="http://schemas.openxmlformats.org/officeDocument/2006/relationships/hyperlink" Target="http://www.torgi.gov.ru/" TargetMode="External"/><Relationship Id="rId24" Type="http://schemas.openxmlformats.org/officeDocument/2006/relationships/hyperlink" Target="http://utp.sberbank-ast.ru/AP/Notice/653/Requisite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Перми</dc:title>
  <dc:subject/>
  <dc:creator>Tatyannikova</dc:creator>
  <dc:description/>
  <dc:language>ru-RU</dc:language>
  <cp:revision>263</cp:revision>
  <dcterms:created xsi:type="dcterms:W3CDTF">2023-10-30T09:15:00Z</dcterms:created>
  <dcterms:modified xsi:type="dcterms:W3CDTF">2025-07-07T11:52:06Z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