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13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0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06.08.2025 № 059-19-01-11-105</w:t>
      </w:r>
      <w:r>
        <w:rPr>
          <w:sz w:val="28"/>
          <w:szCs w:val="28"/>
        </w:rPr>
      </w:r>
    </w:p>
    <w:p>
      <w:pPr>
        <w:pStyle w:val="690"/>
        <w:ind w:left="283"/>
        <w:jc w:val="center"/>
        <w:tabs>
          <w:tab w:val="clear" w:pos="708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3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25.09.2025 электронных аукционов на право заключения договоров аренды земельных участков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1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90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Электронные аукционы на право заключения договоров аренды земельных участков </w:t>
        <w:br/>
        <w:t xml:space="preserve">(далее – аукцион) проводятся в соответствии со статьями 39.11, 39.12, 39.13, 39.18 Земельного кодекс</w:t>
      </w:r>
      <w:r>
        <w:rPr>
          <w:shd w:val="clear" w:color="auto" w:fill="ffffff"/>
        </w:rPr>
        <w:t xml:space="preserve">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        </w:t>
      </w:r>
      <w:r>
        <w:rPr>
          <w:shd w:val="clear" w:color="auto" w:fill="ffffff"/>
        </w:rPr>
        <w:t xml:space="preserve">  </w:t>
      </w:r>
      <w:r>
        <w:rPr>
          <w:shd w:val="clear" w:color="auto" w:fill="ffffff"/>
        </w:rPr>
        <w:t xml:space="preserve">             «О комиссии по проведению аукционов по продаже земельных участков, находящихся </w:t>
        <w:br/>
        <w:t xml:space="preserve">в муниципальной собственности города Перми, и участков, собственность на которые </w:t>
        <w:br/>
        <w:t xml:space="preserve">не разграничена, объектов незавершенного строительства, расположенных на земельны</w:t>
      </w:r>
      <w:r>
        <w:rPr>
          <w:shd w:val="clear" w:color="auto" w:fill="ffffff"/>
        </w:rPr>
        <w:t xml:space="preserve">х</w:t>
      </w:r>
      <w:r>
        <w:rPr>
          <w:shd w:val="clear" w:color="auto" w:fill="ffffff"/>
        </w:rPr>
        <w:t xml:space="preserve"> участках, находящихся                  в муниципальной собственности города Перми, и участках, собственность </w:t>
        <w:br/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не разграничена» (далее – комиссия), регламентом работы электронной площадки </w:t>
        <w:br/>
        <w:t xml:space="preserve">АО «Сбербанк-АСТ», регламентом работы торговой секции АО «Сбербанк-АСТ».</w:t>
      </w:r>
      <w:r>
        <w:rPr>
          <w:b/>
          <w:bCs/>
        </w:rPr>
      </w:r>
      <w:r>
        <w:rPr>
          <w:b/>
          <w:bCs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73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  <w:r>
        <w:rPr>
          <w:b/>
          <w:bCs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06.08.2025 № 059-19-01-11-105.</w:t>
      </w:r>
      <w:r>
        <w:rPr>
          <w:sz w:val="24"/>
          <w:szCs w:val="24"/>
        </w:rPr>
      </w:r>
    </w:p>
    <w:p>
      <w:pPr>
        <w:pStyle w:val="823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73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73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3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73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3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73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3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tooltip="http://www.gorodperm.ru/" w:history="1">
        <w:r>
          <w:rPr>
            <w:rStyle w:val="773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73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3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73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3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73"/>
            <w:sz w:val="24"/>
            <w:szCs w:val="24"/>
          </w:rPr>
          <w:t xml:space="preserve">http</w:t>
        </w:r>
        <w:r>
          <w:rPr>
            <w:rStyle w:val="773"/>
            <w:sz w:val="24"/>
            <w:szCs w:val="24"/>
            <w:lang w:val="ru-RU"/>
          </w:rPr>
          <w:t xml:space="preserve">://</w:t>
        </w:r>
        <w:r>
          <w:rPr>
            <w:rStyle w:val="773"/>
            <w:sz w:val="24"/>
            <w:szCs w:val="24"/>
          </w:rPr>
          <w:t xml:space="preserve">utp</w:t>
        </w:r>
        <w:r>
          <w:rPr>
            <w:rStyle w:val="773"/>
            <w:sz w:val="24"/>
            <w:szCs w:val="24"/>
            <w:lang w:val="ru-RU"/>
          </w:rPr>
          <w:t xml:space="preserve">.</w:t>
        </w:r>
        <w:r>
          <w:rPr>
            <w:rStyle w:val="773"/>
            <w:sz w:val="24"/>
            <w:szCs w:val="24"/>
          </w:rPr>
          <w:t xml:space="preserve">sberbank</w:t>
        </w:r>
        <w:r>
          <w:rPr>
            <w:rStyle w:val="773"/>
            <w:sz w:val="24"/>
            <w:szCs w:val="24"/>
            <w:lang w:val="ru-RU"/>
          </w:rPr>
          <w:t xml:space="preserve">-</w:t>
        </w:r>
        <w:r>
          <w:rPr>
            <w:rStyle w:val="773"/>
            <w:sz w:val="24"/>
            <w:szCs w:val="24"/>
          </w:rPr>
          <w:t xml:space="preserve">ast</w:t>
        </w:r>
        <w:r>
          <w:rPr>
            <w:rStyle w:val="773"/>
            <w:sz w:val="24"/>
            <w:szCs w:val="24"/>
            <w:lang w:val="ru-RU"/>
          </w:rPr>
          <w:t xml:space="preserve">.</w:t>
        </w:r>
        <w:r>
          <w:rPr>
            <w:rStyle w:val="773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690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73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73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73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73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690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 xml:space="preserve"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73"/>
          <w:bCs/>
          <w:sz w:val="24"/>
          <w:szCs w:val="24"/>
          <w:lang w:val="en-US"/>
        </w:rPr>
        <w:t xml:space="preserve">dzo</w:t>
      </w:r>
      <w:r>
        <w:rPr>
          <w:rStyle w:val="773"/>
          <w:bCs/>
          <w:sz w:val="24"/>
          <w:szCs w:val="24"/>
        </w:rPr>
        <w:t xml:space="preserve">@</w:t>
      </w:r>
      <w:r>
        <w:rPr>
          <w:rStyle w:val="773"/>
          <w:bCs/>
          <w:sz w:val="24"/>
          <w:szCs w:val="24"/>
          <w:lang w:val="en-US"/>
        </w:rPr>
        <w:t xml:space="preserve">perm</w:t>
      </w:r>
      <w:r>
        <w:rPr>
          <w:rStyle w:val="773"/>
          <w:bCs/>
          <w:sz w:val="24"/>
          <w:szCs w:val="24"/>
        </w:rPr>
        <w:t xml:space="preserve">.</w:t>
      </w:r>
      <w:r>
        <w:rPr>
          <w:rStyle w:val="773"/>
          <w:bCs/>
          <w:sz w:val="24"/>
          <w:szCs w:val="24"/>
          <w:lang w:val="en-US"/>
        </w:rPr>
        <w:t xml:space="preserve">permkrai</w:t>
      </w:r>
      <w:r>
        <w:rPr>
          <w:rStyle w:val="773"/>
          <w:bCs/>
          <w:sz w:val="24"/>
          <w:szCs w:val="24"/>
        </w:rPr>
        <w:t xml:space="preserve">.</w:t>
      </w:r>
      <w:r>
        <w:rPr>
          <w:rStyle w:val="773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  <w:r>
        <w:rPr>
          <w:highlight w:val="none"/>
        </w:rPr>
      </w:r>
    </w:p>
    <w:p>
      <w:pPr>
        <w:pStyle w:val="690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90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3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90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90"/>
        <w:ind w:right="-263"/>
        <w:tabs>
          <w:tab w:val="clear" w:pos="708" w:leader="none"/>
          <w:tab w:val="left" w:pos="5103" w:leader="none"/>
        </w:tabs>
        <w:rPr>
          <w:b/>
          <w:bCs/>
          <w:highlight w:val="none"/>
          <w:lang w:val="en-US"/>
        </w:rPr>
      </w:pPr>
      <w:r>
        <w:rPr>
          <w:b/>
          <w:lang w:val="en-US"/>
        </w:rPr>
        <w:t xml:space="preserve">Лот № 1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tbl>
      <w:tblPr>
        <w:tblW w:w="10530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6"/>
        <w:gridCol w:w="3099"/>
        <w:gridCol w:w="6865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</w:t>
            </w:r>
            <w:r>
              <w:rPr>
                <w:sz w:val="24"/>
                <w:szCs w:val="24"/>
              </w:rPr>
              <w:t xml:space="preserve">нист</w:t>
            </w:r>
            <w:r>
              <w:rPr>
                <w:sz w:val="24"/>
                <w:szCs w:val="24"/>
              </w:rPr>
              <w:t xml:space="preserve">рация города Перми, распоряжение начальника департамента земельных отношений администрации города Перми от 28 июля  2025 г. № 21-01-03-6117 «О проведении аукциона на право заключения договора аренды земельного участка в Мотовилихинском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jc w:val="both"/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</w:t>
            </w:r>
            <w:r>
              <w:rPr>
                <w:sz w:val="24"/>
                <w:szCs w:val="24"/>
              </w:rPr>
              <w:t xml:space="preserve">город Пермь, переулок Смирнова, з/у 1 </w:t>
            </w:r>
            <w:r>
              <w:rPr>
                <w:sz w:val="24"/>
                <w:szCs w:val="24"/>
              </w:rPr>
            </w:r>
            <w:r/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1721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59:01:4211167:208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3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sz w:val="24"/>
                <w:szCs w:val="24"/>
              </w:rPr>
              <w:t xml:space="preserve">01.08.2025г. </w:t>
              <w:br/>
              <w:t xml:space="preserve">№ КУВИ-001/2025-149079079</w:t>
            </w:r>
            <w:r>
              <w:rPr>
                <w:sz w:val="24"/>
                <w:szCs w:val="24"/>
              </w:rPr>
              <w:t xml:space="preserve"> (далее — ЕГРН);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03.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06.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2025 № РФ-59-2-03-0-00-2025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1257-0</w:t>
            </w:r>
            <w:r>
              <w:rPr>
                <w:sz w:val="24"/>
                <w:szCs w:val="24"/>
              </w:rPr>
              <w:t xml:space="preserve"> 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оступ к Участку не ограничен, движимых и недвижимых объектов не выявлено. Рельеф с пересеченной местностью </w:t>
              <w:br/>
              <w:t xml:space="preserve">и густой растительностью.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Ближайшими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источниками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противопожарного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водоснабжения,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относительно испрашиваемого земельного участка являются:</w:t>
            </w:r>
            <w:r/>
          </w:p>
          <w:p>
            <w:pPr>
              <w:pStyle w:val="690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пожарный водоем по ул. Красногвардейской, 49;</w:t>
            </w:r>
            <w:r/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-пожарный водоем по ул. Свободы, 8.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администрации Мотовилихинского района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04.06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059-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36-01-42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3-120, акте обследования от 04.06.2025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Согласно сведениям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содержащимся в ГПЗУ, ЕГРН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  <w:br/>
              <w:t xml:space="preserve">и справке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 градостр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оительным условиям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01.08.2025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639890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Участок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расположен в границах зон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  <w:br/>
              <w:t xml:space="preserve">с особыми усло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виями использования территории: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Приаэродромной территории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аэродрома аэропорта Большое Савино, реестровый номер границы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59:32-6.553.  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90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Федерации от 11.03.2010 № 138 «Об утверждении Федеральных правил использования воздушного пространства Российской Федерации»: «Запрещается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мещать </w:t>
              <w:br/>
              <w:t xml:space="preserve">в полосах воздушных подходов на удалении до 30 км, </w:t>
              <w:br/>
              <w:t xml:space="preserve">а вне полос воздушных подходов – до 15 км </w:t>
              <w:br/>
              <w:t xml:space="preserve">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ассовому скоплению птиц»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0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 Участке произрастает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24 дерева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породы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– клен 18 шт., липа 1 шт., береза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шт.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ива 4 шт.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редняя стоимость </w:t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ценах 2025 года одного дерева лиственной породы </w:t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тыс. руб.,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 хвойной –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30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тыс. руб.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spacing w:before="0" w:after="0" w:line="240" w:lineRule="auto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Победителю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аукциона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необходимо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 соблюдать условия строительства, перечисленные в перечне мероприятий </w:t>
              <w:br/>
              <w:t xml:space="preserve">по охране окружающей среды от 11.06.2025 № 146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(прилагается)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11.06.2025 № 059-33-01-10/3-333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ограммой «Дорожная деятельность </w:t>
              <w:br/>
              <w:t xml:space="preserve">и благоустройство города Перми», утвержденной постановлением администрации города Перми от 18.10.2024 </w:t>
              <w:br/>
              <w:t xml:space="preserve">№ 966, на период 2025-2029 годы мероприятия </w:t>
              <w:br/>
              <w:t xml:space="preserve">по строительству, реконструкции, капитальному ремонту улично-дорожной сети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рассматриваемой территории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условия, указанные в письме.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 w:val="0"/>
              <w:ind w:firstLine="317"/>
              <w:jc w:val="both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Дополнительно сообщается о необходимости соблюдения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 строительстве объекта недвижимости на Участке, предоставленном на аукционе, Правил благоустройства территории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города Перми, утвержденных решением Пермской городской Думы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 15.12.2020 № 277.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</w:p>
          <w:p>
            <w:pPr>
              <w:pStyle w:val="690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сведения сообщается, что в соответствии </w:t>
              <w:br/>
              <w:t xml:space="preserve">с Федеральным законом от 08.11.2007 № 257, расходы на строительства, реконструкцию, капитальный ремонт, ремонт пересечений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примыканий, в том числе расходы на выполнение дополнительных работ связа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 xml:space="preserve">в интересах которых осуществляется строительство, реконструкция, капитальный ремонт,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ремонт пересечений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примыканий.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</w:t>
            </w:r>
            <w:r>
              <w:rPr>
                <w:b/>
                <w:bCs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bCs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департамента дорог и </w:t>
            </w:r>
            <w:r>
              <w:rPr>
                <w:b/>
                <w:bCs/>
                <w:spacing w:val="-6"/>
                <w:sz w:val="24"/>
                <w:szCs w:val="24"/>
                <w:highlight w:val="white"/>
              </w:rPr>
              <w:t xml:space="preserve">благоустройства администрации города Перми</w:t>
            </w:r>
            <w:r>
              <w:rPr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27.05.2025 № 059-24-01-36/3-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1795</w:t>
            </w:r>
            <w:r>
              <w:rPr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подразделениях пожарной охраны </w:t>
              <w:br/>
              <w:t xml:space="preserve">и времени их прибытия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содержится в «Расписании выезда подразделений Пермского местного пожарно-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спасательного гарнизона для тушения пожаров </w:t>
              <w:br/>
              <w:t xml:space="preserve">и проведения аварийно-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спасательных работ </w:t>
              <w:br/>
              <w:t xml:space="preserve">на территории Пермского городского округа, Пермского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района», утвержденном Главой города Перми 26.04.2024.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Ближайшее подразделение пожарной охраны расположено по адресу: город Пермь,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Уральская, 74 (ПСЧ-3 10- ПСО).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спасательных формирований </w:t>
              <w:br/>
              <w:t xml:space="preserve">на указанной территории отсутствуют.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планировке и размещении объектов </w:t>
              <w:br/>
              <w:t xml:space="preserve">на вышеуказанной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соблюдать нормы и требования действующего законодательства: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федеральных законов от 21 декабря 1994 г. N 69-ФЗ </w:t>
              <w:br/>
              <w:t xml:space="preserve">«О пожарной безопасности»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от 22 июля 2008 г. </w:t>
              <w:br/>
              <w:t xml:space="preserve">N 123-ФЗ «Технический регламент о требованиях 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безопасности», Свода правил 8.13130. «Системы противопожарной защиты.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ind w:firstLine="31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общественной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безопасности, отнесенные </w:t>
              <w:br/>
              <w:t xml:space="preserve">к объектам полиции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(участковые пункты полиции) </w:t>
              <w:br/>
              <w:t xml:space="preserve">в данном микрорайоне расположены по адресу: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город Пермь, ул. Постаногова, 7 (микрорайон Висим, Мотовилихинский район).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настоящее время в указанном микрорайоне, строительство (приобретение)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участковых пунктов по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лиции </w:t>
              <w:br/>
              <w:t xml:space="preserve">не планируется.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33"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 информации, предоставленной письмом Министерства территориальной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безопасности Пермского края от 07.10.2020 № 964с, рассматриваемая территория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попадает в зону возможного химического заражения в особый период.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 w:val="0"/>
              <w:ind w:left="0" w:right="33" w:firstLine="28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Данная территория находится в зоне действия региональной системы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оповещения населения города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Перми, установленной </w:t>
              <w:br/>
              <w:t xml:space="preserve">по адресам: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ул. Красногвардейская,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д. 5– 600 м., А. Барбюса д. 51 – 1500 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059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-10-01-27/3-1132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пунктом 4.5 СП 55.13330.2016 Свода Правил. Дома жилые одноквартирные. СНиП 31-02-2001, утвержденным и введенным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действие Приказом Министерства строительства и жилищно-коммунального хозяйства Российской Федерации </w:t>
              <w:br/>
              <w:t xml:space="preserve">от 20.10.2016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725/пр. Дом должен включать жилые комнаты – одну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или несколько (общую комнату 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</w:t>
              <w:br/>
              <w:t xml:space="preserve">и (или) душевые, туалет (у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борную) 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</w:t>
              <w:br/>
              <w:t xml:space="preserve">не менее: общей комнаты 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домах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Площадь спальни и кухни в мансардном этаже (или этаже </w:t>
              <w:br/>
              <w:t xml:space="preserve">с наклонными ограждающими конструкциями) допускается </w:t>
              <w:br/>
              <w:t xml:space="preserve">не менее 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антресолей должна составлять не менее 2,1 м,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 высота пути эвакуации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2,2 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 xml:space="preserve">в этажах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наклонными ограждающими конструкциями или </w:t>
              <w:br/>
              <w:t xml:space="preserve">в мансардном этаже, допускается уменьшение высоты помещений (от пола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 потолка), относительно нормируемой на площади, 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Согласно информации, содержащейся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  <w:br/>
              <w:t xml:space="preserve">в градостроительном плане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земельного участка </w:t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03.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06.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2025 № РФ-59-2-03-0-00-2025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1257-0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(далее – ГПЗУ), предельная высота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зданий, строений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10,5 м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документация по планировке территории, утвержденная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постановлением ад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министрации города Перми от 23.12.2016 </w:t>
              <w:br/>
              <w:t xml:space="preserve">№ 1159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)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 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Минимальный отступ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от границ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земельного участка до места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допустимого размещения зданий, строений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, сооружений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(за 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–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3 м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дания на высоте не менее 4,5 м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над территорией общего пользования, составляет не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Максимальный процент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застройки в границах Участка – 3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0%.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90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73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90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возможности подключения (технологического присоединения) к сетям электроснабжения объекта капитального строительства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присоединяемой мощностью 15 кВт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сообщается следующее.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90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</w:t>
              <w:br/>
              <w:t xml:space="preserve">а также объектов электросетевого хозяйства, принадлежащих сетевым органи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зациям и иным лицам, </w:t>
              <w:br/>
            </w:r>
            <w:r>
              <w:rPr>
                <w:rFonts w:ascii="Times New Roman" w:hAnsi="Times New Roman"/>
                <w:spacing w:val="-6"/>
                <w:sz w:val="24"/>
                <w:highlight w:val="white"/>
              </w:rPr>
              <w:t xml:space="preserve">к электрическим сетям», утвержденными постановлением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Правительства Российской Федерации от 27.12.2004 </w:t>
              <w:br/>
              <w:t xml:space="preserve">№ 861 (далее-Правила ТП)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 направить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31313"/>
                <w:sz w:val="24"/>
                <w:szCs w:val="24"/>
              </w:rPr>
              <w:t xml:space="preserve">ПAO</w:t>
            </w:r>
            <w:r>
              <w:rPr>
                <w:rFonts w:ascii="Times New Roman" w:hAnsi="Times New Roman"/>
                <w:color w:val="1313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«Россети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«Пермэнерго» соответствующую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с указанием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color w:val="0f0f0f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color w:val="0f0f0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Правилами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TП.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Заявку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технологическое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присоединение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можно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подать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единый</w:t>
            </w:r>
            <w:r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</w:t>
            </w:r>
            <w:r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портал</w:t>
            </w:r>
            <w:r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электросетевых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компаний «Россети» – ПОРТАЛ-ТП.РФ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highlight w:val="yellow"/>
              </w:rPr>
            </w:r>
            <w:r>
              <w:rPr>
                <w:rFonts w:ascii="Times New Roman" w:hAnsi="Times New Roman"/>
                <w:sz w:val="24"/>
                <w:highlight w:val="yellow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Филиала </w:t>
              <w:br/>
              <w:t xml:space="preserve">ПАО «Россети Урал» - «Пермэнерго» 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03.06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№ ПЭ/ПГЭС/01/01/6620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Техническая возможность подключения объекта капитального строительства с предполагаемой максимальной нагрузкой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(часовым расходом газа) 8м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/час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  <w:br/>
              <w:t xml:space="preserve">к существующим сетям газораспределения имеется.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заявку </w:t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 приложением необходимых документов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 xml:space="preserve">в соответствии с постановлением Правительства Российской Федерации от 13.09.2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№ 1547 </w:t>
              <w:br/>
              <w:t xml:space="preserve">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</w:t>
              <w:br/>
              <w:t xml:space="preserve">и о признании утратившим силу некоторых актов Правительства Российской Федерации»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 электронную почту post@pf.ugaz.ru, либо почтовым отп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равлением по адресу: </w:t>
              <w:br/>
              <w:t xml:space="preserve">г. Пермь,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ул. Уральская, 104, через Единый центр предоставления услуг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 адресу: г. Пермь, ул. Уральская, д.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23.05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ПФ-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3478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Ближайшей сетью водоснабжения, эксплуатируемой </w:t>
            </w:r>
            <w:r>
              <w:rPr>
                <w:rFonts w:ascii="Times New Roman" w:hAnsi="Times New Roman"/>
                <w:sz w:val="24"/>
                <w:highlight w:val="white"/>
              </w:rPr>
              <w:br/>
              <w:t xml:space="preserve">ООО «НОВОГОР-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Прикамье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», является водопровод, </w:t>
              <w:br/>
              <w:t xml:space="preserve">Д-300 мм, по ул. Свободы, расстояние от Участка - 290 п.м. Ввиду отсутствия данных о посадке объекта, протяженность до водовода Д-300 мм по ул. Свободы указана ориентировочно.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связи с тем, что в месте расположения Участка отсутствуют централизованные сети канализации. Может быть применен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альтернативный способ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канализования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без подключения к централизованной системе канализации </w:t>
              <w:br/>
              <w:t xml:space="preserve">г. Перми (отвод стоков на локальные очистные сооружения,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канализование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объекта в выгребную яму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 последующим вывозом стоков спец. машинами)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Для сведения сообщается, что в границах Участка отсутствуют централизованные сети водопровода </w:t>
              <w:br/>
              <w:t xml:space="preserve">и канализации, эксплуатируемые ООО «НОВОГОР-Прикамье»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ООО «НОВО</w:t>
            </w:r>
            <w:bookmarkStart w:id="0" w:name="undefined_Копия_1_Копия_1_Копия_1_Копия_"/>
            <w:r/>
            <w:bookmarkEnd w:id="0"/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26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.05.2025 № 110-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7205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Техническая возможность подключения к системе теплоснабжения имеется.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29.05.2025 № 51030-01-03027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ехническое присоединение планируемых к строительству объектов в границах Участка может быть произведено в точке подключения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узел ВОЛС (г. Пермь, ул. Лебедева, д. 9а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). Максимальную нагрузку в точке подключения (технологического присоединения) определить </w:t>
              <w:br/>
              <w:t xml:space="preserve">на стадии проектирования. В границах Участка сетей связи ПАО «Ростелеком» и их охранных зон 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Для подключения (тех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логического присоединения) вышеуказанных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 xml:space="preserve">о подключении в порядке, определенном 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ействующим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конодательством.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 xml:space="preserve">ПАО «Ростелеком»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от 30.05.2025 № 01/05/81104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/25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</w:t>
              <w:br/>
              <w:t xml:space="preserve">№ 1085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на период до 2028 года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  <w:br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предусмотрено строительство сетей водоснаб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жения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водоотведения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 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27.05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059-04-17/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3-445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-ри</w:t>
            </w:r>
            <w:r>
              <w:rPr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787"/>
              <w:ind w:left="0" w:right="0" w:firstLine="311"/>
              <w:jc w:val="both"/>
              <w:spacing w:before="0" w:after="0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</w:r>
            <w:r>
              <w:rPr>
                <w:color w:val="000000"/>
                <w:sz w:val="24"/>
                <w:szCs w:val="24"/>
                <w:u w:val="none"/>
              </w:rPr>
            </w:r>
            <w:r>
              <w:rPr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</w:pPr>
            <w:r>
              <w:rPr>
                <w:b w:val="0"/>
                <w:bCs w:val="0"/>
                <w:sz w:val="24"/>
                <w:szCs w:val="24"/>
                <w:shd w:val="clear" w:color="auto" w:fill="auto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 (Приложение 2 к настоящему извещению), победитель аукциона, иное лицо, с которым договор заключается в соответствии </w:t>
            </w:r>
            <w:r>
              <w:rPr>
                <w:b w:val="0"/>
                <w:bCs w:val="0"/>
                <w:sz w:val="24"/>
                <w:szCs w:val="24"/>
                <w:shd w:val="clear" w:color="auto" w:fill="auto"/>
              </w:rPr>
              <w:t xml:space="preserve">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  <w:shd w:val="clear" w:color="auto" w:fill="auto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  <w:shd w:val="clear" w:color="auto" w:fill="auto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556 000</w:t>
            </w:r>
            <w:r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27 800</w:t>
            </w:r>
            <w:r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9" w:tooltip="http://www.torgi.gov.ru/" w:history="1">
              <w:r>
                <w:rPr>
                  <w:rStyle w:val="773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73"/>
                  <w:sz w:val="24"/>
                  <w:szCs w:val="24"/>
                </w:rPr>
                <w:t xml:space="preserve">.</w:t>
              </w:r>
              <w:r>
                <w:rPr>
                  <w:rStyle w:val="773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73"/>
                  <w:sz w:val="24"/>
                  <w:szCs w:val="24"/>
                </w:rPr>
                <w:t xml:space="preserve">.</w:t>
              </w:r>
              <w:r>
                <w:rPr>
                  <w:rStyle w:val="773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73"/>
                  <w:sz w:val="24"/>
                  <w:szCs w:val="24"/>
                </w:rPr>
                <w:t xml:space="preserve">.</w:t>
              </w:r>
              <w:r>
                <w:rPr>
                  <w:rStyle w:val="773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и аренда земельных участков).</w:t>
            </w:r>
            <w:r/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7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  <w:t xml:space="preserve">Решение о проведении аукциона принято в соответствии со статьей 39.18 Земельного ко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</w:rPr>
              <w:t xml:space="preserve">декса Российской Федерации, участниками аукциона могут являться только граждане.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ind w:left="-36" w:firstLine="0"/>
              <w:jc w:val="left"/>
              <w:tabs>
                <w:tab w:val="clear" w:pos="708" w:leader="none"/>
                <w:tab w:val="left" w:pos="473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278 000 </w:t>
            </w:r>
            <w:r>
              <w:rPr>
                <w:sz w:val="24"/>
                <w:szCs w:val="24"/>
              </w:rPr>
              <w:t xml:space="preserve">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90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28.03.2025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690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90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90"/>
        <w:ind w:right="-263"/>
        <w:tabs>
          <w:tab w:val="clear" w:pos="708" w:leader="none"/>
          <w:tab w:val="left" w:pos="5103" w:leader="none"/>
        </w:tabs>
        <w:rPr>
          <w:b/>
          <w:bCs/>
          <w:highlight w:val="none"/>
          <w:lang w:val="en-US"/>
        </w:rPr>
      </w:pPr>
      <w:r>
        <w:rPr>
          <w:b/>
          <w:bCs/>
          <w:lang w:val="en-US"/>
        </w:rPr>
        <w:t xml:space="preserve">Лот № 2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tbl>
      <w:tblPr>
        <w:tblW w:w="10502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54"/>
        <w:gridCol w:w="6881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а Перми </w:t>
            </w:r>
            <w:r>
              <w:rPr>
                <w:rFonts w:eastAsia="Droid Sans Fallback" w:cs="Lohit Devanagari"/>
                <w:color w:val="auto"/>
                <w:sz w:val="24"/>
                <w:szCs w:val="28"/>
                <w:lang w:val="ru-RU" w:eastAsia="zh-CN" w:bidi="ar-SA"/>
              </w:rPr>
              <w:t xml:space="preserve">от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zh-CN" w:bidi="ar-SA"/>
              </w:rPr>
              <w:t xml:space="preserve"> </w:t>
            </w:r>
            <w:r>
              <w:rPr>
                <w:rFonts w:eastAsia="Droid Sans Fallback" w:cs="Lohit Devanagari"/>
                <w:color w:val="auto"/>
                <w:sz w:val="24"/>
                <w:szCs w:val="28"/>
                <w:lang w:val="ru-RU" w:eastAsia="zh-CN" w:bidi="ar-SA"/>
              </w:rPr>
              <w:t xml:space="preserve">29 июля 2025 г. № 21-01-03-6122 «О проведении аукциона на право заключения договора аренды земельного участка в Орджоникидзевском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4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jc w:val="both"/>
              <w:tabs>
                <w:tab w:val="clear" w:pos="708" w:leader="none"/>
                <w:tab w:val="left" w:pos="8256" w:leader="none"/>
              </w:tabs>
            </w:pPr>
            <w:r>
              <w:rPr>
                <w:sz w:val="24"/>
                <w:szCs w:val="24"/>
              </w:rPr>
              <w:t xml:space="preserve">Российская Федерация, Пермский край, Пермский городской округ, </w:t>
            </w:r>
            <w:r>
              <w:rPr>
                <w:sz w:val="24"/>
                <w:szCs w:val="24"/>
              </w:rPr>
              <w:t xml:space="preserve">г. Пермь, ул. Судоремонтная, з/у 41в</w:t>
            </w:r>
            <w:r>
              <w:rPr>
                <w:sz w:val="24"/>
                <w:szCs w:val="24"/>
              </w:rPr>
            </w:r>
            <w:r/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4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1999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4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59:01:2510230:656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4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4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4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5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sz w:val="24"/>
                <w:szCs w:val="24"/>
              </w:rPr>
              <w:t xml:space="preserve">01.08.2025г. </w:t>
              <w:br/>
              <w:t xml:space="preserve">№ КУВИ-001/2025-149078926</w:t>
            </w:r>
            <w:r>
              <w:rPr>
                <w:sz w:val="24"/>
                <w:szCs w:val="24"/>
              </w:rPr>
              <w:t xml:space="preserve"> (далее – ЕГРН);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26.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06.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2025 № РФ-59-2-03-0-00-2025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1472-0</w:t>
            </w:r>
            <w:r>
              <w:rPr>
                <w:sz w:val="24"/>
                <w:szCs w:val="24"/>
              </w:rPr>
              <w:t xml:space="preserve"> 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соответствии со сведениями из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ЕГРН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геодезической съемкой, выполненной в 2025 году объекты капитального/некапитального строительства на территории Участка отсутствуют.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Состояние рельефа земельного участка холмистое. </w:t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 Участке произрастают кустарники и многолетние лиственные деревья. Участок расположен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вблизи проездного, проходного маршрута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 грунтовым покрытием.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spacing w:val="-6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Согласно сведениям, предоставленным отделением надзорной деятельности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профилактической работы </w:t>
              <w:br/>
              <w:t xml:space="preserve">г. Перми по Орджоникидзевскому району 1 ОНПР </w:t>
              <w:br/>
              <w:t xml:space="preserve">по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городу Перми УНПР Главного управления МЧС России </w:t>
              <w:br/>
              <w:t xml:space="preserve">по Пермскому краю,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близлежащий пожарный водоем, относительно вышеуказанного земельного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участка, расположен по адресу: Пермский край, 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г. Пермь, Орджоникидзевский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район, ул. Прямолинейная, 15,17.</w:t>
            </w:r>
            <w:r>
              <w:rPr>
                <w:spacing w:val="-6"/>
              </w:rPr>
            </w:r>
            <w:r>
              <w:rPr>
                <w:spacing w:val="-6"/>
              </w:rPr>
            </w:r>
          </w:p>
          <w:p>
            <w:pPr>
              <w:ind w:firstLine="317"/>
              <w:jc w:val="both"/>
              <w:spacing w:after="0" w:line="240" w:lineRule="auto"/>
              <w:rPr>
                <w:rFonts w:ascii="Times New Roman" w:hAnsi="Times New Roman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некапитального типа победитель аукциона вправе осуществить демонтаж выявленных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счет собственных средств </w:t>
              <w:br/>
              <w:t xml:space="preserve">и (или) с привлечением средств других лиц </w:t>
              <w:br/>
              <w:t xml:space="preserve">без отнесения соответствующих расходов </w:t>
              <w:br/>
              <w:t xml:space="preserve">на территориальный орган администрации города Перми, Департамент или иной функциональный орган или подразделение администрации города Перми.</w:t>
            </w:r>
            <w:r>
              <w:rPr>
                <w:rFonts w:ascii="Times New Roman" w:hAnsi="Times New Roman"/>
                <w:szCs w:val="24"/>
                <w14:ligatures w14:val="none"/>
              </w:rPr>
            </w:r>
            <w:r>
              <w:rPr>
                <w:rFonts w:ascii="Times New Roman" w:hAnsi="Times New Roman"/>
                <w:szCs w:val="24"/>
                <w14:ligatures w14:val="non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highlight w:val="white"/>
              </w:rPr>
              <w:t xml:space="preserve">(Аналогичная информация отражена в пись</w:t>
            </w:r>
            <w:r>
              <w:rPr>
                <w:spacing w:val="-6"/>
                <w:highlight w:val="white"/>
              </w:rPr>
              <w:t xml:space="preserve">ме</w:t>
            </w:r>
            <w:r>
              <w:rPr>
                <w:spacing w:val="-6"/>
                <w:highlight w:val="white"/>
              </w:rPr>
              <w:t xml:space="preserve">  </w:t>
            </w:r>
            <w:r>
              <w:rPr>
                <w:b/>
                <w:color w:val="auto"/>
                <w:spacing w:val="-6"/>
                <w:sz w:val="24"/>
                <w:szCs w:val="24"/>
                <w:highlight w:val="white"/>
              </w:rPr>
              <w:t xml:space="preserve">администрации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Орджоникидзевского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района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20.06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059-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37-01-32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3-3023, акту обследования </w:t>
              <w:br/>
              <w:t xml:space="preserve">от 20.06.2025 № 64</w:t>
            </w:r>
            <w:r>
              <w:rPr>
                <w:color w:val="auto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Согласно сведениям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содержащимся в ГПЗУ, ЕГРН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  <w:br/>
              <w:t xml:space="preserve">и справке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 градостр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оительным условиям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01.08.2025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639887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часток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 расположен в границах зон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  <w:br/>
              <w:t xml:space="preserve">с особыми усло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виями использования территории.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90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 Участке произрастает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70 деревьев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– береза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 шт.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калина 1 шт., ель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шт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., рябина 5 шт., осина 26 шт., черемуха </w:t>
              <w:br/>
              <w:t xml:space="preserve">9 шт., ива 22 шт.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редняя стоимость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ценах 2025 года одного дерева лиственной породы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тыс. руб., </w:t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 хвойной –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30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тыс. руб.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Победителю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аукциона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необходимо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 соблюдать условия строительства, перечисленные в перечне мероприятий 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по охране окружающей среды от 25.06.2025 № 184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(прилагается)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Управления </w:t>
              <w:br/>
              <w:t xml:space="preserve">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26.06.2025 № 059-33-01-10/3-397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Муниципальной программой «Дорожная деятельность </w:t>
              <w:br/>
              <w:t xml:space="preserve">и благоустройство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города Перми», утвержденной постановлением администрации города Перми </w:t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18.10.2024 N 966, на период 2025-2029 годы мероприятия по строительству,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реконструкции,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капитальному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ремонту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улично-дорожной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сети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рассматриваемой территории </w:t>
              <w:br/>
              <w:t xml:space="preserve">не предусмотрены.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283"/>
              <w:jc w:val="both"/>
              <w:spacing w:before="0" w:beforeAutospacing="0" w:after="0" w:afterAutospacing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Для примыкания Участка к улично-дорожной сети города Перми 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еобходимо выполнить условия, указанные в письме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прилагается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283"/>
              <w:jc w:val="both"/>
              <w:spacing w:before="0" w:beforeAutospacing="0" w:after="0" w:afterAutospacing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</w:t>
              <w:br/>
              <w:t xml:space="preserve">от 15.12.2020 № 277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«Об утверждении правил благоустройства территории города Перми»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, при строительстве объектов недвижимости на земельных участках, предоставленных </w:t>
              <w:br/>
              <w:t xml:space="preserve">на торгах.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283"/>
              <w:jc w:val="both"/>
              <w:spacing w:before="0" w:beforeAutospacing="0" w:after="0" w:afterAutospacing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соответствии с Федеральным законом от 08.11.2007 № 257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Об автомобильных дорогах и о дорожной деятельности </w:t>
              <w:br/>
              <w:t xml:space="preserve">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, расходы </w:t>
              <w:br/>
              <w:t xml:space="preserve">на строительства, реконструкцию, капитальный ремонт, ремонт пересечений и примыканий, в том числе расходы </w:t>
              <w:br/>
              <w:t xml:space="preserve">на выполнение дополнительных работ связанных </w:t>
              <w:br/>
              <w:t xml:space="preserve">с обеспечением безопасности дорожного 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вижения, водоотведения и исполнением других установленных техническими регламентами требований, несут лица, </w:t>
              <w:br/>
              <w:t xml:space="preserve">в интересах которых осуществляется строительство, реконструкция, капитальный ремонт, ремонт пересечений или примыканий.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д</w:t>
            </w:r>
            <w:r>
              <w:rPr>
                <w:rFonts w:eastAsia="Times New Roman" w:cs="Times New Roman"/>
                <w:b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епартамент</w:t>
            </w:r>
            <w:r>
              <w:rPr>
                <w:rFonts w:eastAsia="Times New Roman" w:cs="Times New Roman"/>
                <w:b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eastAsia="Times New Roman" w:cs="Times New Roman"/>
                <w:b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дорог и благоустройства администрации города Перми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19.06.2025 № 059-24-01-36/3-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2102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ind w:left="0" w:right="0" w:firstLine="283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Источник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противопожарного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водоснабжения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(пожарный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водоем)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расположен по адресу: </w:t>
              <w:br/>
              <w:t xml:space="preserve">ул. Трясолобова,40.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283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Ближайшее подразделение пожарной охраны расположено по адресу: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ул. Васнецова, 4 (ПСЧ-7 10-ПСО).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283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Информация о подразделениях пожарной охраны </w:t>
              <w:br/>
              <w:t xml:space="preserve">и времени их прибытия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содержится в «Расписании выезда подразделений Пермского местного пожарно-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спасательного гарнизона для тушения пожаров </w:t>
              <w:br/>
              <w:t xml:space="preserve">и проведения аварийно-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спасательных работ </w:t>
              <w:br/>
              <w:t xml:space="preserve">на территории Пермского городского округа, Пермского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района», утвержденном Главой города Перми 26.04.2024.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Помещения для аварийно-спасательных служб и (или) аварийно-спасательных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формирований на указанной территории отсутствуют.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283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Объекты общественной безопасности, отнесенные </w:t>
              <w:br/>
              <w:t xml:space="preserve">к объектам полиции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(участковые пункты полиции) </w:t>
              <w:br/>
              <w:t xml:space="preserve">в данном микрорайоне расположены по адресу: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Пермь, ул. Трясолобова д. 98 (м-н Заозерье, Орджоникидзевский район).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283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настоящее время в указанном микрорайоне строительство (приобретение)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участковых пунктов полиции не планируется.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283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Данная территория находится в зоне действия региональной системы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оповещения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населения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города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Перми,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установленной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адресам: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ул. Трясолобова, </w:t>
              <w:br/>
              <w:t xml:space="preserve">д. 67 – 600 метров, ул. Радистов, д. 13 – 1500 метров.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283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Иная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информация, в части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компетенции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департамента общественной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безопасности администрации города Перми, отсутствует.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18.06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.2025 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059-10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-01-27/3-1299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</w:t>
              <w:br/>
              <w:t xml:space="preserve">№ 1085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на период до 2028 года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предусмотрено строительство сетей водоснаб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жения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водоотведения в мкр. Заозерье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20.06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059-04-17/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3-533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-ри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4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ind w:firstLine="312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Cs w:val="24"/>
                <w:lang w:val="en-US"/>
              </w:rPr>
              <w:t xml:space="preserve">www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  <w:lang w:val="en-US"/>
              </w:rPr>
              <w:t xml:space="preserve">torgi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  <w:lang w:val="en-US"/>
              </w:rPr>
              <w:t xml:space="preserve">gov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  <w:lang w:val="en-US"/>
              </w:rPr>
              <w:t xml:space="preserve">ru</w:t>
            </w:r>
            <w:r>
              <w:rPr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0" w:tooltip="http://www.gorodperm.ru/" w:history="1">
              <w:r>
                <w:rPr>
                  <w:rStyle w:val="773"/>
                  <w:color w:val="000000" w:themeColor="text1"/>
                  <w:szCs w:val="24"/>
                </w:rPr>
                <w:t xml:space="preserve">www.gorodperm.ru</w:t>
              </w:r>
            </w:hyperlink>
            <w:r>
              <w:rPr>
                <w:color w:val="000000" w:themeColor="text1"/>
                <w:szCs w:val="24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пунктом 4.5 СП 55.13330.2016 Свода Правил. Дома жилые одноквартирные. СНиП 31-02-2001, утвержденным и введенным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действие Приказом Министерства строительства и жилищно-коммунального хозяйства Российской Федерации </w:t>
              <w:br/>
              <w:t xml:space="preserve">от 20.10.2016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725/пр. Дом должен включать жилые комнаты – одну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или несколько (общую комнату 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</w:t>
              <w:br/>
              <w:t xml:space="preserve">и (или) душевые, туалет (у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борную) 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</w:t>
              <w:br/>
              <w:t xml:space="preserve">не менее: общей комнаты 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домах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Площадь спальни и кухни в мансардном этаже (или этаже </w:t>
              <w:br/>
              <w:t xml:space="preserve">с наклонными ограждающими конструкциями) допускается </w:t>
              <w:br/>
              <w:t xml:space="preserve">не менее 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</w:t>
              <w:br/>
              <w:t xml:space="preserve">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антресолей должна составлять не менее 2,1 м,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 высота пути эвакуации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2,2 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 xml:space="preserve">в этажах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наклонными ограждающими конструкциями или </w:t>
              <w:br/>
              <w:t xml:space="preserve">в мансардном этаже, допускается уменьшение высоты помещений (от пола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 потолка), относительно нормируемой </w:t>
              <w:br/>
              <w:t xml:space="preserve">на площади, 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Согласно информации, содержащейся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в градостроительном плане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земельного участка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26.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06.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2025 № РФ-59-2-03-0-00-2025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1472-0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(далее – ГПЗУ), предельная высота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зданий, строений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10,5 м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документация по планировке территории, утвержденная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постановлением ад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министрации города Перми от 31.12.2013 № 1292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)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 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Минимальный отступ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от границ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земельного участка до места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допустимого размещения зданий, строений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, сооружений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(за 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ключением границ со стороны территории общего пользования, где отступ определяется с учетом красных линий </w:t>
              <w:br/>
              <w:t xml:space="preserve">и линий регулирования застройки, установленных проектом планировки территории, а также смежных земельных участков при блокированной жилой застройке)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–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3 м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дания на высоте не менее 4,5 м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над территорией общего пользования, составляет не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более 1,2 м </w:t>
              <w:br/>
              <w:t xml:space="preserve">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Максимальный процент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застройки в границах Участка – 3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0%.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90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4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t xml:space="preserve">В </w:t>
            </w:r>
            <w:r>
              <w:rPr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rPr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1" w:tooltip="http://www.gorodperm.ru/" w:history="1">
              <w:r>
                <w:rPr>
                  <w:rStyle w:val="773"/>
                </w:rPr>
                <w:t xml:space="preserve">www.gorodperm.ru</w:t>
              </w:r>
            </w:hyperlink>
            <w: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возможности подключения (технологического присоединения) к сетям электроснабжения объекта капитального строительства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присоединяемой мощностью </w:t>
              <w:br/>
              <w:t xml:space="preserve">15 кВт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сообщается следующее.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зациям и иным лицам, к электрическим сетям», утвержденными постановлением Правительства Российской Федерации от 27.12.2004 № 861 (далее-Правила ТП)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Для</w:t>
            </w:r>
            <w:r>
              <w:rPr>
                <w:rFonts w:ascii="Times New Roman" w:hAnsi="Times New Roman"/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получения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технических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условий 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заключения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договора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технологическое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присоединение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необходимо направить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  <w:br/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филиала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131313"/>
                <w:sz w:val="24"/>
                <w:szCs w:val="24"/>
                <w:highlight w:val="white"/>
              </w:rPr>
              <w:t xml:space="preserve">ПAO</w:t>
            </w:r>
            <w:r>
              <w:rPr>
                <w:rFonts w:ascii="Times New Roman" w:hAnsi="Times New Roman"/>
                <w:color w:val="13131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 xml:space="preserve">«Россети</w:t>
            </w:r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Урал»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«Пермэнерго» соответствующую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заявку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технологическое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присоединение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  <w:br/>
              <w:t xml:space="preserve">с указанием сведений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приложением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необходимых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документов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  <w:br/>
            </w:r>
            <w:r>
              <w:rPr>
                <w:rFonts w:ascii="Times New Roman" w:hAnsi="Times New Roman"/>
                <w:color w:val="0f0f0f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/>
                <w:color w:val="0f0f0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соответствии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 Правилами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TП.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Заявку</w:t>
            </w:r>
            <w:r>
              <w:rPr>
                <w:rFonts w:ascii="Times New Roman" w:hAnsi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</w:t>
            </w:r>
            <w:r>
              <w:rPr>
                <w:rFonts w:ascii="Times New Roman" w:hAnsi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технологическое</w:t>
            </w:r>
            <w:r>
              <w:rPr>
                <w:rFonts w:ascii="Times New Roman" w:hAnsi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присоединение</w:t>
            </w:r>
            <w:r>
              <w:rPr>
                <w:rFonts w:ascii="Times New Roman" w:hAnsi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можно</w:t>
            </w:r>
            <w:r>
              <w:rPr>
                <w:rFonts w:ascii="Times New Roman" w:hAnsi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подать</w:t>
            </w:r>
            <w:r>
              <w:rPr>
                <w:rFonts w:ascii="Times New Roman" w:hAnsi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через единый</w:t>
            </w:r>
            <w:r>
              <w:rPr>
                <w:rFonts w:ascii="Times New Roman" w:hAnsi="Times New Roman"/>
                <w:spacing w:val="6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портал электросетевых услуг группы компаний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 xml:space="preserve">«Россети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» на сайте: hhtps://портал-тп.рф, серез Мобильное приложение ПАО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 xml:space="preserve">«Россети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» или при очном приеме в Центре обслуживания клиентов филиала «Россети Урал» - «Пермэнерго» по адресу: 614016, г.Пермь, ул.Камчатовская, 26.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bCs/>
                <w:color w:val="auto"/>
                <w:spacing w:val="-6"/>
                <w:sz w:val="24"/>
                <w:szCs w:val="24"/>
                <w:highlight w:val="white"/>
              </w:rPr>
              <w:t xml:space="preserve">ПАО «Россети Урал» - «Пермэнерго» Пермские </w:t>
            </w:r>
            <w:r>
              <w:rPr>
                <w:rFonts w:eastAsia="Times New Roman" w:cs="Times New Roman"/>
                <w:b/>
                <w:color w:val="auto"/>
                <w:spacing w:val="-6"/>
                <w:sz w:val="24"/>
                <w:szCs w:val="24"/>
                <w:highlight w:val="white"/>
              </w:rPr>
              <w:t xml:space="preserve">городские электрические сети»</w:t>
            </w:r>
            <w:r>
              <w:rPr>
                <w:rFonts w:eastAsia="Times New Roman" w:cs="Times New Roman"/>
                <w:color w:val="auto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от 17.06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№ ПЭ/ПГЭС/01/22/7154</w:t>
            </w:r>
            <w:r>
              <w:rPr>
                <w:rFonts w:eastAsia="Times New Roman" w:cs="Times New Roman"/>
                <w:color w:val="auto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Участок расположен вне зоны теплоснабжения </w:t>
              <w:br/>
              <w:t xml:space="preserve">ПАО «Т Плюс».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ПАО «Т Плюс»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20.06.2025 № 51000-32-02177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</w:rPr>
              <w:t xml:space="preserve">Т</w:t>
            </w:r>
            <w:r>
              <w:rPr>
                <w:color w:val="auto"/>
                <w:sz w:val="24"/>
              </w:rPr>
              <w:t xml:space="preserve">ехническая возможность подключения к сетям т</w:t>
            </w:r>
            <w:r>
              <w:rPr>
                <w:sz w:val="24"/>
              </w:rPr>
              <w:t xml:space="preserve">еплоснабжения отсутствует. В качестве альтернативного энергоресурса р</w:t>
            </w:r>
            <w:r>
              <w:rPr>
                <w:spacing w:val="-2"/>
                <w:sz w:val="24"/>
              </w:rPr>
              <w:t xml:space="preserve">екомендовано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</w:t>
            </w:r>
            <w:r>
              <w:rPr>
                <w:sz w:val="24"/>
              </w:rPr>
              <w:t xml:space="preserve">, дрова, пеллеты).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Департамент жилищно-коммунального хозяйства администрации города Перми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 от</w:t>
            </w:r>
            <w:r>
              <w:rPr>
                <w:rFonts w:eastAsia="Times New Roman" w:cs="Times New Roman"/>
                <w:color w:val="ff0000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25.06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025 № 059-04-25/3-99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-ри</w:t>
            </w:r>
            <w:r>
              <w:rPr>
                <w:rFonts w:eastAsia="Times New Roman" w:cs="Times New Roman"/>
                <w:color w:val="auto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</w:t>
            </w:r>
            <w:r>
              <w:rPr>
                <w:color w:val="000000" w:themeColor="text1"/>
                <w:sz w:val="24"/>
                <w:szCs w:val="24"/>
              </w:rPr>
              <w:t xml:space="preserve">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690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</w:t>
            </w:r>
            <w:r>
              <w:rPr>
                <w:color w:val="000000" w:themeColor="text1"/>
                <w:sz w:val="24"/>
                <w:szCs w:val="24"/>
              </w:rPr>
              <w:t xml:space="preserve">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от 17.06.2025 № ПФ-4150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На текущую дату сети водоснабжения микрорайона «Заозерье» эксплуатирует МП «Пермводоканал».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 связи с тем, что в месте расположения Участка отсутствуют сети канализации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может быть применен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альтернативный способ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канализования, без подключения к централизованной системе канализации г. Перми (отвод стоков возможен на локальные очистные сооружения, либо в выгребную яму с пос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ледующим вывозом стоков спец.машинами), при этом состав канализационных стоков должен соответствовать всем нормативным требованиям Российской Ф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едерации.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Для сведения сообщается, что в границах Участка отсутствуют сети водопровода и канализации, эксплуатируемые ООО «НОВОГОР-Прикамье».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Размещение объект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а необходимо предусмотреть строго за пределами охранных зон сетей водопровода </w:t>
              <w:br/>
              <w:t xml:space="preserve">и канализации в соответствии с нормами СП, в том числе в соответствии с таблицей 12.5 42.13330.2016 «Градостроительство, планировка и застройка городских и сельских поселений».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от 19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.06.2025 № 110-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8856 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firstLine="311"/>
              <w:jc w:val="both"/>
              <w:spacing w:after="0" w:line="240" w:lineRule="auto"/>
              <w:rPr>
                <w:spacing w:val="-6"/>
              </w:rPr>
              <w:suppressLineNumbers w:val="0"/>
            </w:pP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В районе </w:t>
            </w:r>
            <w:r>
              <w:rPr>
                <w:rFonts w:ascii="Times New Roman" w:hAnsi="Times New Roman"/>
                <w:spacing w:val="-6"/>
                <w:sz w:val="24"/>
                <w:highlight w:val="white"/>
              </w:rPr>
              <w:t xml:space="preserve">Участка 59:01:2510230:656 отсутствуют</w:t>
            </w:r>
            <w:r>
              <w:rPr>
                <w:rFonts w:ascii="Times New Roman" w:hAnsi="Times New Roman"/>
                <w:spacing w:val="-6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highlight w:val="white"/>
              </w:rPr>
              <w:t xml:space="preserve">централизованные сети водоснабжения, эксплуатируемые МП «Пермводоканал».</w:t>
            </w:r>
            <w:r>
              <w:rPr>
                <w:spacing w:val="-6"/>
              </w:rPr>
            </w:r>
            <w:r>
              <w:rPr>
                <w:spacing w:val="-6"/>
              </w:rPr>
            </w:r>
          </w:p>
          <w:p>
            <w:pPr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Ближайшая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сеть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водоснабжения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Д-150мм,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эксплуатируемая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МП «Пермводоканал», располагается на пересечении улиц Судоремонтная и Прямо-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линейная, ориентировочно на расстоянии 215 м. от указанного земельного участка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по землям общего пользования.</w:t>
            </w:r>
            <w:r/>
          </w:p>
          <w:p>
            <w:pPr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Для сведения сообщаем, в соответствии СП 8.13130 «Системы противопожар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ной защиты. Наружное противопожарное водоснабжение. Требования пожарной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безопасности» п. 8.5. «Водопроводные сети должны быть, как правило, кольцевыми.</w:t>
            </w:r>
            <w:r/>
          </w:p>
          <w:p>
            <w:pPr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Тупиковые линии водопроводов допускается применять для подачи воды на проти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вопожарные нужды независимо от расхода воды на пожаротушение </w:t>
              <w:br/>
              <w:t xml:space="preserve">при длине линии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не свыше 200 м.», необходимо выполнять кольцевание наружных сетей водопровода.</w:t>
            </w:r>
            <w:r/>
          </w:p>
          <w:p>
            <w:pPr>
              <w:contextualSpacing w:val="0"/>
              <w:ind w:firstLine="311"/>
              <w:jc w:val="both"/>
              <w:spacing w:after="0" w:line="240" w:lineRule="auto"/>
              <w:suppressLineNumbers w:val="0"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При проектировании может быть применен </w:t>
            </w:r>
            <w:r>
              <w:rPr>
                <w:rFonts w:ascii="Times New Roman" w:hAnsi="Times New Roman"/>
                <w:spacing w:val="-6"/>
                <w:sz w:val="24"/>
                <w:highlight w:val="white"/>
              </w:rPr>
              <w:t xml:space="preserve">альтернативный способ водоснаб</w:t>
            </w:r>
            <w:r>
              <w:rPr>
                <w:rFonts w:ascii="Times New Roman" w:hAnsi="Times New Roman"/>
                <w:spacing w:val="-6"/>
                <w:sz w:val="24"/>
                <w:highlight w:val="white"/>
              </w:rPr>
              <w:t xml:space="preserve">жения без подключения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  <w:br/>
              <w:t xml:space="preserve">к централизованной системе (от скважины). В связи </w:t>
              <w:br/>
              <w:t xml:space="preserve">с тем,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что МП «Пермводоканал» эксплуатирует централизованную систему водоснабже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ния, </w:t>
              <w:br/>
              <w:t xml:space="preserve">для рассмотрения возможности подключения конкурсной площадки к водо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снабжению от скважины, просим Вас обратиться в организацию, регулирующую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недропользование.</w:t>
            </w:r>
            <w:r/>
          </w:p>
          <w:p>
            <w:pPr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Дополнительно сообщаем, что муниципальной программой «Развитие системы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жилищно-коммунального хозяйства в городе Перми», утвержденной постановлени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ем администрации города Перми Постановление Администрации г. Перми </w:t>
              <w:br/>
              <w:t xml:space="preserve">от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18.10.2024 N 964 (ред. от 25.06.2025), предусмотрено мероприятие по строительству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сетей водоснабжения </w:t>
              <w:br/>
              <w:t xml:space="preserve">в микрорайоне Заозерье для земельных участков многодетных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семей со сроком реализации – 2025-2027 годы.</w:t>
            </w:r>
            <w:r/>
          </w:p>
          <w:p>
            <w:pPr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В настоящее время заключен муниципальный контракт между МКУ «Управ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ление технического заказчика» </w:t>
              <w:br/>
              <w:t xml:space="preserve">и ООО «Липецкий инженерно-технический центр» </w:t>
              <w:br/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на выполнение работ по корректировке проектной документации по строительству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сетей водоснабжения </w:t>
              <w:br/>
              <w:t xml:space="preserve">в микрорайоне Заозерье для земельных участков многодетных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семей.</w:t>
            </w:r>
            <w:r/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(Аналогичная информация отражена в письме  </w:t>
            </w: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br/>
              <w:t xml:space="preserve">МП 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 xml:space="preserve">«Пермводоканал»</w:t>
            </w:r>
            <w:r>
              <w:rPr>
                <w:rFonts w:eastAsia="Times New Roman" w:cs="Times New Roman"/>
                <w:b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от 23.07.2025 № 059-04-ПВК-01-вн-371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before="0" w:after="0" w:line="240" w:lineRule="auto"/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</w:t>
              <w:br/>
              <w:t xml:space="preserve">№ 1085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на период до 2028 года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предусмотрено строительство сетей водоснаб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жения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водоотведения в мкр. Заозерье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(Аналогичная информация отражена в письме  </w:t>
            </w: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ДЖКХ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20.06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059-04-17/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3-533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-ри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000000" w:themeColor="text1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highlight w:val="none"/>
                <w14:ligatures w14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highlight w:val="none"/>
                <w14:ligatures w14:val="non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ехническое присоединение планируемых к строительству объектов в границах Участка может быть произведено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узлу ВОЛС (г. Пермь, ул. Трясолобова, д. 96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). Максимальную нагрузку в точке подключения (технологического присоединения) определить на стадии проектирования.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 границах Участка сети связи ПАО «Ростелеком» отсутствуют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Для подключения (тех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логического присоединения) вышеуказанных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 xml:space="preserve">о подключении в порядке, определенном 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ействующим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конодательством.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white"/>
                <w14:ligatures w14:val="non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ПАО «Ростелеком» </w:t>
            </w:r>
            <w:r>
              <w:rPr>
                <w:rFonts w:eastAsia="Times New Roman" w:cs="Times New Roman"/>
                <w:b w:val="0"/>
                <w:bCs w:val="0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19.06.2025 № 01/05/90850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/25</w:t>
            </w:r>
            <w:r>
              <w:rPr>
                <w:rFonts w:eastAsia="Times New Roman" w:cs="Times New Roman"/>
                <w:b w:val="0"/>
                <w:bCs w:val="0"/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690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 (Приложение 3 к настоящему извещению), победитель аукциона, иное лицо, с которым договор заключается в соответствии</w:t>
            </w:r>
            <w:r>
              <w:rPr>
                <w:b w:val="0"/>
                <w:bCs w:val="0"/>
                <w:sz w:val="24"/>
                <w:szCs w:val="24"/>
              </w:rPr>
              <w:t xml:space="preserve">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</w:t>
            </w:r>
            <w:r>
              <w:rPr>
                <w:b w:val="0"/>
                <w:bCs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b/>
                <w:bCs/>
                <w:sz w:val="24"/>
                <w:szCs w:val="24"/>
                <w:shd w:val="clear" w:color="auto" w:fill="auto"/>
              </w:rPr>
              <w:t xml:space="preserve">за 1 год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договоров), </w:t>
            </w:r>
            <w:r>
              <w:rPr>
                <w:b w:val="0"/>
                <w:bCs w:val="0"/>
                <w:sz w:val="24"/>
                <w:szCs w:val="24"/>
                <w:shd w:val="clear" w:color="auto" w:fill="auto"/>
              </w:rPr>
              <w:t xml:space="preserve">реквизиты которого указаны в проекте договора аренды земельного участка (Приложение 3 к настоящему извещению)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8"/>
              </w:rPr>
              <w:t xml:space="preserve">531 000</w:t>
            </w:r>
            <w:r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8"/>
              </w:rPr>
              <w:t xml:space="preserve">26 550 </w:t>
            </w:r>
            <w:r>
              <w:rPr>
                <w:sz w:val="24"/>
                <w:szCs w:val="24"/>
              </w:rPr>
              <w:t xml:space="preserve">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2" w:tooltip="http://www.torgi.gov.ru/" w:history="1">
              <w:r>
                <w:rPr>
                  <w:rStyle w:val="773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73"/>
                  <w:sz w:val="24"/>
                  <w:szCs w:val="24"/>
                </w:rPr>
                <w:t xml:space="preserve">.</w:t>
              </w:r>
              <w:r>
                <w:rPr>
                  <w:rStyle w:val="773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73"/>
                  <w:sz w:val="24"/>
                  <w:szCs w:val="24"/>
                </w:rPr>
                <w:t xml:space="preserve">.</w:t>
              </w:r>
              <w:r>
                <w:rPr>
                  <w:rStyle w:val="773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73"/>
                  <w:sz w:val="24"/>
                  <w:szCs w:val="24"/>
                </w:rPr>
                <w:t xml:space="preserve">.</w:t>
              </w:r>
              <w:r>
                <w:rPr>
                  <w:rStyle w:val="773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и аренда земельных участков).</w:t>
            </w:r>
            <w:r/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7"/>
              <w:jc w:val="both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  <w:t xml:space="preserve">Решение о проведении аукциона принято </w:t>
              <w:br/>
              <w:t xml:space="preserve">в соответствии со статьей 39.18 Земельного кодекса Российской Федерации,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</w:rPr>
              <w:t xml:space="preserve">участниками аукциона могут являться только граждане.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8"/>
              </w:rPr>
              <w:t xml:space="preserve">265 500</w:t>
            </w:r>
            <w:r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90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28.03.2025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Приложением 3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690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1" w:type="dxa"/>
            <w:textDirection w:val="lrTb"/>
            <w:noWrap w:val="false"/>
          </w:tcPr>
          <w:p>
            <w:pPr>
              <w:pStyle w:val="6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90"/>
        <w:ind w:right="-263"/>
        <w:tabs>
          <w:tab w:val="clear" w:pos="708" w:leader="none"/>
          <w:tab w:val="left" w:pos="5103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90"/>
        <w:ind w:right="-263"/>
        <w:tabs>
          <w:tab w:val="clear" w:pos="708" w:leader="none"/>
          <w:tab w:val="left" w:pos="5103" w:leader="none"/>
        </w:tabs>
        <w:rPr>
          <w:sz w:val="20"/>
          <w:szCs w:val="20"/>
        </w:rPr>
      </w:pPr>
      <w:r>
        <w:rPr>
          <w:sz w:val="20"/>
          <w:szCs w:val="20"/>
        </w:rPr>
      </w:r>
      <w:bookmarkStart w:id="2" w:name="_GoBack"/>
      <w:r/>
      <w:bookmarkEnd w:id="2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90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0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07.08.2025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23.09.2025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24.09.2025.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25.09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0"/>
        <w:ind w:left="-567" w:firstLine="709"/>
        <w:jc w:val="both"/>
        <w:widowControl w:val="off"/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690"/>
        <w:jc w:val="both"/>
        <w:widowControl w:val="off"/>
      </w:pPr>
      <w:r/>
      <w:r/>
    </w:p>
    <w:p>
      <w:pPr>
        <w:pStyle w:val="690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pStyle w:val="690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90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690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690"/>
        <w:ind w:left="-567" w:firstLine="709"/>
        <w:jc w:val="both"/>
        <w:widowControl w:val="off"/>
      </w:pPr>
      <w:r/>
      <w:r/>
    </w:p>
    <w:p>
      <w:pPr>
        <w:pStyle w:val="690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0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0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3" w:tooltip="http://utp.sberbank-ast.ru/AP/Notice/653/Requisites" w:history="1">
        <w:r>
          <w:rPr>
            <w:rStyle w:val="773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0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0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0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690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0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0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0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690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07.08.2025 по 23.09.2025.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0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90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lang w:bidi="ru-RU"/>
        </w:rPr>
      </w:r>
      <w:r>
        <w:rPr>
          <w:lang w:bidi="ru-RU"/>
        </w:rPr>
      </w:r>
    </w:p>
    <w:p>
      <w:pPr>
        <w:pStyle w:val="690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о цене предмета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</w:t>
      </w:r>
      <w:r>
        <w:rPr>
          <w:bCs/>
          <w:shd w:val="clear" w:color="auto" w:fill="auto"/>
          <w:lang w:bidi="ru-RU"/>
        </w:rPr>
        <w:t xml:space="preserve">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90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87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7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07.08.2025 по 23.09.2025 с 9.00 до 18.00 по местному времени (7:00 – 16:00 МСК).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4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91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91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90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90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690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</w:t>
      </w:r>
      <w:r>
        <w:rPr>
          <w:rFonts w:eastAsia="Calibri"/>
          <w:shd w:val="clear" w:color="auto" w:fill="auto"/>
        </w:rPr>
        <w:t xml:space="preserve">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 или наибольший размер ежегодной арендной платы за земельный участок.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</w:rPr>
        <w:outlineLvl w:val="0"/>
      </w:pPr>
      <w:r>
        <w:rPr>
          <w:b/>
          <w:bCs/>
          <w:highlight w:val="none"/>
          <w:shd w:val="clear" w:color="auto" w:fill="auto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690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</w:t>
        <w:br/>
        <w:t xml:space="preserve">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</w:t>
      </w:r>
      <w:r>
        <w:rPr>
          <w:bCs/>
          <w:shd w:val="clear" w:color="auto" w:fill="auto"/>
        </w:rPr>
        <w:t xml:space="preserve"> </w:t>
      </w:r>
      <w:r>
        <w:rPr>
          <w:bCs/>
          <w:shd w:val="clear" w:color="auto" w:fill="auto"/>
        </w:rPr>
        <w:t xml:space="preserve">направить победителю аукциона или иным лицам, с которыми в соответствии </w:t>
        <w:br/>
        <w:t xml:space="preserve">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договор аренды земельного участка заключается </w:t>
        <w:br/>
        <w:t xml:space="preserve">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Проекты договоров являются частью извещения и представлены в Приложениях 2-3  </w:t>
        <w:br/>
        <w:t xml:space="preserve">к настоящему извещению.</w:t>
        <w:tab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аренды земельного участка </w:t>
      </w:r>
      <w:r>
        <w:rPr>
          <w:b w:val="0"/>
          <w:bCs/>
          <w:shd w:val="clear" w:color="auto" w:fill="auto"/>
        </w:rPr>
        <w:t xml:space="preserve"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</w:t>
      </w:r>
      <w:r>
        <w:rPr>
          <w:b w:val="0"/>
          <w:bCs/>
          <w:shd w:val="clear" w:color="auto" w:fill="auto"/>
        </w:rPr>
        <w:t xml:space="preserve">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0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 аренды земельного участка, являющегося предмето</w:t>
      </w:r>
      <w:r>
        <w:rPr>
          <w:rFonts w:eastAsia="Courier New"/>
          <w:shd w:val="clear" w:color="auto" w:fill="auto"/>
          <w:lang w:bidi="ru-RU"/>
        </w:rPr>
        <w:t xml:space="preserve">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Segoe UI">
    <w:panose1 w:val="020B05030202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49</w:t>
    </w:r>
    <w:r>
      <w:rPr>
        <w:sz w:val="20"/>
        <w:szCs w:val="28"/>
      </w:rPr>
      <w:fldChar w:fldCharType="end"/>
    </w:r>
    <w:r>
      <w:rPr>
        <w:sz w:val="20"/>
        <w:szCs w:val="28"/>
      </w:rPr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9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9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  <w:rPr>
        <w:color w:val="000000"/>
        <w:sz w:val="24"/>
        <w:szCs w:val="24"/>
        <w:u w:val="none"/>
        <w:lang w:val="ru-RU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sz w:val="24"/>
        <w:szCs w:val="24"/>
        <w:lang w:val="ru-RU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eastAsia="Courier New"/>
        <w:lang w:bidi="ru-RU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eastAsia="Calibri"/>
        <w:lang w:eastAsia="en-US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bCs/>
        <w:lang w:eastAsia="en-US" w:bidi="ru-RU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color w:val="0000ff"/>
        <w:sz w:val="24"/>
        <w:szCs w:val="24"/>
        <w:u w:val="single"/>
        <w:lang w:val="en-U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ff"/>
        <w:sz w:val="24"/>
        <w:szCs w:val="24"/>
        <w:u w:val="single"/>
        <w:lang w:val="en-US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color w:val="0000ff"/>
        <w:sz w:val="24"/>
        <w:szCs w:val="24"/>
        <w:u w:val="single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  <w:sz w:val="24"/>
        <w:szCs w:val="24"/>
        <w:lang w:val="en-US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691">
    <w:name w:val="Heading 1"/>
    <w:basedOn w:val="690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92">
    <w:name w:val="Heading 2"/>
    <w:basedOn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6">
    <w:name w:val="Heading 6"/>
    <w:basedOn w:val="69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97">
    <w:name w:val="Heading 7"/>
    <w:basedOn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1 Char"/>
    <w:basedOn w:val="717"/>
    <w:uiPriority w:val="9"/>
    <w:qFormat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17"/>
    <w:uiPriority w:val="9"/>
    <w:qFormat/>
    <w:rPr>
      <w:rFonts w:ascii="Arial" w:hAnsi="Arial" w:eastAsia="Arial" w:cs="Arial"/>
      <w:sz w:val="34"/>
    </w:rPr>
  </w:style>
  <w:style w:type="character" w:styleId="702">
    <w:name w:val="Heading 3 Char"/>
    <w:basedOn w:val="717"/>
    <w:uiPriority w:val="9"/>
    <w:qFormat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1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1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1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1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1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17"/>
    <w:uiPriority w:val="10"/>
    <w:qFormat/>
    <w:rPr>
      <w:sz w:val="48"/>
      <w:szCs w:val="48"/>
    </w:rPr>
  </w:style>
  <w:style w:type="character" w:styleId="710">
    <w:name w:val="Subtitle Char"/>
    <w:basedOn w:val="717"/>
    <w:uiPriority w:val="11"/>
    <w:qFormat/>
    <w:rPr>
      <w:sz w:val="24"/>
      <w:szCs w:val="24"/>
    </w:rPr>
  </w:style>
  <w:style w:type="character" w:styleId="711">
    <w:name w:val="Quote Char"/>
    <w:uiPriority w:val="29"/>
    <w:qFormat/>
    <w:rPr>
      <w:i/>
    </w:rPr>
  </w:style>
  <w:style w:type="character" w:styleId="712">
    <w:name w:val="Intense Quote Char"/>
    <w:uiPriority w:val="30"/>
    <w:qFormat/>
    <w:rPr>
      <w:i/>
    </w:rPr>
  </w:style>
  <w:style w:type="character" w:styleId="713">
    <w:name w:val="Header Char"/>
    <w:basedOn w:val="717"/>
    <w:uiPriority w:val="99"/>
    <w:qFormat/>
  </w:style>
  <w:style w:type="character" w:styleId="714">
    <w:name w:val="Caption Char"/>
    <w:uiPriority w:val="99"/>
    <w:qFormat/>
  </w:style>
  <w:style w:type="character" w:styleId="715">
    <w:name w:val="Footnote Text Char"/>
    <w:uiPriority w:val="99"/>
    <w:qFormat/>
    <w:rPr>
      <w:sz w:val="18"/>
    </w:rPr>
  </w:style>
  <w:style w:type="character" w:styleId="716">
    <w:name w:val="Endnote Text Char"/>
    <w:uiPriority w:val="99"/>
    <w:qFormat/>
    <w:rPr>
      <w:sz w:val="20"/>
    </w:rPr>
  </w:style>
  <w:style w:type="character" w:styleId="717" w:default="1">
    <w:name w:val="Default Paragraph Font"/>
    <w:uiPriority w:val="1"/>
    <w:semiHidden/>
    <w:unhideWhenUsed/>
    <w:qFormat/>
  </w:style>
  <w:style w:type="character" w:styleId="718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20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Заголовок Знак1"/>
    <w:uiPriority w:val="10"/>
    <w:qFormat/>
    <w:rPr>
      <w:sz w:val="48"/>
      <w:szCs w:val="48"/>
    </w:rPr>
  </w:style>
  <w:style w:type="character" w:styleId="728" w:customStyle="1">
    <w:name w:val="Подзаголовок Знак"/>
    <w:uiPriority w:val="11"/>
    <w:qFormat/>
    <w:rPr>
      <w:sz w:val="24"/>
      <w:szCs w:val="24"/>
    </w:rPr>
  </w:style>
  <w:style w:type="character" w:styleId="729" w:customStyle="1">
    <w:name w:val="Цитата 2 Знак"/>
    <w:uiPriority w:val="29"/>
    <w:qFormat/>
    <w:rPr>
      <w:i/>
    </w:rPr>
  </w:style>
  <w:style w:type="character" w:styleId="730" w:customStyle="1">
    <w:name w:val="Выделенная цитата Знак"/>
    <w:uiPriority w:val="30"/>
    <w:qFormat/>
    <w:rPr>
      <w:i/>
    </w:rPr>
  </w:style>
  <w:style w:type="character" w:styleId="731" w:customStyle="1">
    <w:name w:val="Верхний колонтитул Знак1"/>
    <w:uiPriority w:val="99"/>
    <w:qFormat/>
  </w:style>
  <w:style w:type="character" w:styleId="732" w:customStyle="1">
    <w:name w:val="Footer Char"/>
    <w:uiPriority w:val="99"/>
    <w:qFormat/>
  </w:style>
  <w:style w:type="character" w:styleId="733" w:customStyle="1">
    <w:name w:val="Нижний колонтитул Знак1"/>
    <w:uiPriority w:val="99"/>
    <w:qFormat/>
  </w:style>
  <w:style w:type="character" w:styleId="734" w:customStyle="1">
    <w:name w:val="Текст сноски Знак"/>
    <w:uiPriority w:val="99"/>
    <w:qFormat/>
    <w:rPr>
      <w:sz w:val="18"/>
    </w:rPr>
  </w:style>
  <w:style w:type="character" w:styleId="735">
    <w:name w:val="Символ сноски"/>
    <w:uiPriority w:val="99"/>
    <w:unhideWhenUsed/>
    <w:qFormat/>
    <w:rPr>
      <w:vertAlign w:val="superscript"/>
    </w:rPr>
  </w:style>
  <w:style w:type="character" w:styleId="736">
    <w:name w:val="footnote reference"/>
    <w:rPr>
      <w:vertAlign w:val="superscript"/>
    </w:rPr>
  </w:style>
  <w:style w:type="character" w:styleId="737" w:customStyle="1">
    <w:name w:val="Текст концевой сноски Знак"/>
    <w:uiPriority w:val="99"/>
    <w:qFormat/>
    <w:rPr>
      <w:sz w:val="20"/>
    </w:rPr>
  </w:style>
  <w:style w:type="character" w:styleId="73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9">
    <w:name w:val="endnote reference"/>
    <w:rPr>
      <w:vertAlign w:val="superscript"/>
    </w:rPr>
  </w:style>
  <w:style w:type="character" w:styleId="740" w:customStyle="1">
    <w:name w:val="WW8Num2z0"/>
    <w:qFormat/>
    <w:rPr>
      <w:rFonts w:ascii="Symbol" w:hAnsi="Symbol" w:cs="Symbol"/>
    </w:rPr>
  </w:style>
  <w:style w:type="character" w:styleId="741" w:customStyle="1">
    <w:name w:val="WW8Num3z0"/>
    <w:qFormat/>
  </w:style>
  <w:style w:type="character" w:styleId="742" w:customStyle="1">
    <w:name w:val="WW8Num4z0"/>
    <w:qFormat/>
  </w:style>
  <w:style w:type="character" w:styleId="743" w:customStyle="1">
    <w:name w:val="WW8Num5z0"/>
    <w:qFormat/>
    <w:rPr>
      <w:sz w:val="16"/>
      <w:szCs w:val="16"/>
    </w:rPr>
  </w:style>
  <w:style w:type="character" w:styleId="744" w:customStyle="1">
    <w:name w:val="WW8Num6z0"/>
    <w:qFormat/>
  </w:style>
  <w:style w:type="character" w:styleId="745" w:customStyle="1">
    <w:name w:val="WW8Num7z0"/>
    <w:qFormat/>
  </w:style>
  <w:style w:type="character" w:styleId="746" w:customStyle="1">
    <w:name w:val="WW8Num8z0"/>
    <w:qFormat/>
  </w:style>
  <w:style w:type="character" w:styleId="747" w:customStyle="1">
    <w:name w:val="WW8Num9z0"/>
    <w:qFormat/>
  </w:style>
  <w:style w:type="character" w:styleId="748" w:customStyle="1">
    <w:name w:val="WW8Num10z0"/>
    <w:qFormat/>
  </w:style>
  <w:style w:type="character" w:styleId="749" w:customStyle="1">
    <w:name w:val="WW8Num11z0"/>
    <w:qFormat/>
  </w:style>
  <w:style w:type="character" w:styleId="750" w:customStyle="1">
    <w:name w:val="WW8Num12z0"/>
    <w:qFormat/>
  </w:style>
  <w:style w:type="character" w:styleId="751" w:customStyle="1">
    <w:name w:val="WW8Num13z0"/>
    <w:qFormat/>
  </w:style>
  <w:style w:type="character" w:styleId="752" w:customStyle="1">
    <w:name w:val="WW8Num14z0"/>
    <w:qFormat/>
  </w:style>
  <w:style w:type="character" w:styleId="753" w:customStyle="1">
    <w:name w:val="WW8Num15z0"/>
    <w:qFormat/>
  </w:style>
  <w:style w:type="character" w:styleId="754" w:customStyle="1">
    <w:name w:val="WW8Num18z0"/>
    <w:qFormat/>
  </w:style>
  <w:style w:type="character" w:styleId="755" w:customStyle="1">
    <w:name w:val="WW8Num19z0"/>
    <w:qFormat/>
  </w:style>
  <w:style w:type="character" w:styleId="756" w:customStyle="1">
    <w:name w:val="WW8Num20z0"/>
    <w:qFormat/>
  </w:style>
  <w:style w:type="character" w:styleId="757" w:customStyle="1">
    <w:name w:val="WW8Num21z0"/>
    <w:qFormat/>
  </w:style>
  <w:style w:type="character" w:styleId="758" w:customStyle="1">
    <w:name w:val="WW8Num22z0"/>
    <w:qFormat/>
  </w:style>
  <w:style w:type="character" w:styleId="759" w:customStyle="1">
    <w:name w:val="WW8Num23z0"/>
    <w:qFormat/>
  </w:style>
  <w:style w:type="character" w:styleId="760" w:customStyle="1">
    <w:name w:val="WW8Num25z0"/>
    <w:qFormat/>
  </w:style>
  <w:style w:type="character" w:styleId="761" w:customStyle="1">
    <w:name w:val="WW8Num26z0"/>
    <w:qFormat/>
  </w:style>
  <w:style w:type="character" w:styleId="762" w:customStyle="1">
    <w:name w:val="WW8Num27z0"/>
    <w:qFormat/>
  </w:style>
  <w:style w:type="character" w:styleId="763" w:customStyle="1">
    <w:name w:val="WW8Num29z0"/>
    <w:qFormat/>
    <w:rPr>
      <w:rFonts w:ascii="Symbol" w:hAnsi="Symbol" w:cs="Symbol"/>
    </w:rPr>
  </w:style>
  <w:style w:type="character" w:styleId="764" w:customStyle="1">
    <w:name w:val="WW8Num30z0"/>
    <w:qFormat/>
  </w:style>
  <w:style w:type="character" w:styleId="765" w:customStyle="1">
    <w:name w:val="WW8Num31z0"/>
    <w:qFormat/>
  </w:style>
  <w:style w:type="character" w:styleId="766" w:customStyle="1">
    <w:name w:val="WW8Num32z0"/>
    <w:qFormat/>
  </w:style>
  <w:style w:type="character" w:styleId="767" w:customStyle="1">
    <w:name w:val="WW8Num33z0"/>
    <w:qFormat/>
  </w:style>
  <w:style w:type="character" w:styleId="768" w:customStyle="1">
    <w:name w:val="WW8Num34z0"/>
    <w:qFormat/>
  </w:style>
  <w:style w:type="character" w:styleId="769">
    <w:name w:val="page number"/>
    <w:basedOn w:val="717"/>
    <w:qFormat/>
  </w:style>
  <w:style w:type="character" w:styleId="770" w:customStyle="1">
    <w:name w:val="Текст Знак"/>
    <w:qFormat/>
    <w:rPr>
      <w:rFonts w:ascii="Courier New" w:hAnsi="Courier New" w:cs="Courier New"/>
    </w:rPr>
  </w:style>
  <w:style w:type="character" w:styleId="771" w:customStyle="1">
    <w:name w:val="Верхний колонтитул Знак"/>
    <w:qFormat/>
    <w:rPr>
      <w:sz w:val="16"/>
      <w:lang w:val="ru-RU" w:bidi="ar-SA"/>
    </w:rPr>
  </w:style>
  <w:style w:type="character" w:styleId="772" w:customStyle="1">
    <w:name w:val="Основной текст с отступом 3 Знак"/>
    <w:qFormat/>
    <w:rPr>
      <w:sz w:val="16"/>
      <w:szCs w:val="16"/>
    </w:rPr>
  </w:style>
  <w:style w:type="character" w:styleId="773">
    <w:name w:val="Hyperlink"/>
    <w:rPr>
      <w:color w:val="0563c1"/>
      <w:u w:val="single"/>
    </w:rPr>
  </w:style>
  <w:style w:type="character" w:styleId="774" w:customStyle="1">
    <w:name w:val="Абзац списка Знак"/>
    <w:qFormat/>
    <w:rPr>
      <w:sz w:val="24"/>
      <w:szCs w:val="24"/>
    </w:rPr>
  </w:style>
  <w:style w:type="character" w:styleId="775" w:customStyle="1">
    <w:name w:val="Заголовок 6 Знак"/>
    <w:qFormat/>
    <w:rPr>
      <w:b/>
      <w:bCs/>
      <w:sz w:val="22"/>
      <w:szCs w:val="22"/>
    </w:rPr>
  </w:style>
  <w:style w:type="character" w:styleId="776" w:customStyle="1">
    <w:name w:val="Название Знак"/>
    <w:qFormat/>
    <w:rPr>
      <w:sz w:val="28"/>
      <w:lang w:val="ru-RU" w:bidi="ar-SA"/>
    </w:rPr>
  </w:style>
  <w:style w:type="character" w:styleId="777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78" w:customStyle="1">
    <w:name w:val="Нижний колонтитул Знак"/>
    <w:qFormat/>
  </w:style>
  <w:style w:type="character" w:styleId="779">
    <w:name w:val="FollowedHyperlink"/>
    <w:rPr>
      <w:color w:val="954f72"/>
      <w:u w:val="single"/>
    </w:rPr>
  </w:style>
  <w:style w:type="character" w:styleId="780" w:customStyle="1">
    <w:name w:val="Гиперссылка"/>
    <w:qFormat/>
    <w:rPr>
      <w:color w:val="0000ff"/>
      <w:u w:val="single"/>
    </w:rPr>
  </w:style>
  <w:style w:type="character" w:styleId="781">
    <w:name w:val="Символ нумерации"/>
    <w:qFormat/>
  </w:style>
  <w:style w:type="character" w:styleId="782">
    <w:name w:val="Основной текст Знак"/>
    <w:qFormat/>
    <w:rPr>
      <w:rFonts w:ascii="Courier New" w:hAnsi="Courier New" w:cs="Courier New"/>
      <w:sz w:val="26"/>
    </w:rPr>
  </w:style>
  <w:style w:type="character" w:styleId="783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84">
    <w:name w:val="Основной шрифт абзаца"/>
    <w:qFormat/>
  </w:style>
  <w:style w:type="character" w:styleId="785">
    <w:name w:val="WW8Num1z0"/>
    <w:qFormat/>
  </w:style>
  <w:style w:type="paragraph" w:styleId="786">
    <w:name w:val="Заголовок"/>
    <w:basedOn w:val="690"/>
    <w:next w:val="787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87">
    <w:name w:val="Body Text"/>
    <w:basedOn w:val="690"/>
    <w:pPr>
      <w:jc w:val="right"/>
    </w:pPr>
    <w:rPr>
      <w:sz w:val="28"/>
    </w:rPr>
  </w:style>
  <w:style w:type="paragraph" w:styleId="788">
    <w:name w:val="List"/>
    <w:basedOn w:val="787"/>
    <w:rPr>
      <w:rFonts w:cs="Lohit Devanagari"/>
    </w:rPr>
  </w:style>
  <w:style w:type="paragraph" w:styleId="789">
    <w:name w:val="Caption"/>
    <w:basedOn w:val="690"/>
    <w:qFormat/>
    <w:pPr>
      <w:spacing w:before="120" w:after="120"/>
      <w:suppressLineNumbers/>
    </w:pPr>
    <w:rPr>
      <w:rFonts w:cs="Lohit Devanagari"/>
      <w:i/>
      <w:iCs/>
    </w:rPr>
  </w:style>
  <w:style w:type="paragraph" w:styleId="790">
    <w:name w:val="Указатель"/>
    <w:basedOn w:val="690"/>
    <w:qFormat/>
    <w:pPr>
      <w:suppressLineNumbers/>
    </w:pPr>
    <w:rPr>
      <w:rFonts w:cs="Lohit Devanagari"/>
    </w:rPr>
  </w:style>
  <w:style w:type="paragraph" w:styleId="791">
    <w:name w:val="List Paragraph"/>
    <w:basedOn w:val="690"/>
    <w:qFormat/>
    <w:pPr>
      <w:ind w:left="708"/>
    </w:pPr>
  </w:style>
  <w:style w:type="paragraph" w:styleId="79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93">
    <w:name w:val="Title"/>
    <w:basedOn w:val="690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94">
    <w:name w:val="Subtitle"/>
    <w:basedOn w:val="690"/>
    <w:uiPriority w:val="11"/>
    <w:qFormat/>
    <w:pPr>
      <w:spacing w:before="200" w:after="200"/>
    </w:pPr>
  </w:style>
  <w:style w:type="paragraph" w:styleId="795">
    <w:name w:val="Quote"/>
    <w:basedOn w:val="690"/>
    <w:uiPriority w:val="29"/>
    <w:qFormat/>
    <w:pPr>
      <w:ind w:left="720" w:right="720"/>
    </w:pPr>
    <w:rPr>
      <w:i/>
    </w:rPr>
  </w:style>
  <w:style w:type="paragraph" w:styleId="796">
    <w:name w:val="Intense Quote"/>
    <w:basedOn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7">
    <w:name w:val="footnote text"/>
    <w:basedOn w:val="690"/>
    <w:uiPriority w:val="99"/>
    <w:semiHidden/>
    <w:unhideWhenUsed/>
    <w:pPr>
      <w:spacing w:before="0" w:after="40"/>
    </w:pPr>
    <w:rPr>
      <w:sz w:val="18"/>
    </w:rPr>
  </w:style>
  <w:style w:type="paragraph" w:styleId="798">
    <w:name w:val="endnote text"/>
    <w:basedOn w:val="690"/>
    <w:uiPriority w:val="99"/>
    <w:semiHidden/>
    <w:unhideWhenUsed/>
    <w:rPr>
      <w:sz w:val="20"/>
    </w:rPr>
  </w:style>
  <w:style w:type="paragraph" w:styleId="799">
    <w:name w:val="toc 1"/>
    <w:basedOn w:val="690"/>
    <w:uiPriority w:val="39"/>
    <w:unhideWhenUsed/>
    <w:pPr>
      <w:spacing w:before="0" w:after="57"/>
    </w:pPr>
  </w:style>
  <w:style w:type="paragraph" w:styleId="800">
    <w:name w:val="toc 2"/>
    <w:basedOn w:val="690"/>
    <w:uiPriority w:val="39"/>
    <w:unhideWhenUsed/>
    <w:pPr>
      <w:ind w:left="283"/>
      <w:spacing w:before="0" w:after="57"/>
    </w:pPr>
  </w:style>
  <w:style w:type="paragraph" w:styleId="801">
    <w:name w:val="toc 3"/>
    <w:basedOn w:val="690"/>
    <w:uiPriority w:val="39"/>
    <w:unhideWhenUsed/>
    <w:pPr>
      <w:ind w:left="567"/>
      <w:spacing w:before="0" w:after="57"/>
    </w:pPr>
  </w:style>
  <w:style w:type="paragraph" w:styleId="802">
    <w:name w:val="toc 4"/>
    <w:basedOn w:val="690"/>
    <w:uiPriority w:val="39"/>
    <w:unhideWhenUsed/>
    <w:pPr>
      <w:ind w:left="850"/>
      <w:spacing w:before="0" w:after="57"/>
    </w:pPr>
  </w:style>
  <w:style w:type="paragraph" w:styleId="803">
    <w:name w:val="toc 5"/>
    <w:basedOn w:val="690"/>
    <w:uiPriority w:val="39"/>
    <w:unhideWhenUsed/>
    <w:pPr>
      <w:ind w:left="1134"/>
      <w:spacing w:before="0" w:after="57"/>
    </w:pPr>
  </w:style>
  <w:style w:type="paragraph" w:styleId="804">
    <w:name w:val="toc 6"/>
    <w:basedOn w:val="690"/>
    <w:uiPriority w:val="39"/>
    <w:unhideWhenUsed/>
    <w:pPr>
      <w:ind w:left="1417"/>
      <w:spacing w:before="0" w:after="57"/>
    </w:pPr>
  </w:style>
  <w:style w:type="paragraph" w:styleId="805">
    <w:name w:val="toc 7"/>
    <w:basedOn w:val="690"/>
    <w:uiPriority w:val="39"/>
    <w:unhideWhenUsed/>
    <w:pPr>
      <w:ind w:left="1701"/>
      <w:spacing w:before="0" w:after="57"/>
    </w:pPr>
  </w:style>
  <w:style w:type="paragraph" w:styleId="806">
    <w:name w:val="toc 8"/>
    <w:basedOn w:val="690"/>
    <w:uiPriority w:val="39"/>
    <w:unhideWhenUsed/>
    <w:pPr>
      <w:ind w:left="1984"/>
      <w:spacing w:before="0" w:after="57"/>
    </w:pPr>
  </w:style>
  <w:style w:type="paragraph" w:styleId="807">
    <w:name w:val="toc 9"/>
    <w:basedOn w:val="690"/>
    <w:uiPriority w:val="39"/>
    <w:unhideWhenUsed/>
    <w:pPr>
      <w:ind w:left="2268"/>
      <w:spacing w:before="0" w:after="57"/>
    </w:pPr>
  </w:style>
  <w:style w:type="paragraph" w:styleId="808">
    <w:name w:val="Index Heading"/>
    <w:basedOn w:val="786"/>
  </w:style>
  <w:style w:type="paragraph" w:styleId="809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10">
    <w:name w:val="table of figures"/>
    <w:basedOn w:val="690"/>
    <w:uiPriority w:val="99"/>
    <w:unhideWhenUsed/>
  </w:style>
  <w:style w:type="paragraph" w:styleId="811">
    <w:name w:val="index heading1"/>
    <w:basedOn w:val="690"/>
    <w:qFormat/>
    <w:pPr>
      <w:suppressLineNumbers/>
    </w:pPr>
    <w:rPr>
      <w:rFonts w:cs="Lohit Devanagari"/>
    </w:rPr>
  </w:style>
  <w:style w:type="paragraph" w:styleId="812" w:customStyle="1">
    <w:name w:val="Caption1"/>
    <w:basedOn w:val="690"/>
    <w:qFormat/>
    <w:pPr>
      <w:spacing w:before="120" w:after="120"/>
      <w:suppressLineNumbers/>
    </w:pPr>
    <w:rPr>
      <w:rFonts w:cs="Lohit Devanagari"/>
      <w:i/>
      <w:iCs/>
    </w:rPr>
  </w:style>
  <w:style w:type="paragraph" w:styleId="813">
    <w:name w:val="Plain Text"/>
    <w:basedOn w:val="690"/>
    <w:qFormat/>
    <w:rPr>
      <w:rFonts w:ascii="Courier New" w:hAnsi="Courier New" w:cs="Courier New"/>
      <w:sz w:val="20"/>
      <w:szCs w:val="20"/>
      <w:lang w:val="en-US"/>
    </w:rPr>
  </w:style>
  <w:style w:type="paragraph" w:styleId="814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815">
    <w:name w:val="Body Text 2"/>
    <w:basedOn w:val="690"/>
    <w:qFormat/>
    <w:pPr>
      <w:spacing w:before="0" w:after="120" w:line="480" w:lineRule="auto"/>
    </w:pPr>
  </w:style>
  <w:style w:type="paragraph" w:styleId="816">
    <w:name w:val="Body Text 3"/>
    <w:basedOn w:val="690"/>
    <w:qFormat/>
    <w:pPr>
      <w:spacing w:before="0" w:after="120"/>
    </w:pPr>
    <w:rPr>
      <w:sz w:val="16"/>
      <w:szCs w:val="16"/>
    </w:rPr>
  </w:style>
  <w:style w:type="paragraph" w:styleId="817" w:customStyle="1">
    <w:name w:val="Колонтитул"/>
    <w:basedOn w:val="69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18">
    <w:name w:val="Footer"/>
    <w:basedOn w:val="690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19">
    <w:name w:val="Balloon Text"/>
    <w:basedOn w:val="690"/>
    <w:qFormat/>
    <w:rPr>
      <w:rFonts w:ascii="Tahoma" w:hAnsi="Tahoma" w:cs="Tahoma"/>
      <w:sz w:val="16"/>
      <w:szCs w:val="16"/>
    </w:rPr>
  </w:style>
  <w:style w:type="paragraph" w:styleId="820" w:customStyle="1">
    <w:name w:val="Знак Знак Знак Знак Знак Знак Знак Знак Знак Знак Знак Знак"/>
    <w:basedOn w:val="690"/>
    <w:qFormat/>
    <w:rPr>
      <w:rFonts w:ascii="Verdana" w:hAnsi="Verdana" w:cs="Verdana"/>
      <w:sz w:val="20"/>
      <w:szCs w:val="20"/>
      <w:lang w:val="en-US"/>
    </w:rPr>
  </w:style>
  <w:style w:type="paragraph" w:styleId="821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822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823">
    <w:name w:val="Body Text Indent 3"/>
    <w:basedOn w:val="690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824">
    <w:name w:val="Normal (Web)"/>
    <w:basedOn w:val="690"/>
    <w:qFormat/>
    <w:pPr>
      <w:spacing w:before="280" w:after="280"/>
    </w:pPr>
  </w:style>
  <w:style w:type="paragraph" w:styleId="825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826" w:customStyle="1">
    <w:name w:val="Содержимое таблицы"/>
    <w:basedOn w:val="690"/>
    <w:qFormat/>
    <w:pPr>
      <w:widowControl w:val="off"/>
      <w:suppressLineNumbers/>
    </w:pPr>
  </w:style>
  <w:style w:type="paragraph" w:styleId="827" w:customStyle="1">
    <w:name w:val="Заголовок таблицы"/>
    <w:basedOn w:val="826"/>
    <w:qFormat/>
    <w:pPr>
      <w:jc w:val="center"/>
    </w:pPr>
    <w:rPr>
      <w:b/>
      <w:bCs/>
    </w:rPr>
  </w:style>
  <w:style w:type="paragraph" w:styleId="828">
    <w:name w:val="Основной текст с отступом 3"/>
    <w:basedOn w:val="690"/>
    <w:qFormat/>
    <w:pPr>
      <w:ind w:left="283"/>
      <w:jc w:val="left"/>
      <w:spacing w:before="0" w:after="120"/>
      <w:widowControl/>
    </w:pPr>
    <w:rPr>
      <w:color w:val="auto"/>
      <w:sz w:val="16"/>
      <w:szCs w:val="16"/>
      <w:lang w:val="ru-RU" w:eastAsia="zh-CN" w:bidi="ar-SA"/>
    </w:rPr>
  </w:style>
  <w:style w:type="paragraph" w:styleId="829">
    <w:name w:val="Форма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830">
    <w:name w:val="Текст выноски"/>
    <w:basedOn w:val="690"/>
    <w:qFormat/>
    <w:pPr>
      <w:jc w:val="left"/>
      <w:spacing w:before="0" w:after="0"/>
      <w:widowControl/>
    </w:pPr>
    <w:rPr>
      <w:rFonts w:ascii="Segoe UI" w:hAnsi="Segoe UI" w:cs="Segoe UI"/>
      <w:color w:val="auto"/>
      <w:sz w:val="18"/>
      <w:szCs w:val="18"/>
      <w:lang w:val="en-US" w:eastAsia="zh-CN" w:bidi="ar-SA"/>
    </w:rPr>
  </w:style>
  <w:style w:type="paragraph" w:styleId="831">
    <w:name w:val="Название объекта"/>
    <w:basedOn w:val="690"/>
    <w:qFormat/>
    <w:pPr>
      <w:jc w:val="center"/>
      <w:spacing w:before="0" w:after="0" w:line="360" w:lineRule="exact"/>
      <w:widowControl w:val="off"/>
    </w:pPr>
    <w:rPr>
      <w:b/>
      <w:color w:val="auto"/>
      <w:sz w:val="32"/>
      <w:lang w:val="ru-RU" w:eastAsia="zh-CN" w:bidi="ar-SA"/>
    </w:rPr>
  </w:style>
  <w:style w:type="paragraph" w:styleId="832">
    <w:name w:val="Caption1111"/>
    <w:basedOn w:val="690"/>
    <w:qFormat/>
    <w:pPr>
      <w:jc w:val="left"/>
      <w:spacing w:before="120" w:after="120"/>
      <w:widowControl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833">
    <w:name w:val="Caption111"/>
    <w:basedOn w:val="690"/>
    <w:qFormat/>
    <w:pPr>
      <w:jc w:val="left"/>
      <w:spacing w:before="120" w:after="120"/>
      <w:widowControl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834">
    <w:name w:val="Caption11"/>
    <w:basedOn w:val="690"/>
    <w:qFormat/>
    <w:pPr>
      <w:jc w:val="left"/>
      <w:spacing w:before="120" w:after="120"/>
      <w:widowControl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numbering" w:styleId="835" w:default="1">
    <w:name w:val="No List"/>
    <w:uiPriority w:val="99"/>
    <w:semiHidden/>
    <w:unhideWhenUsed/>
    <w:qFormat/>
  </w:style>
  <w:style w:type="table" w:styleId="83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4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4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4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6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6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6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6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6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7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7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7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8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0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0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0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0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0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0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0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3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4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4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4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4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4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4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4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4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5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5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5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5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5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5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5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5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5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6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6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torgi.gov.ru/" TargetMode="External"/><Relationship Id="rId20" Type="http://schemas.openxmlformats.org/officeDocument/2006/relationships/hyperlink" Target="http://www.gorodperm.ru/" TargetMode="External"/><Relationship Id="rId21" Type="http://schemas.openxmlformats.org/officeDocument/2006/relationships/hyperlink" Target="http://www.gorodperm.ru/" TargetMode="External"/><Relationship Id="rId22" Type="http://schemas.openxmlformats.org/officeDocument/2006/relationships/hyperlink" Target="http://www.torgi.gov.ru/" TargetMode="External"/><Relationship Id="rId23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264</cp:revision>
  <dcterms:modified xsi:type="dcterms:W3CDTF">2025-08-06T11:53:45Z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