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9"/>
        <w:ind w:left="1134" w:right="-261" w:hanging="113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809"/>
        <w:ind w:left="1134" w:right="-261"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6"/>
        <w:numPr>
          <w:ilvl w:val="0"/>
          <w:numId w:val="0"/>
        </w:numPr>
        <w:ind w:left="0" w:firstLine="5670"/>
        <w:jc w:val="both"/>
        <w:spacing w:line="240" w:lineRule="exact"/>
        <w:tabs>
          <w:tab w:val="clear" w:pos="708" w:leader="none"/>
          <w:tab w:val="left" w:pos="4732" w:leader="none"/>
          <w:tab w:val="left" w:pos="5812" w:leader="none"/>
        </w:tabs>
        <w:rPr>
          <w:sz w:val="28"/>
          <w:szCs w:val="28"/>
        </w:rPr>
        <w:outlineLvl w:val="5"/>
      </w:pPr>
      <w:r>
        <w:rPr>
          <w:bCs/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ind w:left="5664" w:firstLine="6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приказу начальника департамента имущественных отношений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ind w:firstLine="5670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ind w:firstLine="5670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07.08.2025 № 059-19-01-11-106</w:t>
      </w:r>
      <w:r>
        <w:rPr>
          <w:sz w:val="28"/>
          <w:szCs w:val="28"/>
        </w:rPr>
      </w:r>
    </w:p>
    <w:p>
      <w:pPr>
        <w:pStyle w:val="686"/>
        <w:ind w:left="283"/>
        <w:jc w:val="center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ind w:left="1134" w:hanging="1134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Извещение о проведении 02.10.2025 электронного аукциона на право заключения договора аренды земельного участка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809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686"/>
        <w:ind w:left="-567" w:firstLine="567"/>
        <w:jc w:val="both"/>
        <w:widowControl w:val="off"/>
        <w:rPr>
          <w:b/>
          <w:bCs/>
        </w:rPr>
      </w:pPr>
      <w:r>
        <w:rPr>
          <w:shd w:val="clear" w:color="auto" w:fill="ffffff"/>
        </w:rPr>
        <w:t xml:space="preserve">Электронный аукцион на право заключения договора аренды земельного участка (далее – аукцион) провод</w:t>
      </w:r>
      <w:r>
        <w:rPr>
          <w:shd w:val="clear" w:color="auto" w:fill="ffffff"/>
        </w:rPr>
        <w:t xml:space="preserve">и</w:t>
      </w:r>
      <w:r>
        <w:rPr>
          <w:shd w:val="clear" w:color="auto" w:fill="ffffff"/>
        </w:rPr>
        <w:t xml:space="preserve">тся в соответствии со статьями 39.1</w:t>
      </w:r>
      <w:r>
        <w:rPr>
          <w:shd w:val="clear" w:color="auto" w:fill="ffffff"/>
        </w:rPr>
        <w:t xml:space="preserve">1, 39.12, 39.13, 39.18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</w:t>
      </w:r>
      <w:r>
        <w:rPr>
          <w:shd w:val="clear" w:color="auto" w:fill="ffffff"/>
        </w:rPr>
        <w:t xml:space="preserve">рми от 20 ноября 2008 г.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</w:t>
      </w:r>
      <w:r>
        <w:rPr>
          <w:shd w:val="clear" w:color="auto" w:fill="ffffff"/>
        </w:rPr>
        <w:t xml:space="preserve">енных на земельных участках, находящихся в муниципальной собственности города Перми, и участках, собственность на которые не разграничена, или на право заключения договоров аренды земельных участков, находящихся в муниципальной собственности города Перми, </w:t>
      </w:r>
      <w:r>
        <w:rPr>
          <w:rFonts w:eastAsia="Droid Sans Fallback" w:cs="Lohit Devanagari"/>
          <w:color w:val="000000"/>
          <w:sz w:val="24"/>
          <w:szCs w:val="24"/>
          <w:shd w:val="clear" w:color="auto" w:fill="ffffff"/>
          <w:lang w:val="ru-RU" w:eastAsia="zh-CN" w:bidi="ar-SA"/>
        </w:rPr>
        <w:t xml:space="preserve">и участков, собственность на которые не разграничена» (далее – комиссия), регламентом работы электронной площадки АО «Сбербанк-АСТ», регламентом работы торговой секции АО «Сбербанк-АСТ».</w:t>
      </w:r>
      <w:r>
        <w:rPr>
          <w:b/>
          <w:bCs/>
        </w:rPr>
      </w:r>
      <w:r>
        <w:rPr>
          <w:b/>
          <w:bCs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b/>
          <w:bCs/>
        </w:rPr>
        <w:outlineLvl w:val="0"/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769"/>
          <w:bCs/>
          <w:sz w:val="24"/>
          <w:szCs w:val="24"/>
          <w:lang w:val="en-US"/>
        </w:rPr>
        <w:t xml:space="preserve">dzo@perm.permkrai.ru.</w:t>
      </w:r>
      <w:r>
        <w:rPr>
          <w:b/>
          <w:bCs/>
        </w:rPr>
      </w:r>
      <w:r>
        <w:rPr>
          <w:b/>
          <w:bCs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b/>
          <w:bCs/>
          <w:sz w:val="24"/>
          <w:szCs w:val="24"/>
        </w:rPr>
        <w:outlineLvl w:val="0"/>
      </w:pPr>
      <w:r>
        <w:rPr>
          <w:b/>
          <w:bCs/>
        </w:rPr>
        <w:t xml:space="preserve">Организатор аукциона </w:t>
      </w:r>
      <w:r>
        <w:rPr>
          <w:bCs/>
        </w:rPr>
        <w:t xml:space="preserve"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 xml:space="preserve">депар</w:t>
      </w:r>
      <w:r>
        <w:rPr>
          <w:bCs/>
        </w:rPr>
        <w:t xml:space="preserve">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/>
          <w:bCs/>
        </w:rPr>
        <w:t xml:space="preserve"> </w:t>
      </w:r>
      <w:r>
        <w:rPr>
          <w:sz w:val="24"/>
          <w:szCs w:val="24"/>
          <w:lang w:val="en-US"/>
        </w:rPr>
        <w:t xml:space="preserve">dio</w:t>
      </w:r>
      <w:r>
        <w:rPr>
          <w:sz w:val="24"/>
          <w:szCs w:val="24"/>
        </w:rPr>
        <w:t xml:space="preserve">@</w:t>
      </w:r>
      <w:r>
        <w:rPr>
          <w:sz w:val="24"/>
          <w:szCs w:val="24"/>
          <w:lang w:val="en-US"/>
        </w:rPr>
        <w:t xml:space="preserve">perm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permkrai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ru</w:t>
      </w:r>
      <w:r>
        <w:rPr>
          <w:b/>
          <w:bCs/>
          <w:sz w:val="24"/>
          <w:szCs w:val="24"/>
        </w:rPr>
        <w:t xml:space="preserve">.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sz w:val="24"/>
          <w:szCs w:val="24"/>
        </w:rPr>
        <w:outlineLvl w:val="0"/>
      </w:pPr>
      <w:r>
        <w:rPr>
          <w:b/>
          <w:bCs/>
        </w:rPr>
        <w:t xml:space="preserve">Реквизиты приказа об организации проведения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07.08.2025 № 059-19-01-11-106.</w:t>
      </w:r>
      <w:r>
        <w:rPr>
          <w:sz w:val="24"/>
          <w:szCs w:val="24"/>
        </w:rPr>
      </w:r>
    </w:p>
    <w:p>
      <w:pPr>
        <w:pStyle w:val="819"/>
        <w:numPr>
          <w:ilvl w:val="0"/>
          <w:numId w:val="0"/>
        </w:numPr>
        <w:ind w:left="-567" w:firstLine="567"/>
        <w:jc w:val="both"/>
        <w:spacing w:before="0" w:after="0"/>
        <w:rPr>
          <w:rFonts w:eastAsia="Courier New"/>
          <w:b/>
          <w:color w:val="000000"/>
          <w:lang w:val="ru-RU" w:bidi="ru-RU"/>
        </w:rPr>
        <w:outlineLvl w:val="0"/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11" w:tooltip="http://www.torgi.gov.ru/" w:history="1">
        <w:r>
          <w:rPr>
            <w:rStyle w:val="769"/>
            <w:color w:val="000000"/>
            <w:sz w:val="24"/>
            <w:szCs w:val="24"/>
            <w:u w:val="none"/>
          </w:rPr>
          <w:t xml:space="preserve">www</w:t>
        </w:r>
        <w:r>
          <w:rPr>
            <w:rStyle w:val="769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69"/>
            <w:color w:val="000000"/>
            <w:sz w:val="24"/>
            <w:szCs w:val="24"/>
            <w:u w:val="none"/>
          </w:rPr>
          <w:t xml:space="preserve">torgi</w:t>
        </w:r>
        <w:r>
          <w:rPr>
            <w:rStyle w:val="769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69"/>
            <w:color w:val="000000"/>
            <w:sz w:val="24"/>
            <w:szCs w:val="24"/>
            <w:u w:val="none"/>
          </w:rPr>
          <w:t xml:space="preserve">gov</w:t>
        </w:r>
        <w:r>
          <w:rPr>
            <w:rStyle w:val="769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69"/>
            <w:color w:val="000000"/>
            <w:sz w:val="24"/>
            <w:szCs w:val="24"/>
            <w:u w:val="none"/>
          </w:rPr>
          <w:t xml:space="preserve">ru</w:t>
        </w:r>
      </w:hyperlink>
      <w:r>
        <w:rPr>
          <w:color w:val="000000"/>
          <w:sz w:val="24"/>
          <w:szCs w:val="24"/>
          <w:u w:val="none"/>
        </w:rPr>
        <w:t xml:space="preserve"> (далее – ГИС Торги)</w:t>
      </w:r>
      <w:r>
        <w:rPr>
          <w:b/>
          <w:sz w:val="24"/>
          <w:szCs w:val="24"/>
          <w:lang w:val="ru-RU"/>
        </w:rPr>
        <w:t xml:space="preserve"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12" w:tooltip="http://www.gorodperm.ru/" w:history="1">
        <w:r>
          <w:rPr>
            <w:rStyle w:val="769"/>
            <w:color w:val="000000"/>
            <w:sz w:val="24"/>
            <w:szCs w:val="24"/>
            <w:u w:val="none"/>
          </w:rPr>
          <w:t xml:space="preserve">www</w:t>
        </w:r>
        <w:r>
          <w:rPr>
            <w:rStyle w:val="769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69"/>
            <w:color w:val="000000"/>
            <w:sz w:val="24"/>
            <w:szCs w:val="24"/>
            <w:u w:val="none"/>
          </w:rPr>
          <w:t xml:space="preserve">gorodperm</w:t>
        </w:r>
        <w:r>
          <w:rPr>
            <w:rStyle w:val="769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69"/>
            <w:color w:val="000000"/>
            <w:sz w:val="24"/>
            <w:szCs w:val="24"/>
            <w:u w:val="none"/>
          </w:rPr>
          <w:t xml:space="preserve"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13" w:tooltip="http://utp.sberbank-ast.ru/" w:history="1">
        <w:r>
          <w:rPr>
            <w:rStyle w:val="769"/>
            <w:sz w:val="24"/>
            <w:szCs w:val="24"/>
          </w:rPr>
          <w:t xml:space="preserve">http</w:t>
        </w:r>
        <w:r>
          <w:rPr>
            <w:rStyle w:val="769"/>
            <w:sz w:val="24"/>
            <w:szCs w:val="24"/>
            <w:lang w:val="ru-RU"/>
          </w:rPr>
          <w:t xml:space="preserve">://</w:t>
        </w:r>
        <w:r>
          <w:rPr>
            <w:rStyle w:val="769"/>
            <w:sz w:val="24"/>
            <w:szCs w:val="24"/>
          </w:rPr>
          <w:t xml:space="preserve">utp</w:t>
        </w:r>
        <w:r>
          <w:rPr>
            <w:rStyle w:val="769"/>
            <w:sz w:val="24"/>
            <w:szCs w:val="24"/>
            <w:lang w:val="ru-RU"/>
          </w:rPr>
          <w:t xml:space="preserve">.</w:t>
        </w:r>
        <w:r>
          <w:rPr>
            <w:rStyle w:val="769"/>
            <w:sz w:val="24"/>
            <w:szCs w:val="24"/>
          </w:rPr>
          <w:t xml:space="preserve">sberbank</w:t>
        </w:r>
        <w:r>
          <w:rPr>
            <w:rStyle w:val="769"/>
            <w:sz w:val="24"/>
            <w:szCs w:val="24"/>
            <w:lang w:val="ru-RU"/>
          </w:rPr>
          <w:t xml:space="preserve">-</w:t>
        </w:r>
        <w:r>
          <w:rPr>
            <w:rStyle w:val="769"/>
            <w:sz w:val="24"/>
            <w:szCs w:val="24"/>
          </w:rPr>
          <w:t xml:space="preserve">ast</w:t>
        </w:r>
        <w:r>
          <w:rPr>
            <w:rStyle w:val="769"/>
            <w:sz w:val="24"/>
            <w:szCs w:val="24"/>
            <w:lang w:val="ru-RU"/>
          </w:rPr>
          <w:t xml:space="preserve">.</w:t>
        </w:r>
        <w:r>
          <w:rPr>
            <w:rStyle w:val="769"/>
            <w:sz w:val="24"/>
            <w:szCs w:val="24"/>
          </w:rPr>
          <w:t xml:space="preserve">ru</w:t>
        </w:r>
      </w:hyperlink>
      <w:r>
        <w:rPr>
          <w:bCs/>
          <w:sz w:val="24"/>
          <w:szCs w:val="24"/>
          <w:lang w:val="ru-RU" w:bidi="ru-RU"/>
        </w:rPr>
        <w:t xml:space="preserve">.</w:t>
      </w:r>
      <w:r>
        <w:rPr>
          <w:rFonts w:eastAsia="Courier New"/>
          <w:b/>
          <w:color w:val="000000"/>
          <w:lang w:val="ru-RU" w:bidi="ru-RU"/>
        </w:rPr>
      </w:r>
      <w:r>
        <w:rPr>
          <w:rFonts w:eastAsia="Courier New"/>
          <w:b/>
          <w:color w:val="000000"/>
          <w:lang w:val="ru-RU" w:bidi="ru-RU"/>
        </w:rPr>
      </w:r>
    </w:p>
    <w:p>
      <w:pPr>
        <w:pStyle w:val="686"/>
        <w:ind w:left="-567" w:firstLine="567"/>
        <w:jc w:val="both"/>
        <w:widowControl w:val="off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</w:t>
      </w:r>
      <w:r>
        <w:rPr>
          <w:rFonts w:ascii="Courier New" w:hAnsi="Courier New" w:eastAsia="Courier New" w:cs="Courier New"/>
          <w:color w:val="000000"/>
          <w:lang w:bidi="ru-RU"/>
        </w:rPr>
        <w:t xml:space="preserve"> </w:t>
      </w:r>
      <w:hyperlink r:id="rId14" w:tooltip="http://utp.sberbank-ast.ru/" w:history="1">
        <w:r>
          <w:rPr>
            <w:rStyle w:val="769"/>
          </w:rPr>
          <w:t xml:space="preserve"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</w:t>
        <w:br/>
        <w:t xml:space="preserve">(далее – торговая секция). </w:t>
      </w:r>
      <w:r>
        <w:rPr>
          <w:rFonts w:eastAsia="Courier New"/>
          <w:b/>
          <w:color w:val="000000"/>
          <w:lang w:eastAsia="en-US" w:bidi="ru-RU"/>
        </w:rPr>
      </w:r>
      <w:r>
        <w:rPr>
          <w:rFonts w:eastAsia="Courier New"/>
          <w:b/>
          <w:color w:val="000000"/>
          <w:lang w:eastAsia="en-US" w:bidi="ru-RU"/>
        </w:rPr>
      </w:r>
    </w:p>
    <w:p>
      <w:pPr>
        <w:pStyle w:val="686"/>
        <w:contextualSpacing/>
        <w:ind w:left="-567" w:firstLine="567"/>
        <w:jc w:val="both"/>
        <w:spacing w:before="0" w:after="0"/>
        <w:widowControl w:val="off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 xml:space="preserve">Владелец электронной площадки</w:t>
      </w:r>
      <w:r>
        <w:rPr>
          <w:rFonts w:eastAsia="Courier New"/>
          <w:color w:val="000000"/>
          <w:lang w:eastAsia="en-US" w:bidi="ru-RU"/>
        </w:rPr>
        <w:t xml:space="preserve"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 xml:space="preserve">.</w:t>
      </w:r>
      <w:r>
        <w:rPr>
          <w:rFonts w:eastAsia="Courier New"/>
          <w:color w:val="000000"/>
          <w:lang w:bidi="ru-RU"/>
        </w:rPr>
      </w:r>
      <w:r>
        <w:rPr>
          <w:rFonts w:eastAsia="Courier New"/>
          <w:color w:val="000000"/>
          <w:lang w:bidi="ru-RU"/>
        </w:rPr>
      </w:r>
    </w:p>
    <w:p>
      <w:pPr>
        <w:pStyle w:val="686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15" w:tooltip="https://utp.sberbank-ast.ru/Main/Notice/988/Reglament" w:history="1">
        <w:r>
          <w:rPr>
            <w:rStyle w:val="769"/>
            <w:rFonts w:eastAsia="Courier New"/>
            <w:lang w:bidi="ru-RU"/>
          </w:rPr>
          <w:t xml:space="preserve">https://utp.sberbank-ast.ru/Main/Notice/988/Reglament</w:t>
        </w:r>
      </w:hyperlink>
      <w:r>
        <w:rPr>
          <w:rFonts w:eastAsia="Courier New"/>
          <w:lang w:bidi="ru-RU"/>
        </w:rPr>
        <w:t xml:space="preserve">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6"/>
        <w:contextualSpacing/>
        <w:ind w:left="-567" w:firstLine="567"/>
        <w:jc w:val="both"/>
        <w:spacing w:before="0" w:after="0"/>
        <w:widowControl w:val="off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16" w:tooltip="https://utp.sberbank-ast.ru/AP/Notice/1027/Instructions" w:history="1">
        <w:r>
          <w:rPr>
            <w:rStyle w:val="769"/>
            <w:rFonts w:eastAsia="Calibri"/>
            <w:lang w:eastAsia="en-US"/>
          </w:rPr>
          <w:t xml:space="preserve">https://utp.sberbank-ast.ru/AP/Notice/1027/Instructions</w:t>
        </w:r>
      </w:hyperlink>
      <w:r>
        <w:rPr>
          <w:rFonts w:eastAsia="Calibri"/>
          <w:lang w:eastAsia="en-US"/>
        </w:rPr>
        <w:t xml:space="preserve">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86"/>
        <w:contextualSpacing/>
        <w:ind w:left="-567" w:firstLine="567"/>
        <w:jc w:val="both"/>
        <w:spacing w:before="0" w:after="0"/>
        <w:widowControl w:val="off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 xml:space="preserve">размещена по адресу:</w:t>
      </w:r>
      <w:r>
        <w:rPr>
          <w:rFonts w:ascii="Calibri" w:hAnsi="Calibri" w:eastAsia="Calibri" w:cs="Calibri"/>
          <w:sz w:val="22"/>
          <w:szCs w:val="22"/>
          <w:lang w:eastAsia="en-US"/>
        </w:rPr>
        <w:t xml:space="preserve"> </w:t>
      </w:r>
      <w:hyperlink r:id="rId17" w:tooltip="https://utp.sberbank-ast.ru/AP/Notice/652/Instructions" w:history="1">
        <w:r>
          <w:rPr>
            <w:rStyle w:val="769"/>
            <w:bCs/>
            <w:lang w:eastAsia="en-US" w:bidi="ru-RU"/>
          </w:rPr>
          <w:t xml:space="preserve">https://utp.sberbank-ast.ru/AP/Notice/652/Instructions</w:t>
        </w:r>
      </w:hyperlink>
      <w:r>
        <w:rPr>
          <w:bCs/>
          <w:lang w:eastAsia="en-US" w:bidi="ru-RU"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pStyle w:val="686"/>
        <w:ind w:left="-567" w:firstLine="567"/>
        <w:jc w:val="both"/>
        <w:widowControl w:val="off"/>
        <w:rPr>
          <w:highlight w:val="none"/>
        </w:rPr>
      </w:pPr>
      <w:r>
        <w:rPr>
          <w:b/>
          <w:bCs/>
        </w:rPr>
        <w:t xml:space="preserve">Орган, уполномоченный на право заключение договора аренды земельного участка: </w:t>
      </w:r>
      <w:r>
        <w:rPr>
          <w:bCs/>
        </w:rPr>
        <w:t xml:space="preserve">департамент земельных отношений администрации города Перми, местонахождение: 614015, </w:t>
        <w:br/>
        <w:t xml:space="preserve">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769"/>
          <w:bCs/>
          <w:sz w:val="24"/>
          <w:szCs w:val="24"/>
          <w:lang w:val="en-US"/>
        </w:rPr>
        <w:t xml:space="preserve">dzo</w:t>
      </w:r>
      <w:r>
        <w:rPr>
          <w:rStyle w:val="769"/>
          <w:bCs/>
          <w:sz w:val="24"/>
          <w:szCs w:val="24"/>
        </w:rPr>
        <w:t xml:space="preserve">@</w:t>
      </w:r>
      <w:r>
        <w:rPr>
          <w:rStyle w:val="769"/>
          <w:bCs/>
          <w:sz w:val="24"/>
          <w:szCs w:val="24"/>
          <w:lang w:val="en-US"/>
        </w:rPr>
        <w:t xml:space="preserve">perm</w:t>
      </w:r>
      <w:r>
        <w:rPr>
          <w:rStyle w:val="769"/>
          <w:bCs/>
          <w:sz w:val="24"/>
          <w:szCs w:val="24"/>
        </w:rPr>
        <w:t xml:space="preserve">.</w:t>
      </w:r>
      <w:r>
        <w:rPr>
          <w:rStyle w:val="769"/>
          <w:bCs/>
          <w:sz w:val="24"/>
          <w:szCs w:val="24"/>
          <w:lang w:val="en-US"/>
        </w:rPr>
        <w:t xml:space="preserve">permkrai</w:t>
      </w:r>
      <w:r>
        <w:rPr>
          <w:rStyle w:val="769"/>
          <w:bCs/>
          <w:sz w:val="24"/>
          <w:szCs w:val="24"/>
        </w:rPr>
        <w:t xml:space="preserve">.</w:t>
      </w:r>
      <w:r>
        <w:rPr>
          <w:rStyle w:val="769"/>
          <w:bCs/>
          <w:sz w:val="24"/>
          <w:szCs w:val="24"/>
          <w:lang w:val="en-US"/>
        </w:rPr>
        <w:t xml:space="preserve">ru.</w:t>
      </w:r>
      <w:r>
        <w:rPr>
          <w:highlight w:val="none"/>
        </w:rPr>
      </w:r>
      <w:r>
        <w:rPr>
          <w:highlight w:val="none"/>
        </w:rPr>
      </w:r>
    </w:p>
    <w:p>
      <w:pPr>
        <w:pStyle w:val="686"/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686"/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09"/>
        <w:ind w:left="1134" w:hanging="1134"/>
        <w:jc w:val="center"/>
        <w:spacing w:line="240" w:lineRule="exact"/>
        <w:rPr>
          <w:b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Сведения о лотах (предметах аукциона)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09"/>
        <w:ind w:left="1134" w:hanging="1134"/>
        <w:jc w:val="center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09"/>
        <w:ind w:left="1134" w:hanging="1134"/>
        <w:jc w:val="left"/>
        <w:spacing w:line="240" w:lineRule="exact"/>
      </w:pPr>
      <w:r>
        <w:rPr>
          <w:rFonts w:ascii="Times New Roman" w:hAnsi="Times New Roman" w:cs="Times New Roman"/>
          <w:b/>
          <w:sz w:val="24"/>
          <w:szCs w:val="28"/>
          <w:lang w:val="ru-RU"/>
        </w:rPr>
        <w:t xml:space="preserve">Лот № 1</w:t>
      </w:r>
      <w:r/>
    </w:p>
    <w:tbl>
      <w:tblPr>
        <w:tblW w:w="5000" w:type="pct"/>
        <w:tblInd w:w="-4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7"/>
        <w:gridCol w:w="3060"/>
        <w:gridCol w:w="6294"/>
      </w:tblGrid>
      <w:tr>
        <w:tblPrEx/>
        <w:trPr>
          <w:trHeight w:val="8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8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местного самоуправления, принявшего решение о проведении аукциона,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указанного решения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распоряжения начальника департамента земельных отношений администрации города 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Перми от 29 июля 2025 г. № 21-01-03-6135 «О проведени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и аукциона на право заключения договора аренды земельного участка в Мотовилихинском районе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8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аукциона на право заключения договора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2"/>
              </w:numPr>
              <w:ind w:left="419" w:right="-263" w:hanging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местоположение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Российская Федерация, Пермский край, городской округ Пермский, город Пермь, улица Лядовская, з/у 170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2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площадь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1217 кв.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2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кадастровый номер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59:01:4019068:258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2"/>
              </w:numPr>
              <w:ind w:left="419" w:right="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права на земельный участок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86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государственная собственность не разграничена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2"/>
              </w:numPr>
              <w:ind w:left="419" w:right="0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разрешенное использование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2"/>
              </w:numPr>
              <w:ind w:left="419" w:right="-26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 xml:space="preserve">категории земель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86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пунктов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3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ограничение прав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86"/>
              <w:ind w:firstLine="311"/>
              <w:jc w:val="both"/>
            </w:pPr>
            <w:r>
              <w:rPr>
                <w:sz w:val="24"/>
                <w:szCs w:val="24"/>
              </w:rPr>
              <w:t xml:space="preserve">Ограничения прав подробно описаны:</w:t>
            </w:r>
            <w:r/>
          </w:p>
          <w:p>
            <w:pPr>
              <w:pStyle w:val="686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от </w:t>
            </w:r>
            <w:r>
              <w:rPr>
                <w:sz w:val="24"/>
                <w:szCs w:val="24"/>
              </w:rPr>
              <w:t xml:space="preserve">04.08.2025г.</w:t>
              <w:br/>
              <w:t xml:space="preserve">№ КУВИ-001/2025-150052887</w:t>
            </w:r>
            <w:r>
              <w:rPr>
                <w:color w:val="auto"/>
                <w:sz w:val="24"/>
                <w:szCs w:val="24"/>
              </w:rPr>
              <w:t xml:space="preserve"> (далее – ЕГРН)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градостроительном плане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30.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05.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2025 № РФ-59-2-03-0-00-2025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-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1234-0</w:t>
            </w:r>
            <w:r>
              <w:rPr>
                <w:color w:val="auto"/>
                <w:sz w:val="24"/>
                <w:szCs w:val="24"/>
              </w:rPr>
              <w:t xml:space="preserve"> (далее – ГПЗУ)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83"/>
              <w:ind w:firstLine="31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686"/>
              <w:contextualSpacing w:val="0"/>
              <w:ind w:firstLine="311"/>
              <w:jc w:val="both"/>
              <w:spacing w:after="0" w:line="240" w:lineRule="auto"/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соответствии со сведениями из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ЕГРН и копией планшета 1:500 (тре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буется корректура)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объекты капитального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/некапитального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строительства в границах Участка отсутствуют.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r>
          </w:p>
          <w:p>
            <w:pPr>
              <w:ind w:left="0" w:right="-57" w:firstLine="360"/>
              <w:jc w:val="both"/>
              <w:spacing w:before="0" w:after="0" w:afterAutospacing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  <w:t xml:space="preserve">Согласно геодезической съемке, выполненной в 2025 году, на Участке находится канава, заросли борщевика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86"/>
              <w:contextualSpacing w:val="0"/>
              <w:ind w:firstLine="311"/>
              <w:jc w:val="both"/>
              <w:spacing w:after="0" w:line="240" w:lineRule="auto"/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  <w:t xml:space="preserve">Д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оступ к Участку не ограничен, движимых </w:t>
              <w:br/>
              <w:t xml:space="preserve">и недвижимых объектов не выявлено.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r>
          </w:p>
          <w:p>
            <w:pPr>
              <w:pStyle w:val="686"/>
              <w:contextualSpacing w:val="0"/>
              <w:ind w:firstLine="311"/>
              <w:jc w:val="both"/>
              <w:spacing w:after="0" w:line="240" w:lineRule="auto"/>
              <w:rPr>
                <w:spacing w:val="0"/>
              </w:rPr>
              <w:suppressLineNumbers w:val="0"/>
            </w:pP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Ближайшими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источниками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противопожарного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водоснабжения,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относительно испрашиваемого земельного участка являются:</w:t>
            </w:r>
            <w:r>
              <w:rPr>
                <w:spacing w:val="0"/>
              </w:rPr>
            </w:r>
            <w:r>
              <w:rPr>
                <w:spacing w:val="0"/>
              </w:rPr>
            </w:r>
          </w:p>
          <w:p>
            <w:pPr>
              <w:pStyle w:val="686"/>
              <w:contextualSpacing w:val="0"/>
              <w:ind w:firstLine="311"/>
              <w:jc w:val="both"/>
              <w:spacing w:after="0" w:line="240" w:lineRule="auto"/>
              <w:rPr>
                <w:spacing w:val="0"/>
              </w:rPr>
              <w:suppressLineNumbers w:val="0"/>
            </w:pP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- пожарный водоем по ул. Пановой, 41 (60м3), </w:t>
              <w:br/>
              <w:t xml:space="preserve">на расстоянии 1 км;</w:t>
            </w:r>
            <w:r>
              <w:rPr>
                <w:spacing w:val="0"/>
              </w:rPr>
            </w:r>
            <w:r>
              <w:rPr>
                <w:spacing w:val="0"/>
              </w:rPr>
            </w:r>
          </w:p>
          <w:p>
            <w:pPr>
              <w:pStyle w:val="686"/>
              <w:contextualSpacing w:val="0"/>
              <w:ind w:firstLine="311"/>
              <w:jc w:val="both"/>
              <w:spacing w:after="0" w:line="240" w:lineRule="auto"/>
              <w:rPr>
                <w:spacing w:val="0"/>
              </w:rPr>
              <w:suppressLineNumbers w:val="0"/>
            </w:pP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- пожарный водоем по ул. Пановой, 51 (25 м3), </w:t>
              <w:br/>
              <w:t xml:space="preserve">на расстоянии 1,3 км;</w:t>
            </w:r>
            <w:r>
              <w:rPr>
                <w:spacing w:val="0"/>
              </w:rPr>
            </w:r>
            <w:r>
              <w:rPr>
                <w:spacing w:val="0"/>
              </w:rPr>
            </w:r>
          </w:p>
          <w:p>
            <w:pPr>
              <w:pStyle w:val="686"/>
              <w:contextualSpacing w:val="0"/>
              <w:ind w:firstLine="311"/>
              <w:jc w:val="both"/>
              <w:spacing w:after="0" w:line="240" w:lineRule="auto"/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- пожарный водоем по ул.Бобруйской, 31, </w:t>
              <w:br/>
              <w:t xml:space="preserve">на расстоянии 180 м.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r>
          </w:p>
          <w:p>
            <w:pPr>
              <w:pStyle w:val="686"/>
              <w:ind w:right="-57" w:firstLine="311"/>
              <w:jc w:val="both"/>
              <w:spacing w:before="0" w:after="0" w:afterAutospacing="0" w:line="240" w:lineRule="auto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  <w:highlight w:val="white"/>
              </w:rPr>
              <w:t xml:space="preserve">администрации </w:t>
            </w:r>
            <w:r>
              <w:rPr>
                <w:rFonts w:ascii="Times New Roman" w:hAnsi="Times New Roman"/>
                <w:b/>
                <w:spacing w:val="0"/>
                <w:sz w:val="24"/>
                <w:szCs w:val="24"/>
                <w:highlight w:val="white"/>
              </w:rPr>
              <w:t xml:space="preserve">Мотовилихинского</w:t>
            </w:r>
            <w:r>
              <w:rPr>
                <w:rFonts w:ascii="Times New Roman" w:hAnsi="Times New Roman"/>
                <w:b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b/>
                <w:spacing w:val="0"/>
                <w:sz w:val="24"/>
                <w:szCs w:val="24"/>
                <w:highlight w:val="white"/>
              </w:rPr>
              <w:t xml:space="preserve">района города Перми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03.06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.2025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№ 059-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36-01-42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/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3-116, акте обследования от 03.06.2025 № б/н</w:t>
            </w:r>
            <w:r>
              <w:rPr>
                <w:sz w:val="24"/>
                <w:szCs w:val="24"/>
                <w:highlight w:val="white"/>
              </w:rPr>
              <w:t xml:space="preserve">).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86"/>
              <w:ind w:right="-57" w:firstLine="311"/>
              <w:jc w:val="both"/>
              <w:spacing w:before="0" w:after="0" w:afterAutospacing="0" w:line="240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86"/>
              <w:contextualSpacing w:val="0"/>
              <w:ind w:firstLine="311"/>
              <w:jc w:val="both"/>
              <w:spacing w:after="0" w:line="240" w:lineRule="auto"/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Согласно сведениям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, содержащимся в ГПЗУ, ЕГРН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  <w:br/>
              <w:t xml:space="preserve">и справке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по градостр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оительным условиям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от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04.08.2025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  <w:br/>
              <w:t xml:space="preserve">№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640078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Участок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расположен в границах зон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ы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  <w:br/>
              <w:t xml:space="preserve">с особыми усло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виями использования территории: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r>
          </w:p>
          <w:p>
            <w:pPr>
              <w:contextualSpacing w:val="0"/>
              <w:ind w:firstLine="311"/>
              <w:jc w:val="both"/>
              <w:spacing w:after="0" w:line="240" w:lineRule="auto"/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полностью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в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Приаэродромной территории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аэродрома аэропорта Большое Савино, реестровый номер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59:32-6.553.  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r>
          </w:p>
          <w:p>
            <w:pPr>
              <w:pStyle w:val="686"/>
              <w:contextualSpacing w:val="0"/>
              <w:ind w:firstLine="311"/>
              <w:jc w:val="both"/>
              <w:spacing w:after="0" w:line="240" w:lineRule="auto"/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Проектирование и строительство вести </w:t>
              <w:br/>
              <w:t xml:space="preserve">в соответствии с постановлением Правительства Российской Федерации от 11.03.2010 № 138 </w:t>
              <w:br/>
              <w:t xml:space="preserve">«Об утверждении Федеральных правил использования воздушного пространства Российской Федерации»: «Запрещается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размещать в полосах воздушных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ассовому скоплению птиц»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</w:r>
          </w:p>
          <w:p>
            <w:pPr>
              <w:pStyle w:val="686"/>
              <w:ind w:right="-57" w:firstLine="311"/>
              <w:jc w:val="both"/>
              <w:spacing w:before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contextualSpacing w:val="0"/>
              <w:ind w:firstLine="311"/>
              <w:jc w:val="both"/>
              <w:spacing w:after="0" w:line="240" w:lineRule="auto"/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  <w:t xml:space="preserve">Н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а Участке произрастает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3 дерева: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клен 2 шт., тополь 1 шт.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редняя стоимость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в ценах 2025 года одного дерева лиственной породы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от 25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тыс. руб.,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а хвойной –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от 30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тыс. руб.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</w:r>
          </w:p>
          <w:p>
            <w:pPr>
              <w:pStyle w:val="686"/>
              <w:ind w:firstLine="340"/>
              <w:jc w:val="both"/>
              <w:spacing w:before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sz w:val="24"/>
              </w:rPr>
              <w:t xml:space="preserve">Победителю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sz w:val="24"/>
              </w:rPr>
              <w:t xml:space="preserve">аукциона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sz w:val="24"/>
              </w:rPr>
              <w:t xml:space="preserve">необходимо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sz w:val="24"/>
              </w:rPr>
              <w:t xml:space="preserve"> соблюдать условия строительства, перечисленные в перечне мероприятий </w:t>
              <w:br/>
              <w:t xml:space="preserve">по охране окружающей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sz w:val="24"/>
              </w:rPr>
              <w:t xml:space="preserve">среды от 11.06.2025 № 149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sz w:val="24"/>
              </w:rPr>
              <w:t xml:space="preserve">(прилагается)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right="-57" w:firstLine="311"/>
              <w:jc w:val="both"/>
              <w:spacing w:before="0" w:after="0" w:afterAutospacing="0" w:line="240" w:lineRule="auto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  <w:highlight w:val="white"/>
              </w:rPr>
              <w:t xml:space="preserve">Управления по экологии и природопользованию администрации города Перми</w:t>
            </w:r>
            <w:r>
              <w:rPr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11.06.2025 № 059-33-01-10/3-330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).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86"/>
              <w:ind w:right="-57" w:firstLine="311"/>
              <w:jc w:val="both"/>
              <w:spacing w:before="0" w:after="0" w:afterAutospacing="0" w:line="240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86"/>
              <w:ind w:firstLine="340"/>
              <w:jc w:val="both"/>
              <w:spacing w:before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  <w:t xml:space="preserve">Н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, на период до 2028 года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  <w:br/>
              <w:t xml:space="preserve">не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предусмотрено строительство сетей водоснаб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жения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и водоотведения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right="-57" w:firstLine="311"/>
              <w:jc w:val="both"/>
              <w:spacing w:before="0" w:after="0" w:afterAutospacing="0" w:line="240" w:lineRule="auto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(Аналогичная информация отражена в письме д</w:t>
            </w:r>
            <w:r>
              <w:rPr>
                <w:b/>
                <w:bCs/>
                <w:sz w:val="24"/>
                <w:szCs w:val="24"/>
                <w:highlight w:val="white"/>
              </w:rPr>
              <w:t xml:space="preserve">епартамента жилищно-коммунального хозяйства администрации города Перми 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от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27.05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.2025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№ 059-04-17/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3-445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-ри </w:t>
            </w:r>
            <w:r>
              <w:rPr>
                <w:sz w:val="24"/>
                <w:szCs w:val="24"/>
                <w:highlight w:val="white"/>
              </w:rPr>
              <w:t xml:space="preserve">).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86"/>
              <w:ind w:right="-57" w:firstLine="311"/>
              <w:jc w:val="both"/>
              <w:spacing w:before="0" w:after="0" w:afterAutospacing="0" w:line="240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contextualSpacing w:val="0"/>
              <w:ind w:firstLine="340"/>
              <w:jc w:val="both"/>
              <w:spacing w:after="0" w:line="240" w:lineRule="auto"/>
              <w:rPr>
                <w:rFonts w:ascii="Times New Roman" w:hAnsi="Times New Roman"/>
                <w:spacing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Муниципально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программой «Дорожная деятельность </w:t>
              <w:br/>
              <w:t xml:space="preserve">и благоустройство города Перми», утвержденной постановлением администрации города Перми </w:t>
              <w:br/>
              <w:t xml:space="preserve">от 18.10.2024 № 966, на период 2025-2029 годы мероприятия по строительству, реконструкции, капитальному ремонту улично-дорожной сети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  <w:br/>
              <w:t xml:space="preserve">на рассматриваемой территории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не предусмотрены.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</w:p>
          <w:p>
            <w:pPr>
              <w:contextualSpacing w:val="0"/>
              <w:ind w:firstLine="317"/>
              <w:jc w:val="both"/>
              <w:spacing w:after="0" w:line="240" w:lineRule="auto"/>
              <w:rPr>
                <w:rFonts w:ascii="Times New Roman" w:hAnsi="Times New Roman"/>
                <w:spacing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Для примыкания Участка к улично-дорожной сети города Перми необходимо выполнить условия, указанные </w:t>
              <w:br/>
              <w:t xml:space="preserve">в письме.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</w:p>
          <w:p>
            <w:pPr>
              <w:contextualSpacing w:val="0"/>
              <w:ind w:firstLine="317"/>
              <w:jc w:val="both"/>
              <w:spacing w:after="0" w:line="240" w:lineRule="auto"/>
              <w:rPr>
                <w:rFonts w:ascii="Times New Roman" w:hAnsi="Times New Roman"/>
                <w:spacing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Дополнительно сообщается о необходимости соблюдения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при строительстве объекта недвижимости на Участке, предоставленном на аукционе, Правил благоустройства территории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города Перми, утвержденных решением Пермской городской Думы </w:t>
              <w:br/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от 15.12.2020 № 277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highlight w:val="white"/>
              </w:rPr>
              <w:t xml:space="preserve">«Об утверждении правил благоустройства территории города Перми»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</w:p>
          <w:p>
            <w:pPr>
              <w:contextualSpacing w:val="0"/>
              <w:ind w:firstLine="317"/>
              <w:jc w:val="both"/>
              <w:spacing w:after="0" w:line="240" w:lineRule="auto"/>
              <w:rPr>
                <w:rFonts w:ascii="Times New Roman" w:hAnsi="Times New Roman"/>
                <w:spacing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Для сведения сообщается, что в соответствии </w:t>
              <w:br/>
              <w:t xml:space="preserve">с Федеральным законом от 08.11.2007 № 257 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szCs w:val="24"/>
                <w:highlight w:val="white"/>
              </w:rPr>
              <w:t xml:space="preserve">Об автомобильных дорогах и о дорожной деятельности в Российской Федерации и о внесении изменений </w:t>
              <w:br/>
              <w:t xml:space="preserve">в отдельные законодательные акты Российской Федерации»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, расходы на строительства, реконструкцию, капитальный ремонт, ремонт пересечений </w:t>
              <w:br/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и примыканий, в том числе расходы на выполнение дополнительных работ связа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ых с обеспечением безопасности дорожного движения, водоотведения </w:t>
              <w:br/>
              <w:t xml:space="preserve">и исполнением других установленных техническими регламентами требований, несут лица, в интересах которых осуществляется строительство, реконструкция, капитальный ремонт, ремонт пересечений </w:t>
              <w:br/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или примыканий.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</w:p>
          <w:p>
            <w:pPr>
              <w:pStyle w:val="686"/>
              <w:ind w:right="-57" w:firstLine="311"/>
              <w:jc w:val="both"/>
              <w:spacing w:before="0" w:after="0" w:afterAutospacing="0" w:line="240" w:lineRule="auto"/>
              <w:rPr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(Аналогичная информация отражена в письме</w:t>
            </w:r>
            <w:r>
              <w:rPr>
                <w:b/>
                <w:sz w:val="24"/>
                <w:szCs w:val="24"/>
                <w:highlight w:val="white"/>
              </w:rPr>
              <w:t xml:space="preserve"> департамента дорог и благоустройства администрации города Перми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от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23.05.2025 № 059-24-01-36/3-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1753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).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86"/>
              <w:ind w:right="-57" w:firstLine="311"/>
              <w:jc w:val="both"/>
              <w:spacing w:before="0" w:after="0" w:afterAutospacing="0" w:line="240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contextualSpacing w:val="0"/>
              <w:ind w:firstLine="317"/>
              <w:jc w:val="both"/>
              <w:spacing w:after="0" w:line="240" w:lineRule="auto"/>
              <w:rPr>
                <w:rFonts w:ascii="Times New Roman" w:hAnsi="Times New Roman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Источники противопожарного водоснабжения </w:t>
              <w:br/>
              <w:t xml:space="preserve">на указанной территории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отсутствуют.</w:t>
            </w:r>
            <w:r>
              <w:rPr>
                <w:rFonts w:ascii="Times New Roman" w:hAnsi="Times New Roman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ind w:firstLine="317"/>
              <w:jc w:val="both"/>
              <w:spacing w:after="0" w:line="240" w:lineRule="auto"/>
              <w:rPr>
                <w:rFonts w:ascii="Times New Roman" w:hAnsi="Times New Roman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Строительство пожарного водоема на указанной территории не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запланировано.</w:t>
            </w:r>
            <w:r>
              <w:rPr>
                <w:rFonts w:ascii="Times New Roman" w:hAnsi="Times New Roman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ind w:firstLine="317"/>
              <w:jc w:val="both"/>
              <w:spacing w:after="0" w:line="240" w:lineRule="auto"/>
              <w:rPr>
                <w:rFonts w:ascii="Times New Roman" w:hAnsi="Times New Roman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Ближайшее подразделение пожарной охраны расположено по адресу: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ул. Уральская, 74 (ПСЧ-3 10-ПСО).</w:t>
            </w:r>
            <w:r>
              <w:rPr>
                <w:rFonts w:ascii="Times New Roman" w:hAnsi="Times New Roman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ind w:firstLine="317"/>
              <w:jc w:val="both"/>
              <w:spacing w:after="0" w:line="240" w:lineRule="auto"/>
              <w:rPr>
                <w:rFonts w:ascii="Times New Roman" w:hAnsi="Times New Roman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Помещения для аварийно-спасательных формирований на указанной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территории отсутствуют. </w:t>
              <w:br/>
              <w:t xml:space="preserve">В настоящее время потребность в обеспечении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служебными помещениями для аварийно-спасательных формирований </w:t>
              <w:br/>
              <w:t xml:space="preserve">в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указанном районе отсутствует.</w:t>
            </w:r>
            <w:r>
              <w:rPr>
                <w:rFonts w:ascii="Times New Roman" w:hAnsi="Times New Roman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ind w:firstLine="317"/>
              <w:jc w:val="both"/>
              <w:spacing w:after="0" w:line="240" w:lineRule="auto"/>
              <w:rPr>
                <w:rFonts w:ascii="Times New Roman" w:hAnsi="Times New Roman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Объекты общественной безопасности, отнесенные </w:t>
              <w:br/>
              <w:t xml:space="preserve">к объектам полиции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(участковые пункты полиции) </w:t>
              <w:br/>
              <w:t xml:space="preserve">в данном микрорайоне расположены по адресу: </w:t>
              <w:br/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г. Пермь, ул. Колыбалова, д. 22 (м-н Запруд, Мотовилихинский район).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В настоящее время </w:t>
              <w:br/>
              <w:t xml:space="preserve">в указанном микрорайоне строительство (приобретение)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участковых пунктов полиции не планируется.</w:t>
            </w:r>
            <w:r>
              <w:rPr>
                <w:rFonts w:ascii="Times New Roman" w:hAnsi="Times New Roman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ind w:firstLine="317"/>
              <w:jc w:val="both"/>
              <w:spacing w:after="0" w:line="240" w:lineRule="auto"/>
              <w:rPr>
                <w:rFonts w:ascii="Times New Roman" w:hAnsi="Times New Roman"/>
                <w:spacing w:val="0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По информации, предоставленной письмом Министерства территориальной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безопасности Пермского края от 07.10.2020 № 964с, рассматриваемая территория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попадает в зону возможного химического заражения </w:t>
              <w:br/>
              <w:t xml:space="preserve">в особый период.</w:t>
            </w:r>
            <w:r>
              <w:rPr>
                <w:rFonts w:ascii="Times New Roman" w:hAnsi="Times New Roman"/>
                <w:spacing w:val="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ind w:firstLine="317"/>
              <w:jc w:val="both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На указанной территории оконечные устройства системы оповещения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населения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города Перми отсутствуют. Для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обеспечения покрытия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запланированной территории системой оповещения населения необходимо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предусматривать размещение сиренно-речевых узлов согласно пунктам 6.38, 6.39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СП 165.1325800.2014 «Свод правил. Инженерно-технические мероприятия по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гражданской обороне. Актуализированная редакция СНиП 2.01.51-90»,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утвержденные Приказом Минстроя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России от 12.11.2014 № 705/пр.</w:t>
            </w:r>
            <w:r>
              <w:rPr>
                <w:rFonts w:ascii="Times New Roman" w:hAnsi="Times New Roman"/>
                <w:spacing w:val="-6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14:ligatures w14:val="none"/>
              </w:rPr>
            </w:r>
          </w:p>
          <w:p>
            <w:pPr>
              <w:pStyle w:val="686"/>
              <w:ind w:right="-57" w:firstLine="311"/>
              <w:jc w:val="both"/>
              <w:spacing w:before="0" w:after="0" w:afterAutospacing="0" w:line="240" w:lineRule="auto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(Аналогичная информация отражена в письме д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 xml:space="preserve">епартамента общественной безопасности администрации города Перми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от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23.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05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№ 059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-10-01-27/3-1109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0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2"/>
              </w:numPr>
              <w:ind w:left="510" w:right="113" w:hanging="283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допустимые параметры разрешенного строительства</w:t>
              <w:br/>
              <w:t xml:space="preserve">объекта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86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 xml:space="preserve">www.gorodperm.ru.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86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Проектирование и строительство необходимо вести </w:t>
              <w:br/>
              <w:t xml:space="preserve">в соответствии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 пунктом 4.5 СП 55.13330.2016 Свода Правил. Дома жилые одноквартирные. СНиП 31-02-2001, утвержденным и введенным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действие Приказом Министерства строительства и жилищно-коммунального хозяйства Российской Федерации от 20.10.2016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725/пр. Дом должен включать жилые комнаты – одну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или несколько (общую комнату или гостиную, спальню),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 также вспомогательные помещения: переднюю, кухню (в том числе кухню-столовую и (или) кухню-нишу), ванные комнаты и (или) душевые, туалет (у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борную) </w:t>
              <w:br/>
              <w:t xml:space="preserve">или совмещенный санузел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переднюю.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Согласно пункту 6.1 СП 55.13330.2016 площади помещений строящихся и реконструируемых жилых домов должны быть не менее: общей комнаты </w:t>
              <w:br/>
              <w:t xml:space="preserve">в однокомнатном доме - 14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общей комнаты в доме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 числом комнат две и более - 16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спальни - 8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  <w:br/>
              <w:t xml:space="preserve">(на двух человек - 10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); кухни - 8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кухонной зоны </w:t>
              <w:br/>
              <w:t xml:space="preserve">в кухне-столовой - 6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домах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 одной комнатой допускается проектировать кухни или кухни-ниши площадью не менее 5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Площадь спальни и кухни </w:t>
              <w:br/>
              <w:t xml:space="preserve">в мансардном этаже (или этаже с наклонными ограждающими конструкциями) допускается не менее </w:t>
              <w:br/>
              <w:t xml:space="preserve">7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при условии, что общая жилая комната имеет площадь не менее 16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Согласно пункту 6.2 СП 55.13330.2016 высота </w:t>
              <w:br/>
              <w:t xml:space="preserve">(от пола до потолка) ком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ат и кухни (кухни-столовой) </w:t>
              <w:br/>
              <w:t xml:space="preserve">в климатических районах строительства IА, IБ, IГ, IД, определяемых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антресолей должна составлять </w:t>
              <w:br/>
              <w:t xml:space="preserve">не менее 2,1 м,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а высота пути эвакуации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2,2 м.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жилых комнатах и кухнях, расположенных </w:t>
              <w:br/>
              <w:t xml:space="preserve">в этажах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 наклонными ограждающими конструкциями или в мансардном этаже, допускается уменьшение высоты помещений (от пола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до потолка), относительно нормируемой на площади, не превышающей 50%.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  <w:tabs>
                <w:tab w:val="right" w:pos="6000" w:leader="none"/>
              </w:tabs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Согласно информации, содержащейся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  <w:br/>
              <w:t xml:space="preserve">в градостроительном плане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земельного участка </w:t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от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30.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05.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2025 № РФ-59-2-03-0-00-2025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-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1234-0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(далее – ГПЗУ), предельная высота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зданий, строений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10,5 м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(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документация по планировке территории, утвержденная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постановлением ад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министрации города Перми </w:t>
              <w:br/>
              <w:t xml:space="preserve">от 31.12.2013 № 1291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)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. 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  <w:tabs>
                <w:tab w:val="right" w:pos="6000" w:leader="none"/>
              </w:tabs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Минимальный отступ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от границ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земельного участка </w:t>
              <w:br/>
              <w:t xml:space="preserve">до места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допустимого размещения зданий, строений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, сооружений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(за и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с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ключением границ со стороны территории общего пользования, где отступ определяется </w:t>
              <w:br/>
              <w:t xml:space="preserve">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–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3 м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  <w:tabs>
                <w:tab w:val="right" w:pos="6000" w:leader="none"/>
              </w:tabs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Максимальный выступ за красную линию нависающих частей здания наземных уровней, выступающих </w:t>
              <w:br/>
              <w:t xml:space="preserve">из плоскости наружной стены фасада з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дания на высоте </w:t>
              <w:br/>
              <w:t xml:space="preserve">не менее 4,5 м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над территорией общего пользования, составляет не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более 1,2 м от красной линии. В случаях, когда линия регулирования застройки отличается </w:t>
              <w:br/>
              <w:t xml:space="preserve">от красной линии, указанный выступ может быть произведен за линию регулирования застройки. 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Максимальный процент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застройки в границах Участка – 4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0%.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pStyle w:val="686"/>
              <w:ind w:right="-57" w:firstLine="340"/>
              <w:jc w:val="both"/>
              <w:spacing w:before="0" w:after="0" w:afterAutospacing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8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2"/>
              </w:numPr>
              <w:ind w:left="410" w:right="2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86"/>
              <w:ind w:firstLine="252"/>
              <w:jc w:val="both"/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8" w:tooltip="http://www.gorodperm.ru/" w:history="1">
              <w:r>
                <w:rPr>
                  <w:rStyle w:val="769"/>
                  <w:sz w:val="24"/>
                  <w:szCs w:val="24"/>
                </w:rPr>
                <w:t xml:space="preserve">www.gorodperm.ru</w:t>
              </w:r>
            </w:hyperlink>
            <w:r>
              <w:rPr>
                <w:sz w:val="24"/>
                <w:szCs w:val="24"/>
              </w:rPr>
              <w:t xml:space="preserve">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86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contextualSpacing w:val="0"/>
              <w:ind w:firstLine="311"/>
              <w:jc w:val="both"/>
              <w:spacing w:after="0" w:line="240" w:lineRule="auto"/>
              <w:rPr>
                <w:rFonts w:ascii="Times New Roman" w:hAnsi="Times New Roman"/>
                <w:spacing w:val="0"/>
                <w:sz w:val="24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pacing w:val="0"/>
                <w:sz w:val="24"/>
                <w:highlight w:val="none"/>
              </w:rPr>
              <w:t xml:space="preserve">О</w:t>
            </w:r>
            <w:r>
              <w:rPr>
                <w:rFonts w:ascii="Times New Roman" w:hAnsi="Times New Roman"/>
                <w:spacing w:val="0"/>
                <w:sz w:val="24"/>
                <w:highlight w:val="white"/>
              </w:rPr>
              <w:t xml:space="preserve"> возможности подключения (технологического присоединения) к сетям электроснабжения объекта капитального строительства</w:t>
            </w:r>
            <w:r>
              <w:rPr>
                <w:rFonts w:ascii="Times New Roman" w:hAnsi="Times New Roman"/>
                <w:spacing w:val="0"/>
                <w:sz w:val="24"/>
                <w:highlight w:val="white"/>
              </w:rPr>
              <w:t xml:space="preserve"> присоединяемой мощностью 15 кВт </w:t>
            </w:r>
            <w:r>
              <w:rPr>
                <w:rFonts w:ascii="Times New Roman" w:hAnsi="Times New Roman"/>
                <w:spacing w:val="0"/>
                <w:sz w:val="24"/>
                <w:highlight w:val="white"/>
              </w:rPr>
              <w:t xml:space="preserve">сообщается следующее.</w:t>
            </w:r>
            <w:r>
              <w:rPr>
                <w:rFonts w:ascii="Times New Roman" w:hAnsi="Times New Roman"/>
                <w:spacing w:val="0"/>
                <w:sz w:val="24"/>
                <w:highlight w:val="white"/>
              </w:rPr>
            </w:r>
            <w:r>
              <w:rPr>
                <w:rFonts w:ascii="Times New Roman" w:hAnsi="Times New Roman"/>
                <w:spacing w:val="0"/>
                <w:sz w:val="24"/>
                <w:highlight w:val="white"/>
              </w:rPr>
            </w:r>
          </w:p>
          <w:p>
            <w:pPr>
              <w:pStyle w:val="686"/>
              <w:contextualSpacing w:val="0"/>
              <w:ind w:firstLine="311"/>
              <w:jc w:val="both"/>
              <w:spacing w:after="0" w:line="240" w:lineRule="auto"/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pacing w:val="0"/>
                <w:sz w:val="24"/>
                <w:highlight w:val="white"/>
              </w:rPr>
              <w:t xml:space="preserve">Порядок технологического присоединения </w:t>
              <w:br/>
              <w:t xml:space="preserve">к электрическим сетям регламентирован </w:t>
            </w:r>
            <w:r>
              <w:rPr>
                <w:rFonts w:ascii="Times New Roman" w:hAnsi="Times New Roman"/>
                <w:spacing w:val="0"/>
                <w:sz w:val="24"/>
                <w:highlight w:val="white"/>
              </w:rPr>
              <w:t xml:space="preserve">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</w:t>
              <w:br/>
              <w:t xml:space="preserve">а также объектов электросетевого хозяйства, принадлежащих сетевым органи</w:t>
            </w:r>
            <w:r>
              <w:rPr>
                <w:rFonts w:ascii="Times New Roman" w:hAnsi="Times New Roman"/>
                <w:spacing w:val="0"/>
                <w:sz w:val="24"/>
                <w:highlight w:val="white"/>
              </w:rPr>
              <w:t xml:space="preserve">зациям и иным лицам, </w:t>
              <w:br/>
              <w:t xml:space="preserve">к электрическим сетям», утвержденными постановлением Правительства Российской Федерации от 27.12.2004 № 861 (далее-Правила ТП)</w:t>
            </w:r>
            <w:r>
              <w:rPr>
                <w:rFonts w:ascii="Times New Roman" w:hAnsi="Times New Roman"/>
                <w:spacing w:val="0"/>
                <w:sz w:val="24"/>
                <w:highlight w:val="white"/>
              </w:rPr>
              <w:t xml:space="preserve">.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</w:r>
          </w:p>
          <w:p>
            <w:pPr>
              <w:pStyle w:val="686"/>
              <w:contextualSpacing w:val="0"/>
              <w:ind w:firstLine="311"/>
              <w:jc w:val="both"/>
              <w:spacing w:after="0" w:line="240" w:lineRule="auto"/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Для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получения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технических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условий и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заключения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договора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технологическое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присоединение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необходимо направить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адрес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филиала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31313"/>
                <w:spacing w:val="0"/>
                <w:sz w:val="24"/>
                <w:szCs w:val="24"/>
              </w:rPr>
              <w:t xml:space="preserve">ПAO</w:t>
            </w:r>
            <w:r>
              <w:rPr>
                <w:rFonts w:ascii="Times New Roman" w:hAnsi="Times New Roman"/>
                <w:color w:val="131313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a1a1a"/>
                <w:spacing w:val="0"/>
                <w:sz w:val="24"/>
                <w:szCs w:val="24"/>
              </w:rPr>
              <w:t xml:space="preserve">«Россети</w:t>
            </w:r>
            <w:r>
              <w:rPr>
                <w:rFonts w:ascii="Times New Roman" w:hAnsi="Times New Roman"/>
                <w:color w:val="1a1a1a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Урал»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«Пермэнерго» соответствующую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заявку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  <w:br/>
              <w:t xml:space="preserve">на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технологическое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присоединение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с указанием сведений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  <w:br/>
              <w:t xml:space="preserve">и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приложением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необходимых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документов</w:t>
            </w:r>
            <w:r>
              <w:rPr>
                <w:rFonts w:ascii="Times New Roman" w:hAnsi="Times New Roman"/>
                <w:color w:val="0f0f0f"/>
                <w:spacing w:val="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color w:val="0f0f0f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соответствии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  <w:br/>
              <w:t xml:space="preserve">с Правилами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TП.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</w:r>
          </w:p>
          <w:p>
            <w:pPr>
              <w:pStyle w:val="686"/>
              <w:contextualSpacing w:val="0"/>
              <w:ind w:firstLine="311"/>
              <w:jc w:val="both"/>
              <w:spacing w:after="0" w:line="240" w:lineRule="auto"/>
              <w:rPr>
                <w:rFonts w:ascii="Times New Roman" w:hAnsi="Times New Roman"/>
                <w:spacing w:val="0"/>
                <w:sz w:val="24"/>
                <w:highlight w:val="yellow"/>
              </w:rPr>
              <w:suppressLineNumbers w:val="0"/>
            </w:pPr>
            <w:r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Заявку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технологическое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присоединение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можно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подать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через единый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федеральный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портал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электросетевых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услуг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группы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компаний «Россети» – ПОРТАЛ-ТП.РФ</w:t>
            </w:r>
            <w:r>
              <w:rPr>
                <w:rFonts w:ascii="Times New Roman" w:hAnsi="Times New Roman"/>
                <w:spacing w:val="0"/>
                <w:sz w:val="24"/>
                <w:highlight w:val="white"/>
              </w:rPr>
              <w:t xml:space="preserve">.</w:t>
            </w:r>
            <w:r>
              <w:rPr>
                <w:rFonts w:ascii="Times New Roman" w:hAnsi="Times New Roman"/>
                <w:spacing w:val="0"/>
                <w:sz w:val="24"/>
                <w:highlight w:val="yellow"/>
              </w:rPr>
            </w:r>
            <w:r>
              <w:rPr>
                <w:rFonts w:ascii="Times New Roman" w:hAnsi="Times New Roman"/>
                <w:spacing w:val="0"/>
                <w:sz w:val="24"/>
                <w:highlight w:val="yellow"/>
              </w:rPr>
            </w:r>
          </w:p>
          <w:p>
            <w:pPr>
              <w:pStyle w:val="686"/>
              <w:ind w:right="-57" w:firstLine="311"/>
              <w:jc w:val="both"/>
              <w:spacing w:before="0" w:after="0" w:afterAutospacing="0" w:line="240" w:lineRule="auto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  <w:highlight w:val="white"/>
              </w:rPr>
              <w:t xml:space="preserve">Филиала ПАО «Россети Урал» - «Пермэнерго» </w:t>
            </w:r>
            <w:r>
              <w:rPr>
                <w:sz w:val="24"/>
                <w:szCs w:val="24"/>
                <w:highlight w:val="white"/>
              </w:rPr>
              <w:t xml:space="preserve">от </w:t>
            </w:r>
            <w:r>
              <w:rPr>
                <w:rFonts w:ascii="Times New Roman" w:hAnsi="Times New Roman"/>
                <w:spacing w:val="0"/>
                <w:sz w:val="24"/>
                <w:highlight w:val="white"/>
              </w:rPr>
              <w:t xml:space="preserve">29.05</w:t>
            </w:r>
            <w:r>
              <w:rPr>
                <w:rFonts w:ascii="Times New Roman" w:hAnsi="Times New Roman"/>
                <w:spacing w:val="0"/>
                <w:sz w:val="24"/>
                <w:highlight w:val="white"/>
              </w:rPr>
              <w:t xml:space="preserve">.2025</w:t>
            </w:r>
            <w:r>
              <w:rPr>
                <w:rFonts w:ascii="Times New Roman" w:hAnsi="Times New Roman"/>
                <w:spacing w:val="0"/>
                <w:sz w:val="24"/>
                <w:highlight w:val="white"/>
              </w:rPr>
              <w:t xml:space="preserve"> </w:t>
              <w:br/>
            </w:r>
            <w:r>
              <w:rPr>
                <w:rFonts w:ascii="Times New Roman" w:hAnsi="Times New Roman"/>
                <w:spacing w:val="0"/>
                <w:sz w:val="24"/>
                <w:highlight w:val="white"/>
              </w:rPr>
              <w:t xml:space="preserve">№ ПЭ/ПГЭС/01/22/6312</w:t>
            </w:r>
            <w:r>
              <w:rPr>
                <w:sz w:val="24"/>
                <w:szCs w:val="24"/>
                <w:highlight w:val="white"/>
              </w:rPr>
              <w:t xml:space="preserve">).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86"/>
              <w:ind w:right="-57" w:firstLine="311"/>
              <w:jc w:val="both"/>
              <w:spacing w:before="0" w:after="0" w:afterAutospacing="0" w:line="240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86"/>
              <w:contextualSpacing w:val="0"/>
              <w:ind w:firstLine="311"/>
              <w:jc w:val="both"/>
              <w:spacing w:after="0" w:line="240" w:lineRule="auto"/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Техническая возможность подключения объекта капитального строительства с предполагаемой максимальной нагрузкой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(часовым расходом газа) 8м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  <w:vertAlign w:val="superscript"/>
              </w:rPr>
              <w:t xml:space="preserve">3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/час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  <w:br/>
              <w:t xml:space="preserve">к существующим сетям газораспределения имеется.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r>
          </w:p>
          <w:p>
            <w:pPr>
              <w:pStyle w:val="686"/>
              <w:contextualSpacing w:val="0"/>
              <w:ind w:firstLine="311"/>
              <w:jc w:val="both"/>
              <w:spacing w:after="0" w:line="240" w:lineRule="auto"/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Для рассмотрения вопроса о предоставлении технических условий на подключение (технологическое присоединение) необходимо направить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заявку </w:t>
              <w:br/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с приложением необходимых документов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br/>
              <w:t xml:space="preserve">в соответствии с постановлением Правительства Российской Федерации от 13.09.2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02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№ 1547 </w:t>
              <w:br/>
              <w:t xml:space="preserve">«Об утверждении Правил подключения (технологического присоединения) газоиспользующего оборудования </w:t>
              <w:br/>
              <w:t xml:space="preserve">и объектов капитального строительства </w:t>
              <w:br/>
              <w:t xml:space="preserve">к сетям газораспределения и о признании утратившим силу некоторых актов Правительства Российской Федерации»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на электронную почту post@pf.ugaz.ru, либо почтовым отп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равлением по адресу: г. Пермь,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ул. Уральская, 104, через Единый центр предоставления услуг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по адресу: г. Пермь, ул. Уральская, д. 104, </w:t>
              <w:br/>
              <w:t xml:space="preserve">каб. 101.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r>
          </w:p>
          <w:p>
            <w:pPr>
              <w:pStyle w:val="686"/>
              <w:ind w:right="-57" w:firstLine="311"/>
              <w:jc w:val="both"/>
              <w:spacing w:before="0" w:after="0" w:afterAutospacing="0" w:line="240" w:lineRule="auto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  <w:br/>
            </w:r>
            <w:r>
              <w:rPr>
                <w:b/>
                <w:sz w:val="24"/>
                <w:szCs w:val="24"/>
                <w:highlight w:val="white"/>
              </w:rPr>
              <w:t xml:space="preserve">АО «Газпром газораспределение Пермь»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от 23.07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.2025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  <w:br/>
              <w:t xml:space="preserve">№ ПФ-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5167</w:t>
            </w:r>
            <w:r>
              <w:rPr>
                <w:sz w:val="24"/>
                <w:szCs w:val="24"/>
                <w:highlight w:val="white"/>
              </w:rPr>
              <w:t xml:space="preserve">).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86"/>
              <w:ind w:right="-57" w:firstLine="311"/>
              <w:jc w:val="both"/>
              <w:spacing w:before="0" w:after="0" w:afterAutospacing="0" w:line="240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contextualSpacing w:val="0"/>
              <w:ind w:firstLine="311"/>
              <w:jc w:val="both"/>
              <w:spacing w:after="0" w:line="240" w:lineRule="auto"/>
              <w:rPr>
                <w:rFonts w:ascii="Times New Roman" w:hAnsi="Times New Roman"/>
                <w:spacing w:val="0"/>
                <w:sz w:val="24"/>
                <w:szCs w:val="24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настоящее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время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отсутствует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техническая возможность подключения объекта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к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централизованным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системам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водоснабжения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водоотведения,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поскольку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  <w:br/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районе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Участка отсутствуют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централизованные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сети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водоснабжения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водоотведения,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эксплуатируемые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  <w:br/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ООО «НОВОГОР - Прикамье».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contextualSpacing w:val="0"/>
              <w:ind w:firstLine="311"/>
              <w:jc w:val="both"/>
              <w:spacing w:after="0" w:line="240" w:lineRule="auto"/>
              <w:rPr>
                <w:rFonts w:ascii="Times New Roman" w:hAnsi="Times New Roman"/>
                <w:spacing w:val="0"/>
                <w:sz w:val="24"/>
                <w:szCs w:val="24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Ближайшие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сети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водоснабжения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водоотведения,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эксплуатируемые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ООО «НОВОГОР - Прикамье», располагаются ориентировочно на расстоянии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2,65 </w:t>
              <w:br/>
              <w:t xml:space="preserve">п.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км о'г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выше указанного земельного участка.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contextualSpacing w:val="0"/>
              <w:ind w:firstLine="311"/>
              <w:jc w:val="both"/>
              <w:spacing w:after="0" w:line="240" w:lineRule="auto"/>
              <w:rPr>
                <w:rFonts w:ascii="Times New Roman" w:hAnsi="Times New Roman"/>
                <w:spacing w:val="0"/>
                <w:sz w:val="24"/>
                <w:szCs w:val="24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При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проектировании могут быть применены альтернативные способы водоснабжения </w:t>
              <w:br/>
              <w:t xml:space="preserve">и водоотведения, без подключения к централизованным системам водопровода и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канализации г.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Перми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(снабжение водой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от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скважины, отвод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стоков </w:t>
              <w:br/>
              <w:t xml:space="preserve">на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локальные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очистные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сооружения,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канализование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объекта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выгребную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яму с последующим вывозом стоков спец. машинами), которые должны соответствовать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всем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нормативным требованиям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Российской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Федерации.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86"/>
              <w:ind w:right="-57" w:firstLine="311"/>
              <w:jc w:val="both"/>
              <w:spacing w:before="0" w:after="0" w:afterAutospacing="0" w:line="240" w:lineRule="auto"/>
              <w:rPr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  <w:br/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 xml:space="preserve">ООО «НОВОГОР-Прикамье» </w:t>
            </w:r>
            <w:r>
              <w:rPr>
                <w:rFonts w:ascii="Times New Roman" w:hAnsi="Times New Roman"/>
                <w:spacing w:val="0"/>
                <w:sz w:val="24"/>
                <w:highlight w:val="white"/>
              </w:rPr>
              <w:t xml:space="preserve">от 23</w:t>
            </w:r>
            <w:r>
              <w:rPr>
                <w:rFonts w:ascii="Times New Roman" w:hAnsi="Times New Roman"/>
                <w:spacing w:val="0"/>
                <w:sz w:val="24"/>
                <w:highlight w:val="white"/>
              </w:rPr>
              <w:t xml:space="preserve">.05.2025 № 110-</w:t>
            </w:r>
            <w:r>
              <w:rPr>
                <w:rFonts w:ascii="Times New Roman" w:hAnsi="Times New Roman"/>
                <w:spacing w:val="0"/>
                <w:sz w:val="24"/>
                <w:highlight w:val="white"/>
              </w:rPr>
              <w:t xml:space="preserve">7109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86"/>
              <w:ind w:right="-57" w:firstLine="311"/>
              <w:jc w:val="both"/>
              <w:spacing w:before="0" w:after="0" w:afterAutospacing="0" w:line="240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86"/>
              <w:ind w:firstLine="340"/>
              <w:jc w:val="both"/>
              <w:spacing w:before="0" w:after="0" w:afterAutospacing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Участок находится вне зоны теплоснабжения ПАО              «Т Плюс».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86"/>
              <w:ind w:right="-57" w:firstLine="311"/>
              <w:jc w:val="both"/>
              <w:spacing w:before="0" w:after="0" w:afterAutospacing="0" w:line="240" w:lineRule="auto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  <w:highlight w:val="white"/>
              </w:rPr>
              <w:t xml:space="preserve">Филиала «Пермский ПАО «Т Плюс»</w:t>
            </w:r>
            <w:r>
              <w:rPr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23.05.2025 № 51000-32-01783</w:t>
            </w:r>
            <w:r>
              <w:rPr>
                <w:sz w:val="24"/>
                <w:szCs w:val="24"/>
                <w:highlight w:val="white"/>
              </w:rPr>
              <w:t xml:space="preserve">).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86"/>
              <w:ind w:right="-57" w:firstLine="311"/>
              <w:jc w:val="both"/>
              <w:spacing w:before="0" w:after="0" w:afterAutospacing="0" w:line="240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contextualSpacing w:val="0"/>
              <w:ind w:firstLine="340"/>
              <w:jc w:val="both"/>
              <w:spacing w:after="0" w:line="240" w:lineRule="auto"/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  <w:t xml:space="preserve">Т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ехническая возможность подключения к сетям теплоснабжения отсутствует.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r>
          </w:p>
          <w:p>
            <w:pPr>
              <w:contextualSpacing w:val="0"/>
              <w:ind w:firstLine="340"/>
              <w:jc w:val="both"/>
              <w:spacing w:after="0" w:line="240" w:lineRule="auto"/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В качестве альтернативного энергоресурса рекомендуем рассмотреть газ и обратиться в Пермский филиал </w:t>
              <w:br/>
              <w:t xml:space="preserve">АО «Газпром газораспределение Пермь», либо рассмотреть иные альтернативные энергоресурсы (электричество, дрова, пеллеты).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r>
          </w:p>
          <w:p>
            <w:pPr>
              <w:pStyle w:val="686"/>
              <w:ind w:right="-57" w:firstLine="311"/>
              <w:jc w:val="both"/>
              <w:spacing w:before="0" w:after="0" w:afterAutospacing="0" w:line="240" w:lineRule="auto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  <w:highlight w:val="white"/>
              </w:rPr>
              <w:t xml:space="preserve">департамента жилищно-коммунального хозяйства </w:t>
              <w:br/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от 24.07.2025 № 059-04-25/3-131-ри</w:t>
            </w:r>
            <w:r>
              <w:rPr>
                <w:sz w:val="24"/>
                <w:szCs w:val="24"/>
                <w:highlight w:val="white"/>
              </w:rPr>
              <w:t xml:space="preserve">).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86"/>
              <w:ind w:right="-57" w:firstLine="311"/>
              <w:jc w:val="both"/>
              <w:spacing w:before="0" w:after="0" w:afterAutospacing="0" w:line="240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86"/>
              <w:contextualSpacing w:val="0"/>
              <w:ind w:firstLine="311"/>
              <w:jc w:val="both"/>
              <w:spacing w:after="0" w:line="240" w:lineRule="auto"/>
              <w:rPr>
                <w:rFonts w:ascii="Times New Roman" w:hAnsi="Times New Roman"/>
                <w:color w:val="000000"/>
                <w:spacing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color w:val="000000"/>
                <w:spacing w:val="0"/>
                <w:sz w:val="24"/>
                <w:szCs w:val="24"/>
                <w:highlight w:val="none"/>
              </w:rPr>
              <w:t xml:space="preserve">Т</w:t>
            </w:r>
            <w:r>
              <w:rPr>
                <w:rFonts w:ascii="Times New Roman" w:hAnsi="Times New Roman"/>
                <w:color w:val="000000"/>
                <w:spacing w:val="0"/>
                <w:sz w:val="24"/>
                <w:szCs w:val="24"/>
                <w:highlight w:val="white"/>
              </w:rPr>
              <w:t xml:space="preserve">ехническое присоединение планируемых </w:t>
              <w:br/>
              <w:t xml:space="preserve">к строительству объектов в границах Участка может быть произведено в точке подключения – </w:t>
            </w:r>
            <w:r>
              <w:rPr>
                <w:rFonts w:ascii="Times New Roman" w:hAnsi="Times New Roman"/>
                <w:color w:val="000000"/>
                <w:spacing w:val="0"/>
                <w:sz w:val="24"/>
                <w:szCs w:val="24"/>
                <w:highlight w:val="white"/>
              </w:rPr>
              <w:t xml:space="preserve">узел ВОЛС (г. Пермь, ул. Лядовская, д. 101</w:t>
            </w:r>
            <w:r>
              <w:rPr>
                <w:rFonts w:ascii="Times New Roman" w:hAnsi="Times New Roman"/>
                <w:color w:val="000000"/>
                <w:spacing w:val="0"/>
                <w:sz w:val="24"/>
                <w:szCs w:val="24"/>
                <w:highlight w:val="white"/>
              </w:rPr>
              <w:t xml:space="preserve">). Максимальную нагрузку в точке подключения (технологического присоединения) определить на стадии проектирования. Сетей связи </w:t>
              <w:br/>
              <w:t xml:space="preserve">ПАО «Ростелеком» и их охранных зон в границах Участка нет.</w:t>
            </w:r>
            <w:r>
              <w:rPr>
                <w:rFonts w:ascii="Times New Roman" w:hAnsi="Times New Roman"/>
                <w:color w:val="000000"/>
                <w:spacing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/>
                <w:spacing w:val="0"/>
                <w:sz w:val="24"/>
                <w:szCs w:val="24"/>
                <w:highlight w:val="white"/>
              </w:rPr>
            </w:r>
          </w:p>
          <w:p>
            <w:pPr>
              <w:pStyle w:val="686"/>
              <w:contextualSpacing w:val="0"/>
              <w:ind w:firstLine="311"/>
              <w:jc w:val="both"/>
              <w:spacing w:after="0" w:line="240" w:lineRule="auto"/>
              <w:rPr>
                <w:rFonts w:ascii="Times New Roman" w:hAnsi="Times New Roman"/>
                <w:color w:val="000000"/>
                <w:spacing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/>
                <w:spacing w:val="0"/>
                <w:sz w:val="24"/>
                <w:szCs w:val="24"/>
                <w:highlight w:val="white"/>
              </w:rPr>
              <w:t xml:space="preserve">Для подключения (тех</w:t>
            </w:r>
            <w:r>
              <w:rPr>
                <w:rFonts w:ascii="Times New Roman" w:hAnsi="Times New Roman"/>
                <w:color w:val="000000"/>
                <w:spacing w:val="0"/>
                <w:sz w:val="24"/>
                <w:szCs w:val="24"/>
                <w:highlight w:val="white"/>
              </w:rPr>
              <w:t xml:space="preserve">н</w:t>
            </w:r>
            <w:r>
              <w:rPr>
                <w:rFonts w:ascii="Times New Roman" w:hAnsi="Times New Roman"/>
                <w:color w:val="000000"/>
                <w:spacing w:val="0"/>
                <w:sz w:val="24"/>
                <w:szCs w:val="24"/>
                <w:highlight w:val="white"/>
              </w:rPr>
              <w:t xml:space="preserve">о</w:t>
            </w:r>
            <w:r>
              <w:rPr>
                <w:rFonts w:ascii="Times New Roman" w:hAnsi="Times New Roman"/>
                <w:color w:val="000000"/>
                <w:spacing w:val="0"/>
                <w:sz w:val="24"/>
                <w:szCs w:val="24"/>
                <w:highlight w:val="white"/>
              </w:rPr>
              <w:t xml:space="preserve">логического присоединения) вышеуказанных объектов к сетям электросвязи </w:t>
              <w:br/>
              <w:t xml:space="preserve">ПАО «Ростелеком» необходим запрос правообладателя земельного участка на выдачу технических условий подключения или заявки о заключении договора </w:t>
              <w:br/>
              <w:t xml:space="preserve">о подключении в порядке, определенном д</w:t>
            </w:r>
            <w:r>
              <w:rPr>
                <w:rFonts w:ascii="Times New Roman" w:hAnsi="Times New Roman"/>
                <w:color w:val="000000"/>
                <w:spacing w:val="0"/>
                <w:sz w:val="24"/>
                <w:szCs w:val="24"/>
                <w:highlight w:val="white"/>
              </w:rPr>
              <w:t xml:space="preserve">ействующим за</w:t>
            </w:r>
            <w:r>
              <w:rPr>
                <w:rFonts w:ascii="Times New Roman" w:hAnsi="Times New Roman"/>
                <w:color w:val="000000"/>
                <w:spacing w:val="0"/>
                <w:sz w:val="24"/>
                <w:szCs w:val="24"/>
                <w:highlight w:val="white"/>
              </w:rPr>
              <w:t xml:space="preserve">конодательством.</w:t>
            </w:r>
            <w:r>
              <w:rPr>
                <w:rFonts w:ascii="Times New Roman" w:hAnsi="Times New Roman"/>
                <w:color w:val="000000"/>
                <w:spacing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/>
                <w:spacing w:val="0"/>
                <w:sz w:val="24"/>
                <w:szCs w:val="24"/>
                <w:highlight w:val="none"/>
              </w:rPr>
            </w:r>
          </w:p>
          <w:p>
            <w:pPr>
              <w:contextualSpacing w:val="0"/>
              <w:ind w:firstLine="311"/>
              <w:jc w:val="both"/>
              <w:spacing w:after="0" w:line="240" w:lineRule="auto"/>
              <w:rPr>
                <w:spacing w:val="0"/>
              </w:rPr>
              <w:suppressLineNumbers w:val="0"/>
            </w:pPr>
            <w:r>
              <w:rPr>
                <w:rFonts w:ascii="Times New Roman" w:hAnsi="Times New Roman"/>
                <w:color w:val="000000"/>
                <w:spacing w:val="0"/>
                <w:sz w:val="24"/>
                <w:szCs w:val="24"/>
                <w:highlight w:val="none"/>
              </w:rPr>
              <w:t xml:space="preserve">Для получения технических условий на подключение </w:t>
              <w:br/>
              <w:t xml:space="preserve">к сетям связи </w:t>
            </w:r>
            <w:r>
              <w:rPr>
                <w:rFonts w:ascii="Times New Roman" w:hAnsi="Times New Roman"/>
                <w:color w:val="000000"/>
                <w:spacing w:val="0"/>
                <w:sz w:val="24"/>
                <w:szCs w:val="24"/>
                <w:highlight w:val="none"/>
              </w:rPr>
              <w:t xml:space="preserve">ПАО «Ростелеком» необходимо обратиться </w:t>
              <w:br/>
              <w:t xml:space="preserve">в Отдел продаж и обслуживания </w:t>
            </w:r>
            <w:r>
              <w:rPr>
                <w:rFonts w:ascii="Times New Roman" w:hAnsi="Times New Roman"/>
                <w:color w:val="000000"/>
                <w:spacing w:val="0"/>
                <w:sz w:val="24"/>
                <w:szCs w:val="24"/>
                <w:highlight w:val="none"/>
              </w:rPr>
              <w:t xml:space="preserve">по адресу: </w:t>
              <w:br/>
              <w:t xml:space="preserve">г. Пермь, ул. Крупской, 2, тел.:(342) 235-57-34 </w:t>
              <w:br/>
              <w:t xml:space="preserve">или направить запрос </w:t>
            </w:r>
            <w:r>
              <w:rPr>
                <w:rFonts w:ascii="Times New Roman" w:hAnsi="Times New Roman"/>
                <w:color w:val="000000"/>
                <w:spacing w:val="0"/>
                <w:sz w:val="24"/>
                <w:szCs w:val="24"/>
                <w:highlight w:val="none"/>
              </w:rPr>
              <w:t xml:space="preserve">на perm-mail@ural.rt.ru.</w:t>
            </w:r>
            <w:r>
              <w:rPr>
                <w:spacing w:val="0"/>
              </w:rPr>
            </w:r>
            <w:r>
              <w:rPr>
                <w:spacing w:val="0"/>
              </w:rPr>
            </w:r>
          </w:p>
          <w:p>
            <w:pPr>
              <w:pStyle w:val="686"/>
              <w:ind w:right="-57" w:firstLine="311"/>
              <w:jc w:val="both"/>
              <w:spacing w:before="0" w:after="0" w:afterAutospacing="0" w:line="240" w:lineRule="auto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14:ligatures w14:val="none"/>
              </w:rPr>
              <w:t xml:space="preserve">(Аналогичная информация отражена в письме </w:t>
              <w:br/>
            </w:r>
            <w:r>
              <w:rPr>
                <w:b/>
                <w:bCs/>
                <w:sz w:val="24"/>
                <w:szCs w:val="24"/>
                <w:highlight w:val="white"/>
                <w14:ligatures w14:val="none"/>
              </w:rPr>
              <w:t xml:space="preserve">ПАО «Ростелеком» </w:t>
            </w:r>
            <w:r>
              <w:rPr>
                <w:rFonts w:ascii="Times New Roman" w:hAnsi="Times New Roman"/>
                <w:color w:val="000000"/>
                <w:spacing w:val="0"/>
                <w:sz w:val="24"/>
                <w:szCs w:val="24"/>
                <w:highlight w:val="white"/>
              </w:rPr>
              <w:t xml:space="preserve">от 28.05.2025 № 01/05/79952</w:t>
            </w:r>
            <w:r>
              <w:rPr>
                <w:rFonts w:ascii="Times New Roman" w:hAnsi="Times New Roman"/>
                <w:color w:val="000000"/>
                <w:spacing w:val="0"/>
                <w:sz w:val="24"/>
                <w:szCs w:val="24"/>
                <w:highlight w:val="white"/>
              </w:rPr>
              <w:t xml:space="preserve">/25</w:t>
            </w:r>
            <w:r>
              <w:rPr>
                <w:b w:val="0"/>
                <w:bCs w:val="0"/>
                <w:sz w:val="24"/>
                <w:szCs w:val="24"/>
                <w:highlight w:val="white"/>
                <w14:ligatures w14:val="none"/>
              </w:rPr>
              <w:t xml:space="preserve">).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86"/>
              <w:ind w:right="-57" w:firstLine="311"/>
              <w:jc w:val="both"/>
              <w:spacing w:before="0" w:after="0" w:afterAutospacing="0" w:line="240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8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цена предмета аукциона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(размер ежегодной арендной платы)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ind w:right="0"/>
            </w:pPr>
            <w:r>
              <w:rPr>
                <w:b w:val="0"/>
                <w:bCs w:val="0"/>
                <w:sz w:val="24"/>
                <w:szCs w:val="24"/>
                <w:shd w:val="clear" w:color="auto" w:fill="auto"/>
              </w:rPr>
              <w:t xml:space="preserve">По условиям пункта 4.3 проекта договора аренды земельного участка, приобретаемого на торгах в форме аукциона, для строительства  (Приложение 2 к настоящему извещению), победитель аукциона, иное лицо, с которым договор заключается в соответствии </w:t>
            </w:r>
            <w:r>
              <w:rPr>
                <w:b w:val="0"/>
                <w:bCs w:val="0"/>
                <w:sz w:val="24"/>
                <w:szCs w:val="24"/>
                <w:shd w:val="clear" w:color="auto" w:fill="auto"/>
              </w:rPr>
              <w:t xml:space="preserve">с п.13, п.14, п. 20 или п. 25  ст. 39.12 Земельного Кодекса Российской Федерации (далее – ЗК РФ), обязан до подписания договора уплатить ежегодный размер арендной платы, указанный в п. 4.2 договора </w:t>
              <w:br/>
              <w:t xml:space="preserve">(за вычетом задатка, внесенного для участия </w:t>
              <w:br/>
              <w:t xml:space="preserve">в аукционе) </w:t>
            </w:r>
            <w:r>
              <w:rPr>
                <w:b/>
                <w:bCs/>
                <w:sz w:val="24"/>
                <w:szCs w:val="24"/>
                <w:shd w:val="clear" w:color="auto" w:fill="auto"/>
              </w:rPr>
              <w:t xml:space="preserve">за 1 год </w:t>
            </w:r>
            <w:r>
              <w:rPr>
                <w:b w:val="0"/>
                <w:bCs w:val="0"/>
                <w:sz w:val="24"/>
                <w:szCs w:val="24"/>
                <w:shd w:val="clear" w:color="auto" w:fill="auto"/>
              </w:rPr>
              <w:t xml:space="preserve">на счет департамента земельных отношений администрации города Перми, 614015, </w:t>
              <w:br/>
              <w:t xml:space="preserve">ул. Сибирская,15, </w:t>
              <w:br/>
              <w:t xml:space="preserve">тел. 212-61-90 (отдел договоров).</w:t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411 000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86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val="clear" w:color="auto" w:fill="auto"/>
              </w:rPr>
              <w:t xml:space="preserve">предмета аукциона)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20 550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86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на участие в аукционе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86"/>
              <w:jc w:val="both"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19" w:tooltip="http://www.torgi.gov.ru/" w:history="1">
              <w:r>
                <w:rPr>
                  <w:rStyle w:val="769"/>
                  <w:sz w:val="24"/>
                  <w:szCs w:val="24"/>
                  <w:lang w:val="en-US"/>
                </w:rPr>
                <w:t xml:space="preserve">www</w:t>
              </w:r>
              <w:r>
                <w:rPr>
                  <w:rStyle w:val="769"/>
                  <w:sz w:val="24"/>
                  <w:szCs w:val="24"/>
                </w:rPr>
                <w:t xml:space="preserve">.</w:t>
              </w:r>
              <w:r>
                <w:rPr>
                  <w:rStyle w:val="769"/>
                  <w:sz w:val="24"/>
                  <w:szCs w:val="24"/>
                  <w:lang w:val="en-US"/>
                </w:rPr>
                <w:t xml:space="preserve">torgi</w:t>
              </w:r>
              <w:r>
                <w:rPr>
                  <w:rStyle w:val="769"/>
                  <w:sz w:val="24"/>
                  <w:szCs w:val="24"/>
                </w:rPr>
                <w:t xml:space="preserve">.</w:t>
              </w:r>
              <w:r>
                <w:rPr>
                  <w:rStyle w:val="769"/>
                  <w:sz w:val="24"/>
                  <w:szCs w:val="24"/>
                  <w:lang w:val="en-US"/>
                </w:rPr>
                <w:t xml:space="preserve">gov</w:t>
              </w:r>
              <w:r>
                <w:rPr>
                  <w:rStyle w:val="769"/>
                  <w:sz w:val="24"/>
                  <w:szCs w:val="24"/>
                </w:rPr>
                <w:t xml:space="preserve">.</w:t>
              </w:r>
              <w:r>
                <w:rPr>
                  <w:rStyle w:val="769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sz w:val="24"/>
                <w:szCs w:val="24"/>
              </w:rPr>
              <w:t xml:space="preserve">, www.gorodperm.ru (раздел Деятельность/Муниципальная собственность/Торговая площадка/ Вид торгов Продажа и аренда земельных участков).</w:t>
            </w:r>
            <w:r/>
          </w:p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83"/>
              <w:jc w:val="both"/>
              <w:rPr>
                <w:highlight w:val="none"/>
                <w:shd w:val="clear" w:color="auto" w:fill="auto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auto"/>
              </w:rPr>
              <w:t xml:space="preserve">Решение о проведении аукциона принято                             в соответствии со статьей 39.18 Земельного кодекса Российской Федерации, участниками аукциона могут являться только граждане.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86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val="clear" w:color="auto" w:fill="auto"/>
              </w:rPr>
              <w:t xml:space="preserve">предмета аукциона)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205 500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8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86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  <w:t xml:space="preserve">Дата </w:t>
            </w:r>
            <w:r>
              <w:rPr>
                <w:b w:val="0"/>
                <w:shd w:val="clear" w:color="auto" w:fill="auto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0"/>
                <w:shd w:val="clear" w:color="auto" w:fill="auto"/>
                <w:lang w:val="en-US" w:eastAsia="en-US"/>
              </w:rPr>
              <w:t xml:space="preserve">сайтах www.torgi.gov.ru, www.gorodperm.ru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29.04.2025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86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 является Приложением 2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gorodperm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86"/>
              <w:ind w:left="113" w:right="57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 xml:space="preserve">на местности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земельного участка производится заявителем самостоятельно в любое время с даты опубликования настоящего извещения.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86"/>
        <w:ind w:left="1134" w:hanging="1134"/>
        <w:jc w:val="center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86"/>
        <w:contextualSpacing/>
        <w:ind w:left="567"/>
        <w:jc w:val="center"/>
        <w:spacing w:before="0" w:after="0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Сроки, время подачи заявок, рассмотрения заявок, проведения аукциона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86"/>
        <w:contextualSpacing/>
        <w:ind w:left="567"/>
        <w:jc w:val="center"/>
        <w:spacing w:before="0" w:after="0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86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начала срока подачи заявок на участие в аукционе – 09.08.2025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по местному времени (7:00 МСК).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86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86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30.09.2025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86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86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01.10.2025. 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86"/>
        <w:ind w:left="-567" w:firstLine="709"/>
        <w:jc w:val="both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pStyle w:val="686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 xml:space="preserve">от участников аукциона) – 02.10</w:t>
      </w:r>
      <w:r>
        <w:rPr>
          <w:rFonts w:eastAsia="Courier New"/>
          <w:b/>
          <w:lang w:bidi="ru-RU"/>
        </w:rPr>
        <w:t xml:space="preserve">.2025</w:t>
      </w:r>
      <w:r>
        <w:rPr>
          <w:rFonts w:eastAsia="Courier New"/>
          <w:lang w:bidi="ru-RU"/>
        </w:rPr>
        <w:t xml:space="preserve"> в 09:00 по местному времени (07:00 МСК). 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86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86"/>
        <w:ind w:left="-567" w:firstLine="709"/>
        <w:jc w:val="both"/>
        <w:widowControl w:val="off"/>
      </w:pPr>
      <w:r>
        <w:rPr>
          <w:b/>
        </w:rPr>
        <w:t xml:space="preserve">Место подачи (приема) заявок и место проведения аукциона:</w:t>
      </w:r>
      <w: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/>
    </w:p>
    <w:p>
      <w:pPr>
        <w:pStyle w:val="686"/>
        <w:jc w:val="both"/>
        <w:widowControl w:val="off"/>
      </w:pPr>
      <w:r/>
      <w:r/>
    </w:p>
    <w:p>
      <w:pPr>
        <w:pStyle w:val="686"/>
        <w:ind w:left="-567" w:firstLine="709"/>
        <w:jc w:val="center"/>
        <w:widowControl w:val="off"/>
        <w:rPr>
          <w:b/>
        </w:rPr>
      </w:pPr>
      <w:r>
        <w:rPr>
          <w:b/>
        </w:rPr>
        <w:t xml:space="preserve">Плата оператору электронной площадки за участие в электронном аукционе</w:t>
      </w:r>
      <w:r>
        <w:rPr>
          <w:b/>
        </w:rPr>
      </w:r>
      <w:r>
        <w:rPr>
          <w:b/>
        </w:rPr>
      </w:r>
    </w:p>
    <w:p>
      <w:pPr>
        <w:pStyle w:val="686"/>
        <w:ind w:left="-567" w:firstLine="709"/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686"/>
        <w:ind w:left="-567" w:firstLine="709"/>
        <w:jc w:val="both"/>
        <w:widowControl w:val="off"/>
      </w:pPr>
      <w:r>
        <w:t xml:space="preserve">В соответствии с постановлением Правительства Российской Федерации от 10 мая 2018 г. </w:t>
      </w:r>
      <w:r>
        <w:br w:type="textWrapping" w:clear="all"/>
      </w:r>
      <w:r>
        <w:t xml:space="preserve"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</w:t>
      </w:r>
      <w:r>
        <w:t xml:space="preserve">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</w:t>
      </w:r>
      <w:r>
        <w:t xml:space="preserve">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  <w:r/>
    </w:p>
    <w:p>
      <w:pPr>
        <w:pStyle w:val="686"/>
        <w:ind w:left="-567" w:firstLine="709"/>
        <w:jc w:val="both"/>
        <w:widowControl w:val="off"/>
      </w:pPr>
      <w:r>
        <w:t xml:space="preserve">По информации оператора электронной площадки АО «Сбербанк-АСТ» в настоящее время взимание платы не установлено.</w:t>
      </w:r>
      <w:r/>
    </w:p>
    <w:p>
      <w:pPr>
        <w:pStyle w:val="686"/>
        <w:ind w:left="-567" w:firstLine="709"/>
        <w:jc w:val="both"/>
        <w:widowControl w:val="off"/>
      </w:pPr>
      <w:r/>
      <w:r/>
    </w:p>
    <w:p>
      <w:pPr>
        <w:pStyle w:val="686"/>
        <w:contextualSpacing/>
        <w:ind w:left="502"/>
        <w:jc w:val="center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  <w:t xml:space="preserve">Размер задатка для участия в аукционе, порядок его внесения и возврата, реквизиты счета для перечисления задатка</w:t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686"/>
        <w:contextualSpacing/>
        <w:ind w:left="502"/>
        <w:jc w:val="center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686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</w:t>
      </w:r>
      <w:r>
        <w:rPr>
          <w:bCs/>
          <w:lang w:bidi="ru-RU"/>
        </w:rPr>
        <w:t xml:space="preserve">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6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 xml:space="preserve">на лицевом счете заявителя и осуществляет блокирование необходимой денежной суммы.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6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6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Сумма задатка для участия в аукционе определяется в размере 50 процентов от начальной цены предмета аукциона. Размер задатка в извещении о проведении аукциона указан по каждому лоту.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6"/>
        <w:contextualSpacing/>
        <w:ind w:left="-567" w:firstLine="567"/>
        <w:jc w:val="both"/>
        <w:spacing w:before="0" w:after="0"/>
        <w:widowControl w:val="off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686"/>
        <w:ind w:left="-567" w:firstLine="567"/>
        <w:jc w:val="both"/>
        <w:widowControl w:val="off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 xml:space="preserve">Задаток перечисляется на реквизиты Оператора электронной площадки (</w:t>
      </w:r>
      <w:hyperlink r:id="rId20" w:tooltip="http://utp.sberbank-ast.ru/AP/Notice/653/Requisites" w:history="1">
        <w:r>
          <w:rPr>
            <w:rStyle w:val="769"/>
            <w:b/>
            <w:bCs/>
            <w:lang w:bidi="ru-RU"/>
          </w:rPr>
          <w:t xml:space="preserve">http://utp.sberbank-ast.ru/AP/Notice/653/Requisites</w:t>
        </w:r>
      </w:hyperlink>
      <w:r>
        <w:rPr>
          <w:b/>
          <w:bCs/>
          <w:lang w:bidi="ru-RU"/>
        </w:rPr>
        <w:t xml:space="preserve">).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86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Получатель: АО «Сбербанк-АСТ»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86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86"/>
        <w:spacing w:line="240" w:lineRule="exact"/>
      </w:pPr>
      <w:r>
        <w:rPr>
          <w:rFonts w:eastAsia="Calibri"/>
          <w:bCs/>
          <w:lang w:eastAsia="en-US"/>
        </w:rPr>
        <w:t xml:space="preserve">Банк получателя: ПАО «СБЕРБАНК РОССИИ» Г. МОСКВА</w:t>
      </w:r>
      <w:r/>
    </w:p>
    <w:p>
      <w:pPr>
        <w:pStyle w:val="686"/>
        <w:spacing w:line="240" w:lineRule="exact"/>
        <w:rPr>
          <w:rFonts w:eastAsia="Calibri"/>
          <w:bCs/>
          <w:lang w:eastAsia="en-US"/>
        </w:rPr>
      </w:pPr>
      <w:r>
        <w:t xml:space="preserve">Расчетный счет: </w:t>
      </w:r>
      <w:r>
        <w:rPr>
          <w:rFonts w:eastAsia="Calibri"/>
          <w:bCs/>
          <w:lang w:eastAsia="en-US"/>
        </w:rPr>
        <w:t xml:space="preserve">40702810300020038047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86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БИК: 044525225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86"/>
        <w:spacing w:line="240" w:lineRule="exact"/>
        <w:rPr>
          <w:bCs/>
          <w:lang w:bidi="ru-RU"/>
        </w:rPr>
      </w:pPr>
      <w:r>
        <w:rPr>
          <w:rFonts w:eastAsia="Calibri"/>
          <w:bCs/>
          <w:lang w:eastAsia="en-US"/>
        </w:rPr>
        <w:t xml:space="preserve">Корреспондентский счет: 30101810400000000225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6"/>
        <w:ind w:left="-567" w:firstLine="567"/>
        <w:jc w:val="both"/>
        <w:widowControl w:val="off"/>
        <w:rPr>
          <w:b/>
        </w:rPr>
      </w:pPr>
      <w:r>
        <w:rPr>
          <w:bCs/>
          <w:lang w:bidi="ru-RU"/>
        </w:rPr>
        <w:t xml:space="preserve">В платёжном поручении в части «Назначение платежа» необходимо указать: Задаток по лоту  № ___, ИНН плательщика. НДС не облагается.</w:t>
      </w:r>
      <w:r>
        <w:rPr>
          <w:b/>
        </w:rPr>
      </w:r>
      <w:r>
        <w:rPr>
          <w:b/>
        </w:rPr>
      </w:r>
    </w:p>
    <w:p>
      <w:pPr>
        <w:pStyle w:val="686"/>
        <w:ind w:left="-567" w:firstLine="567"/>
        <w:jc w:val="both"/>
        <w:widowControl w:val="off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 xml:space="preserve"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 xml:space="preserve">c 09.08.2025 по 30.09.2025.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6"/>
        <w:ind w:left="-567" w:firstLine="709"/>
        <w:jc w:val="both"/>
        <w:widowControl w:val="off"/>
        <w:rPr>
          <w:bCs/>
          <w:lang w:bidi="ru-RU"/>
        </w:rPr>
      </w:pPr>
      <w:r>
        <w:rPr>
          <w:bCs/>
          <w:lang w:bidi="ru-RU"/>
        </w:rPr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6"/>
        <w:ind w:left="-567" w:firstLine="709"/>
        <w:jc w:val="center"/>
        <w:widowControl w:val="off"/>
        <w:rPr>
          <w:b/>
          <w:lang w:bidi="ru-RU"/>
        </w:rPr>
      </w:pPr>
      <w:r>
        <w:rPr>
          <w:b/>
          <w:lang w:bidi="ru-RU"/>
        </w:rPr>
        <w:t xml:space="preserve">Порядок возврата задатка:</w:t>
      </w:r>
      <w:r>
        <w:rPr>
          <w:b/>
          <w:lang w:bidi="ru-RU"/>
        </w:rPr>
      </w:r>
      <w:r>
        <w:rPr>
          <w:b/>
          <w:lang w:bidi="ru-RU"/>
        </w:rPr>
      </w:r>
    </w:p>
    <w:p>
      <w:pPr>
        <w:pStyle w:val="686"/>
        <w:ind w:left="-567" w:firstLine="709"/>
        <w:jc w:val="both"/>
        <w:widowControl w:val="off"/>
        <w:rPr>
          <w:b/>
          <w:lang w:bidi="ru-RU"/>
        </w:rPr>
      </w:pPr>
      <w:r>
        <w:rPr>
          <w:b/>
          <w:lang w:bidi="ru-RU"/>
        </w:rPr>
      </w:r>
      <w:r>
        <w:rPr>
          <w:b/>
          <w:lang w:bidi="ru-RU"/>
        </w:rPr>
      </w:r>
      <w:r>
        <w:rPr>
          <w:b/>
          <w:lang w:bidi="ru-RU"/>
        </w:rPr>
      </w:r>
    </w:p>
    <w:p>
      <w:pPr>
        <w:pStyle w:val="686"/>
        <w:contextualSpacing/>
        <w:ind w:left="-567" w:firstLine="567"/>
        <w:jc w:val="both"/>
        <w:spacing w:before="0" w:after="0"/>
        <w:widowControl w:val="off"/>
        <w:rPr>
          <w:lang w:bidi="ru-RU"/>
        </w:rPr>
      </w:pPr>
      <w:r>
        <w:rPr>
          <w:bCs/>
          <w:lang w:bidi="ru-RU"/>
        </w:rPr>
        <w:t xml:space="preserve">Задаток возвращается лицам, участвовавшим в аукционе, но не победившим в нем, в течение трех ра</w:t>
      </w:r>
      <w:r>
        <w:rPr>
          <w:bCs/>
          <w:shd w:val="clear" w:color="auto" w:fill="auto"/>
          <w:lang w:bidi="ru-RU"/>
        </w:rPr>
        <w:t xml:space="preserve">бочих дней со дня подписания протокола о результатах аукциона, </w:t>
      </w:r>
      <w:r>
        <w:rPr>
          <w:b w:val="0"/>
          <w:bCs/>
          <w:shd w:val="clear" w:color="auto" w:fill="auto"/>
          <w:lang w:bidi="ru-RU"/>
        </w:rPr>
        <w:t xml:space="preserve"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  <w:r>
        <w:rPr>
          <w:lang w:bidi="ru-RU"/>
        </w:rPr>
      </w:r>
      <w:r>
        <w:rPr>
          <w:lang w:bidi="ru-RU"/>
        </w:rPr>
      </w:r>
    </w:p>
    <w:p>
      <w:pPr>
        <w:pStyle w:val="686"/>
        <w:contextualSpacing/>
        <w:ind w:left="-567" w:firstLine="567"/>
        <w:jc w:val="both"/>
        <w:spacing w:before="0" w:after="0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shd w:val="clear" w:color="auto" w:fill="auto"/>
          <w:lang w:bidi="ru-RU"/>
        </w:rPr>
        <w:br w:type="textWrapping" w:clear="all"/>
      </w:r>
      <w:r>
        <w:rPr>
          <w:shd w:val="clear" w:color="auto" w:fill="auto"/>
          <w:lang w:bidi="ru-RU"/>
        </w:rPr>
        <w:t xml:space="preserve">в течение трех рабочих дней со дня оформления протокола рассмотрения заявок на участие в аукционе.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</w:t>
      </w:r>
      <w:r>
        <w:rPr>
          <w:shd w:val="clear" w:color="auto" w:fill="auto"/>
          <w:lang w:bidi="ru-RU"/>
        </w:rPr>
        <w:t xml:space="preserve">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аукциона, единственного принявшего участие </w:t>
        <w:br/>
        <w:t xml:space="preserve">в аукционе участника, а также </w:t>
      </w:r>
      <w:r>
        <w:rPr>
          <w:b w:val="0"/>
          <w:shd w:val="clear" w:color="auto" w:fill="auto"/>
          <w:lang w:bidi="ru-RU"/>
        </w:rPr>
        <w:t xml:space="preserve">участника аукциона, который сделал предпоследнее предложение о цене предмета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shd w:val="clear" w:color="auto" w:fill="auto"/>
          <w:lang w:bidi="ru-RU"/>
        </w:rPr>
        <w:br w:type="textWrapping" w:clear="all"/>
      </w:r>
      <w:r>
        <w:rPr>
          <w:shd w:val="clear" w:color="auto" w:fill="auto"/>
          <w:lang w:bidi="ru-RU"/>
        </w:rPr>
        <w:t xml:space="preserve">в установленные сроки формирует поручение Оператору: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- о</w:t>
      </w:r>
      <w:r>
        <w:rPr>
          <w:shd w:val="clear" w:color="auto" w:fill="auto"/>
          <w:lang w:bidi="ru-RU"/>
        </w:rPr>
        <w:t xml:space="preserve">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пунктами 13, 14, 20 или 25 ст. 39.12 Земельного кодекса Российской </w:t>
      </w:r>
      <w:r>
        <w:rPr>
          <w:bCs/>
          <w:shd w:val="clear" w:color="auto" w:fill="auto"/>
          <w:lang w:bidi="ru-RU"/>
        </w:rPr>
        <w:t xml:space="preserve">Федерации, засчитываются 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возвращаются.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jc w:val="both"/>
        <w:spacing w:line="276" w:lineRule="auto"/>
        <w:widowControl w:val="off"/>
        <w:rPr>
          <w:bCs/>
          <w:highlight w:val="none"/>
          <w:shd w:val="clear" w:color="auto" w:fill="auto"/>
          <w:lang w:bidi="ru-RU"/>
        </w:rPr>
      </w:pPr>
      <w:r>
        <w:rPr>
          <w:bCs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</w:p>
    <w:p>
      <w:pPr>
        <w:pStyle w:val="686"/>
        <w:jc w:val="center"/>
        <w:widowControl w:val="off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Организатор аукциона вправе: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jc w:val="center"/>
        <w:widowControl w:val="off"/>
        <w:rPr>
          <w:rFonts w:eastAsia="Courier New"/>
          <w:highlight w:val="none"/>
          <w:shd w:val="clear" w:color="auto" w:fill="auto"/>
          <w:lang w:bidi="ru-RU"/>
        </w:rPr>
      </w:pPr>
      <w:r>
        <w:rPr>
          <w:rFonts w:eastAsia="Courier New"/>
          <w:shd w:val="clear" w:color="auto" w:fill="auto"/>
          <w:lang w:bidi="ru-RU"/>
        </w:rPr>
      </w:r>
      <w:r>
        <w:rPr>
          <w:rFonts w:eastAsia="Courier New"/>
          <w:highlight w:val="none"/>
          <w:shd w:val="clear" w:color="auto" w:fill="auto"/>
          <w:lang w:bidi="ru-RU"/>
        </w:rPr>
      </w:r>
      <w:r>
        <w:rPr>
          <w:rFonts w:eastAsia="Courier New"/>
          <w:highlight w:val="none"/>
          <w:shd w:val="clear" w:color="auto" w:fill="auto"/>
          <w:lang w:bidi="ru-RU"/>
        </w:rPr>
      </w:r>
    </w:p>
    <w:p>
      <w:pPr>
        <w:pStyle w:val="783"/>
        <w:ind w:left="-567" w:firstLine="709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Не позднее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 чем за один рабочий день до даты окончания приема заявок на участие в аукционе 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быть продлен таким образом, чтобы со дня размещения в порядке, установленном п. 19 ст.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дней. </w:t>
      </w: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Информация о внесении изменений в извещение </w:t>
        <w:br/>
        <w:t xml:space="preserve">о проведении аукциона размещается на официальных сайтах </w:t>
      </w:r>
      <w:r>
        <w:rPr>
          <w:rFonts w:eastAsia="Droid Sans Fallback" w:cs="Lohit Devanagari"/>
          <w:b w:val="0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www.torgi.gov.ru,  www.gorodperm.ru.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3"/>
        <w:ind w:left="-567" w:firstLine="709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В случае, если за один рабочий день до даты окончания приема заявок на участие в аукционе не поступило ни </w:t>
      </w: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од</w:t>
      </w: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ной заявки, организатор аукциона до момента окончания срока подачи заявок </w:t>
        <w:br/>
        <w:t xml:space="preserve">на участие в аукционе может принять решение о продлении срока подачи заявок в соответствии </w:t>
        <w:br/>
        <w:t xml:space="preserve">с правилами, предусмотренными п. 22.1  ст. 39.11 Земельного кодекса Российской Федерации.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</w:pPr>
      <w:r>
        <w:rPr>
          <w:shd w:val="clear" w:color="auto" w:fill="auto"/>
        </w:rPr>
        <w:t xml:space="preserve">В соответствии с п. 4 ст. 448 Гражданского кодекса Российской Федерации отказаться </w:t>
      </w:r>
      <w:r>
        <w:br w:type="textWrapping" w:clear="all"/>
      </w:r>
      <w:r>
        <w:t xml:space="preserve">от проведения аукциона в любое время, но не позднее чем за три дня до наступления даты </w:t>
      </w:r>
      <w:r>
        <w:br w:type="textWrapping" w:clear="all"/>
      </w:r>
      <w:r>
        <w:t xml:space="preserve">его проведения, указанной в извещении </w:t>
      </w:r>
      <w:r>
        <w:rPr>
          <w:shd w:val="clear" w:color="auto" w:fill="auto"/>
        </w:rPr>
        <w:t xml:space="preserve">о проведении аукциона. </w:t>
      </w:r>
      <w:r/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jc w:val="center"/>
        <w:widowControl w:val="off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Организатор аукциона обязан: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Извещение об отказе в проведении аукциона размещается организатором аукциона </w:t>
        <w:br/>
        <w:t xml:space="preserve">на официальных сайтах  </w:t>
      </w:r>
      <w:r>
        <w:rPr>
          <w:rFonts w:eastAsia="Droid Sans Fallback" w:cs="Lohit Devanagari"/>
          <w:b w:val="0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www.torgi.gov.ru,  www.gorodperm.ru </w:t>
      </w:r>
      <w:r>
        <w:rPr>
          <w:shd w:val="clear" w:color="auto" w:fill="auto"/>
        </w:rPr>
        <w:t xml:space="preserve"> и на электронной площадке в течение трех дней со дня принятия данного решения.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</w:t>
        <w:br/>
        <w:t xml:space="preserve">его участникам.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случае отказа от проведения аукциона организатором (в т. ч. одного или нескольких лотов) Оператор в течение одного часа прекращает блокирование денежных средств участников аукциона </w:t>
        <w:br/>
        <w:t xml:space="preserve">в размере задатка на их лицевых счетах на электронной площадке.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502"/>
        <w:jc w:val="center"/>
        <w:widowControl w:val="off"/>
        <w:rPr>
          <w:highlight w:val="none"/>
          <w:shd w:val="clear" w:color="auto" w:fill="auto"/>
        </w:rPr>
      </w:pPr>
      <w:r>
        <w:rPr>
          <w:rFonts w:eastAsia="Courier New"/>
          <w:b/>
          <w:shd w:val="clear" w:color="auto" w:fill="auto"/>
          <w:lang w:bidi="ru-RU"/>
        </w:rPr>
        <w:t xml:space="preserve">Порядок регистрации на электронной площадке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709"/>
        <w:jc w:val="both"/>
        <w:widowControl w:val="off"/>
        <w:rPr>
          <w:rFonts w:eastAsia="Courier New"/>
          <w:b/>
          <w:bCs/>
          <w:highlight w:val="none"/>
          <w:shd w:val="clear" w:color="auto" w:fill="auto"/>
          <w:lang w:bidi="ru-RU"/>
        </w:rPr>
      </w:pPr>
      <w:r>
        <w:rPr>
          <w:rFonts w:eastAsia="Courier New"/>
          <w:b/>
          <w:bCs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Регистрация на электронной площадке проводится в соответствии с регламентом электронной площадки.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09.08.2025 по 30.09.2025 с 9.00 до 18.00 по местному времени (7:00 – 16:00 МСК).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20"/>
        <w:jc w:val="center"/>
        <w:rPr>
          <w:highlight w:val="none"/>
          <w:shd w:val="clear" w:color="auto" w:fill="auto"/>
        </w:rPr>
      </w:pPr>
      <w:r>
        <w:rPr>
          <w:b/>
          <w:color w:val="000000"/>
          <w:shd w:val="clear" w:color="auto" w:fill="auto"/>
        </w:rPr>
        <w:t xml:space="preserve">Разъяснение положений извещения о проведении аукциона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</w:t>
      </w:r>
      <w:r>
        <w:rPr>
          <w:bCs/>
          <w:shd w:val="clear" w:color="auto" w:fill="auto"/>
          <w:lang w:bidi="ru-RU"/>
        </w:rPr>
        <w:t xml:space="preserve">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 xml:space="preserve">не рассматриваются.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709"/>
        <w:jc w:val="both"/>
        <w:spacing w:line="276" w:lineRule="auto"/>
        <w:widowControl w:val="off"/>
        <w:rPr>
          <w:bCs/>
          <w:highlight w:val="none"/>
          <w:shd w:val="clear" w:color="auto" w:fill="auto"/>
          <w:lang w:bidi="ru-RU"/>
        </w:rPr>
      </w:pPr>
      <w:r>
        <w:rPr>
          <w:bCs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</w:p>
    <w:p>
      <w:pPr>
        <w:pStyle w:val="686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  <w:t xml:space="preserve">Требования к содержанию и составу заявки на участие в аукционе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b/>
          <w:bCs/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shd w:val="clear" w:color="auto" w:fill="auto"/>
        </w:rPr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rFonts w:eastAsia="Courier New"/>
          <w:shd w:val="clear" w:color="auto" w:fill="auto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shd w:val="clear" w:color="auto" w:fill="auto"/>
          <w:lang w:bidi="ru-RU"/>
        </w:rPr>
        <w:br w:type="textWrapping" w:clear="all"/>
      </w:r>
      <w:r>
        <w:rPr>
          <w:rFonts w:eastAsia="Courier New"/>
          <w:shd w:val="clear" w:color="auto" w:fill="auto"/>
          <w:lang w:bidi="ru-RU"/>
        </w:rPr>
        <w:t xml:space="preserve">о проведении аукциона срок следующие документы: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1) заявка на участие в аукционе по установленной в извещении о проведении аукциона форме </w:t>
        <w:br/>
        <w:t xml:space="preserve">с указанием банковских реквизитов счета для возврата задатка;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2) копии документов, удостоверяющих личность заявителя (для граждан), всех страниц;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3) надлежащим образом заверенный перевод на русский язык документов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4) документы, подтверждающие внесение задатка.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jc w:val="both"/>
        <w:rPr>
          <w:rFonts w:eastAsia="Calibri"/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</w:p>
    <w:p>
      <w:pPr>
        <w:pStyle w:val="686"/>
        <w:ind w:firstLine="708"/>
        <w:jc w:val="center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Инструкция по заполнению и подаче заявки, порядок приема заявки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firstLine="708"/>
        <w:jc w:val="center"/>
        <w:rPr>
          <w:b/>
          <w:highlight w:val="none"/>
          <w:shd w:val="clear" w:color="auto" w:fill="auto"/>
        </w:rPr>
      </w:pPr>
      <w:r>
        <w:rPr>
          <w:b/>
          <w:shd w:val="clear" w:color="auto" w:fill="auto"/>
        </w:rPr>
      </w:r>
      <w:r>
        <w:rPr>
          <w:b/>
          <w:highlight w:val="none"/>
          <w:shd w:val="clear" w:color="auto" w:fill="auto"/>
        </w:rPr>
      </w:r>
      <w:r>
        <w:rPr>
          <w:b/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</w:t>
      </w:r>
      <w:r>
        <w:rPr>
          <w:shd w:val="clear" w:color="auto" w:fill="auto"/>
        </w:rPr>
        <w:t xml:space="preserve">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Заполнение заявки осуществляется в соответствии с порядком, определенным регламентом электронной площадки АО «Сбербанк-АСТ».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Подача заявки осуществляется заявителем, зарегистрированным в торговой секции,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вправе подать заявку в любое время с момента размещения извещения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 до предусмотренных указанным извещением даты и времени окончания срока подачи заявок.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Один заявитель вправе подать только одну заявку на участие в аукционе в отношении каждого лота.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на участие в аукционе, поступившая по истечении срока приема заявок, возвращается заявителю в день ее поступления.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Участие в аукционе возможно при наличии на лицевом счете заявителя денежных средств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в размере не менее чем размер задатка на участие в аукционе, предусмотренный извещением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Все документы, входящие в состав заявки, должны иметь четко читаемый текст.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предоставляется организатору аукциона через Оператора.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0" w:firstLine="0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Заявка не может быть принята Оператором в случае: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а) отсутствия на лицевом счете заявителя достаточной суммы денежных средств </w:t>
      </w:r>
      <w:r>
        <w:rPr>
          <w:bCs/>
          <w:shd w:val="clear" w:color="auto" w:fill="auto"/>
        </w:rPr>
        <w:br w:type="textWrapping" w:clear="all"/>
      </w:r>
      <w:r>
        <w:rPr>
          <w:bCs/>
          <w:shd w:val="clear" w:color="auto" w:fill="auto"/>
        </w:rPr>
        <w:t xml:space="preserve">в размере задатка;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0" w:firstLine="0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в) подачи заявки по истечении установленного срока подачи заявок;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г) некорректного заполнения формы заявки, в том числе незаполнения полей, являющихся обязательными для заполнения.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enter" w:pos="284" w:leader="none"/>
          <w:tab w:val="clear" w:pos="708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Заявителям, признанным участниками аукциона, и зая</w:t>
      </w:r>
      <w:r>
        <w:rPr>
          <w:bCs/>
          <w:shd w:val="clear" w:color="auto" w:fill="auto"/>
        </w:rPr>
        <w:t xml:space="preserve">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spacing w:line="276" w:lineRule="auto"/>
        <w:tabs>
          <w:tab w:val="center" w:pos="284" w:leader="none"/>
          <w:tab w:val="clear" w:pos="708" w:leader="none"/>
        </w:tabs>
        <w:rPr>
          <w:bCs/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</w:r>
      <w:r>
        <w:rPr>
          <w:bCs/>
          <w:highlight w:val="none"/>
          <w:shd w:val="clear" w:color="auto" w:fill="auto"/>
        </w:rPr>
      </w:r>
      <w:r>
        <w:rPr>
          <w:bCs/>
          <w:highlight w:val="none"/>
          <w:shd w:val="clear" w:color="auto" w:fill="auto"/>
        </w:rPr>
      </w:r>
    </w:p>
    <w:p>
      <w:pPr>
        <w:pStyle w:val="686"/>
        <w:ind w:left="502"/>
        <w:jc w:val="center"/>
        <w:widowControl w:val="off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  <w:lang w:bidi="ru-RU"/>
        </w:rPr>
        <w:t xml:space="preserve">Порядок и срок изменения, отзыва заявки на участие в аукционе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502"/>
        <w:widowControl w:val="off"/>
        <w:rPr>
          <w:b/>
          <w:bCs/>
          <w:highlight w:val="none"/>
          <w:shd w:val="clear" w:color="auto" w:fill="auto"/>
          <w:lang w:bidi="ru-RU"/>
        </w:rPr>
      </w:pPr>
      <w:r>
        <w:rPr>
          <w:b/>
          <w:bCs/>
          <w:shd w:val="clear" w:color="auto" w:fill="auto"/>
          <w:lang w:bidi="ru-RU"/>
        </w:rPr>
      </w:r>
      <w:r>
        <w:rPr>
          <w:b/>
          <w:bCs/>
          <w:highlight w:val="none"/>
          <w:shd w:val="clear" w:color="auto" w:fill="auto"/>
          <w:lang w:bidi="ru-RU"/>
        </w:rPr>
      </w:r>
      <w:r>
        <w:rPr>
          <w:b/>
          <w:bCs/>
          <w:highlight w:val="none"/>
          <w:shd w:val="clear" w:color="auto" w:fill="auto"/>
          <w:lang w:bidi="ru-RU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имеет право отозвать принятую организатором аукциона заявку на участие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в аукционе до дня окончания срока приема заявок, путем направлен</w:t>
      </w:r>
      <w:r>
        <w:rPr>
          <w:shd w:val="clear" w:color="auto" w:fill="auto"/>
        </w:rPr>
        <w:t xml:space="preserve">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</w:t>
      </w:r>
      <w:r>
        <w:rPr>
          <w:shd w:val="clear" w:color="auto" w:fill="auto"/>
        </w:rPr>
        <w:t xml:space="preserve">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jc w:val="center"/>
        <w:rPr>
          <w:highlight w:val="none"/>
        </w:rPr>
      </w:pPr>
      <w:r>
        <w:rPr>
          <w:b/>
          <w:bCs/>
          <w:highlight w:val="none"/>
          <w:shd w:val="clear" w:color="auto" w:fill="auto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686"/>
        <w:jc w:val="center"/>
        <w:rPr>
          <w:b/>
          <w:bCs/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  <w:t xml:space="preserve">Определение участников аукциона</w:t>
      </w:r>
      <w:r>
        <w:rPr>
          <w:b/>
          <w:bCs/>
          <w:highlight w:val="none"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</w:p>
    <w:p>
      <w:pPr>
        <w:pStyle w:val="686"/>
        <w:jc w:val="center"/>
        <w:rPr>
          <w:b/>
          <w:bCs/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  <w:shd w:val="clear" w:color="auto" w:fill="auto"/>
        </w:rPr>
        <w:br w:type="textWrapping" w:clear="all"/>
      </w:r>
      <w:r>
        <w:rPr>
          <w:bCs/>
          <w:shd w:val="clear" w:color="auto" w:fill="auto"/>
        </w:rPr>
        <w:t xml:space="preserve">к участию в аукционе или об отказе в допуске к участию в аукционе.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не допускается к участию в аукционе в следующих случаях: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z w:val="20"/>
          <w:shd w:val="clear" w:color="auto" w:fill="auto"/>
        </w:rPr>
        <w:t xml:space="preserve">1) </w:t>
      </w:r>
      <w:r>
        <w:rPr>
          <w:shd w:val="clear" w:color="auto" w:fill="auto"/>
        </w:rPr>
        <w:t xml:space="preserve">непредставление необходимых для участия в аукционе документов или представление недостоверных сведений;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2) непоступление задатка на дату рассмотрения заявок на участие в аукционе;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3) подача заяв</w:t>
      </w:r>
      <w:r>
        <w:rPr>
          <w:shd w:val="clear" w:color="auto" w:fill="auto"/>
        </w:rPr>
        <w:t xml:space="preserve">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 xml:space="preserve">в аренду;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4) наличие свед</w:t>
      </w:r>
      <w:r>
        <w:rPr>
          <w:shd w:val="clear" w:color="auto" w:fill="auto"/>
        </w:rPr>
        <w:t xml:space="preserve">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день при</w:t>
      </w:r>
      <w:r>
        <w:rPr>
          <w:shd w:val="clear" w:color="auto" w:fill="auto"/>
        </w:rPr>
        <w:t xml:space="preserve">знания заявителей участниками аукциона, указанный в извещении </w:t>
        <w:br/>
        <w:t xml:space="preserve"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приобретает статус участника аукциона с момента подписания протокола рассмотрения заявок.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Не позднее следующего рабочего дня </w:t>
      </w:r>
      <w:r>
        <w:rPr>
          <w:shd w:val="clear" w:color="auto" w:fill="auto"/>
        </w:rPr>
        <w:t xml:space="preserve">п</w:t>
      </w:r>
      <w:r>
        <w:rPr>
          <w:shd w:val="clear" w:color="auto" w:fill="auto"/>
        </w:rPr>
        <w:t xml:space="preserve">осле дня подписания протокола рассмотрения заявок, всем заявителям оператором электронной площадки направляется в личные кабинеты уведомления </w:t>
        <w:br/>
        <w:t xml:space="preserve">о признании их участниками аукциона или об отказе в признании участниками аукциона с указанием оснований отказа.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3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а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 заявка на участие в аукционе либо по результатам рассмотрения заявок на участие в аукционе принято решение об отказе в допуске к участию </w:t>
        <w:br/>
        <w:t xml:space="preserve">в аукционе всех заявителей или о допуске к участию в аукционе и признании участником аукциона только одного заявителя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,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 аукцион признается несостоявшимся. При признании аукциона несостоявшимся в протокол рассмотрения заявок на участие в аукционе, включается информация </w:t>
        <w:br/>
        <w:t xml:space="preserve">об основании признания аукциона несостоявшимся и сведения, указанные в подпункте 4 пункта 15  ст. 39.12 З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емельного кодекса Российской Федерации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, в отношении лиц, указанных в пунктах 13 и 14 ст. 39.12 З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емельного кодекса Российской Федерации.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rFonts w:ascii="Times New Roman" w:hAnsi="Times New Roman" w:eastAsia="Droid Sans Fallback" w:cs="Lohit Devanagari"/>
          <w:color w:val="auto"/>
          <w:sz w:val="24"/>
          <w:szCs w:val="24"/>
          <w:highlight w:val="none"/>
          <w:shd w:val="clear" w:color="auto" w:fill="auto"/>
          <w:lang w:val="ru-RU" w:eastAsia="zh-CN" w:bidi="ar-SA"/>
        </w:rPr>
      </w:pP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</w:r>
      <w:r>
        <w:rPr>
          <w:rFonts w:ascii="Times New Roman" w:hAnsi="Times New Roman" w:eastAsia="Droid Sans Fallback" w:cs="Lohit Devanagari"/>
          <w:color w:val="auto"/>
          <w:sz w:val="24"/>
          <w:szCs w:val="24"/>
          <w:highlight w:val="none"/>
          <w:shd w:val="clear" w:color="auto" w:fill="auto"/>
          <w:lang w:val="ru-RU" w:eastAsia="zh-CN" w:bidi="ar-SA"/>
        </w:rPr>
      </w:r>
      <w:r>
        <w:rPr>
          <w:rFonts w:ascii="Times New Roman" w:hAnsi="Times New Roman" w:eastAsia="Droid Sans Fallback" w:cs="Lohit Devanagari"/>
          <w:color w:val="auto"/>
          <w:sz w:val="24"/>
          <w:szCs w:val="24"/>
          <w:highlight w:val="none"/>
          <w:shd w:val="clear" w:color="auto" w:fill="auto"/>
          <w:lang w:val="ru-RU" w:eastAsia="zh-CN" w:bidi="ar-SA"/>
        </w:rPr>
      </w:r>
    </w:p>
    <w:p>
      <w:pPr>
        <w:pStyle w:val="686"/>
        <w:ind w:left="-567" w:firstLine="567"/>
        <w:jc w:val="both"/>
        <w:spacing w:line="276" w:lineRule="auto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jc w:val="center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  <w:t xml:space="preserve">Порядок проведения аукциона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502"/>
        <w:jc w:val="center"/>
        <w:widowControl w:val="off"/>
        <w:rPr>
          <w:rFonts w:eastAsia="Courier New"/>
          <w:b/>
          <w:bCs/>
          <w:highlight w:val="none"/>
          <w:shd w:val="clear" w:color="auto" w:fill="auto"/>
          <w:lang w:bidi="ru-RU"/>
        </w:rPr>
      </w:pPr>
      <w:r>
        <w:rPr>
          <w:rFonts w:eastAsia="Courier New"/>
          <w:b/>
          <w:bCs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«Шаг аукциона» устанавливается Организатором аукциона в фиксированной сумме, составляющей 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5% от начальной цены предмета аукциона</w:t>
      </w:r>
      <w:r>
        <w:rPr>
          <w:rFonts w:eastAsia="Calibri"/>
          <w:shd w:val="clear" w:color="auto" w:fill="auto"/>
        </w:rPr>
        <w:t xml:space="preserve">, и не изменяется в течение всего времени подачи предложений о цене.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о цене предмета аукциона на величину «шага аукциона»;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Время для подачи предложений о цене аукциона определяется в следующем порядке: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10 (десять) минут. При поступлении предложения участн</w:t>
      </w:r>
      <w:r>
        <w:rPr>
          <w:rFonts w:eastAsia="Calibri"/>
          <w:shd w:val="clear" w:color="auto" w:fill="auto"/>
        </w:rPr>
        <w:t xml:space="preserve">ика аукциона </w:t>
        <w:br/>
        <w:t xml:space="preserve"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</w:t>
      </w:r>
      <w:r>
        <w:rPr>
          <w:rFonts w:eastAsia="Calibri"/>
          <w:shd w:val="clear" w:color="auto" w:fill="auto"/>
        </w:rPr>
        <w:t xml:space="preserve">о</w:t>
      </w:r>
      <w:r>
        <w:rPr>
          <w:rFonts w:eastAsia="Calibri"/>
          <w:shd w:val="clear" w:color="auto" w:fill="auto"/>
        </w:rPr>
        <w:t xml:space="preserve">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 же как время, оставшееся </w:t>
        <w:br/>
        <w:t xml:space="preserve">до окончания торгов в минутах.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в момент его поступления и соответствующее уведомление участника аукциона, в случаях, если: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предложение о цене аукциона предоставлено до начала или по истечении установленного времени для подачи предложений о цене аукциона;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ниже начальной цены;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равно нулю;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не соответствует увеличению текущей цены на величину «шага аукциона»;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предыдущее представленное данным участником аукциона предложение о цене аукциона является лучшим текущим предложением о цене;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участником аукциона предложение о цене аукциона меньше ранее представленных предложений.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за земельный участок или наибольший размер ежегодной арендной платы за земельный участок.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rFonts w:eastAsia="Calibri"/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  <w:t xml:space="preserve">Порядок и срок заключения договора</w:t>
      </w:r>
      <w:r>
        <w:rPr>
          <w:b/>
          <w:bCs/>
          <w:shd w:val="clear" w:color="auto" w:fill="auto"/>
        </w:rPr>
        <w:br w:type="textWrapping" w:clear="all"/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По результатам проведения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</w:t>
        <w:br/>
        <w:t xml:space="preserve">в аукционе в случае, ес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ли аукцион признан несостоявшимся, либо протокола о результатах аукциона на официальных сайтах www.torgi.gov.ru,  www.gorodperm.ru.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Российской Федерации,</w:t>
      </w:r>
      <w:r>
        <w:rPr>
          <w:bCs/>
          <w:shd w:val="clear" w:color="auto" w:fill="auto"/>
        </w:rPr>
        <w:t xml:space="preserve"> </w:t>
      </w:r>
      <w:r>
        <w:rPr>
          <w:bCs/>
          <w:shd w:val="clear" w:color="auto" w:fill="auto"/>
        </w:rPr>
        <w:t xml:space="preserve">направить победителю аукциона или иным лицам, с которыми в соответствии </w:t>
        <w:br/>
        <w:t xml:space="preserve">с пунктами 13, 14, 20 и 25 статьи 39.12 Земельного кодекса Российской Федерации заключается  договор аренды земельного участка, подписанный проект договора  аренды земельного участка.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По результатам проведения аукциона договор аренды земельного участка заключается </w:t>
        <w:br/>
        <w:t xml:space="preserve">в электронной форме и подписывается усиленной квалифицированной электронной подписью сторон такого договора.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Проект договора является частью извещения и представлен в Приложении 2  к настоящему извещению.</w:t>
        <w:tab/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Если договор аренды земельного участка </w:t>
      </w:r>
      <w:r>
        <w:rPr>
          <w:b w:val="0"/>
          <w:bCs/>
          <w:shd w:val="clear" w:color="auto" w:fill="auto"/>
        </w:rPr>
        <w:t xml:space="preserve">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</w:t>
      </w:r>
      <w:r>
        <w:rPr>
          <w:b w:val="0"/>
          <w:bCs/>
          <w:shd w:val="clear" w:color="auto" w:fill="auto"/>
        </w:rPr>
        <w:t xml:space="preserve"> города Перми, департамент земельных отношений администрации города Перми направляет указанный договор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enter" w:pos="567" w:leader="none"/>
          <w:tab w:val="clear" w:pos="708" w:leader="none"/>
        </w:tabs>
        <w:rPr>
          <w:highlight w:val="none"/>
          <w:shd w:val="clear" w:color="auto" w:fill="auto"/>
        </w:rPr>
        <w:outlineLvl w:val="0"/>
      </w:pPr>
      <w:r>
        <w:rPr>
          <w:rFonts w:eastAsia="Courier New"/>
          <w:shd w:val="clear" w:color="auto" w:fill="auto"/>
          <w:lang w:bidi="ru-RU"/>
        </w:rPr>
        <w:t xml:space="preserve">Сведения о победителях аукционов, уклонившихся от заключения договора  аренды земельного участка, являющегося предмето</w:t>
      </w:r>
      <w:r>
        <w:rPr>
          <w:rFonts w:eastAsia="Courier New"/>
          <w:shd w:val="clear" w:color="auto" w:fill="auto"/>
          <w:lang w:bidi="ru-RU"/>
        </w:rPr>
        <w:t xml:space="preserve">м аукциона, и об иных лицах, с которыми указанный договор заключается в соответствии с пунктом 13, 14, 20 или 25 ст. 39.12 Земельного кодекса Российской Федерации и которые уклонились от заключения, включаются в реестр недобросовестных участников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420" w:right="567" w:bottom="1134" w:left="1418" w:header="363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Open Sans">
    <w:panose1 w:val="020B0606030504020204"/>
  </w:font>
  <w:font w:name="Segoe UI">
    <w:panose1 w:val="020B0503020204020204"/>
  </w:font>
  <w:font w:name="Calibri Light">
    <w:panose1 w:val="020F0502020204030204"/>
  </w:font>
  <w:font w:name="Symbol">
    <w:panose1 w:val="05010000000000000000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Consultant">
    <w:panose1 w:val="02000603000000000000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8"/>
      <w:rPr>
        <w:sz w:val="20"/>
        <w:szCs w:val="28"/>
      </w:rPr>
    </w:pPr>
    <w:r>
      <w:rPr>
        <w:sz w:val="20"/>
        <w:szCs w:val="28"/>
      </w:rPr>
      <w:fldChar w:fldCharType="begin"/>
    </w:r>
    <w:r>
      <w:rPr>
        <w:sz w:val="20"/>
        <w:szCs w:val="28"/>
      </w:rPr>
      <w:instrText xml:space="preserve"> PAGE </w:instrText>
    </w:r>
    <w:r>
      <w:rPr>
        <w:sz w:val="20"/>
        <w:szCs w:val="28"/>
      </w:rPr>
      <w:fldChar w:fldCharType="separate"/>
    </w:r>
    <w:r>
      <w:rPr>
        <w:sz w:val="20"/>
        <w:szCs w:val="28"/>
      </w:rPr>
      <w:t xml:space="preserve">15</w:t>
    </w:r>
    <w:r>
      <w:rPr>
        <w:sz w:val="20"/>
        <w:szCs w:val="28"/>
      </w:rPr>
      <w:fldChar w:fldCharType="end"/>
    </w:r>
    <w:r>
      <w:rPr>
        <w:sz w:val="20"/>
        <w:szCs w:val="28"/>
      </w:rPr>
    </w:r>
    <w:r>
      <w:rPr>
        <w:sz w:val="20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8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69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  <w:color w:val="000000"/>
        <w:sz w:val="24"/>
        <w:szCs w:val="24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  <w:color w:val="000000"/>
        <w:sz w:val="24"/>
        <w:szCs w:val="24"/>
        <w:u w:val="none"/>
        <w:lang w:val="ru-RU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  <w:sz w:val="24"/>
        <w:szCs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  <w:sz w:val="24"/>
        <w:szCs w:val="24"/>
        <w:lang w:val="ru-RU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  <w:lang w:bidi="ru-RU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  <w:lang w:eastAsia="en-U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  <w:bCs/>
        <w:lang w:eastAsia="en-US" w:bidi="ru-RU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  <w:b/>
        <w:bCs/>
        <w:lang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zh-CN" w:bidi="ar-SA"/>
    </w:rPr>
  </w:style>
  <w:style w:type="paragraph" w:styleId="687">
    <w:name w:val="Heading 1"/>
    <w:basedOn w:val="686"/>
    <w:qFormat/>
    <w:pPr>
      <w:numPr>
        <w:ilvl w:val="0"/>
        <w:numId w:val="1"/>
      </w:numPr>
      <w:jc w:val="center"/>
      <w:keepNext/>
      <w:outlineLvl w:val="0"/>
    </w:pPr>
    <w:rPr>
      <w:b/>
      <w:sz w:val="28"/>
      <w:szCs w:val="20"/>
    </w:rPr>
  </w:style>
  <w:style w:type="paragraph" w:styleId="688">
    <w:name w:val="Heading 2"/>
    <w:basedOn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9">
    <w:name w:val="Heading 3"/>
    <w:basedOn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0">
    <w:name w:val="Heading 4"/>
    <w:basedOn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2">
    <w:name w:val="Heading 6"/>
    <w:basedOn w:val="686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693">
    <w:name w:val="Heading 7"/>
    <w:basedOn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1 Char"/>
    <w:basedOn w:val="713"/>
    <w:uiPriority w:val="9"/>
    <w:qFormat/>
    <w:rPr>
      <w:rFonts w:ascii="Arial" w:hAnsi="Arial" w:eastAsia="Arial" w:cs="Arial"/>
      <w:sz w:val="40"/>
      <w:szCs w:val="40"/>
    </w:rPr>
  </w:style>
  <w:style w:type="character" w:styleId="697">
    <w:name w:val="Heading 2 Char"/>
    <w:basedOn w:val="713"/>
    <w:uiPriority w:val="9"/>
    <w:qFormat/>
    <w:rPr>
      <w:rFonts w:ascii="Arial" w:hAnsi="Arial" w:eastAsia="Arial" w:cs="Arial"/>
      <w:sz w:val="34"/>
    </w:rPr>
  </w:style>
  <w:style w:type="character" w:styleId="698">
    <w:name w:val="Heading 3 Char"/>
    <w:basedOn w:val="713"/>
    <w:uiPriority w:val="9"/>
    <w:qFormat/>
    <w:rPr>
      <w:rFonts w:ascii="Arial" w:hAnsi="Arial" w:eastAsia="Arial" w:cs="Arial"/>
      <w:sz w:val="30"/>
      <w:szCs w:val="30"/>
    </w:rPr>
  </w:style>
  <w:style w:type="character" w:styleId="699">
    <w:name w:val="Heading 4 Char"/>
    <w:basedOn w:val="713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00">
    <w:name w:val="Heading 5 Char"/>
    <w:basedOn w:val="713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01">
    <w:name w:val="Heading 6 Char"/>
    <w:basedOn w:val="71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2">
    <w:name w:val="Heading 7 Char"/>
    <w:basedOn w:val="71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8 Char"/>
    <w:basedOn w:val="71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04">
    <w:name w:val="Heading 9 Char"/>
    <w:basedOn w:val="71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05">
    <w:name w:val="Title Char"/>
    <w:basedOn w:val="713"/>
    <w:uiPriority w:val="10"/>
    <w:qFormat/>
    <w:rPr>
      <w:sz w:val="48"/>
      <w:szCs w:val="48"/>
    </w:rPr>
  </w:style>
  <w:style w:type="character" w:styleId="706">
    <w:name w:val="Subtitle Char"/>
    <w:basedOn w:val="713"/>
    <w:uiPriority w:val="11"/>
    <w:qFormat/>
    <w:rPr>
      <w:sz w:val="24"/>
      <w:szCs w:val="24"/>
    </w:rPr>
  </w:style>
  <w:style w:type="character" w:styleId="707">
    <w:name w:val="Quote Char"/>
    <w:uiPriority w:val="29"/>
    <w:qFormat/>
    <w:rPr>
      <w:i/>
    </w:rPr>
  </w:style>
  <w:style w:type="character" w:styleId="708">
    <w:name w:val="Intense Quote Char"/>
    <w:uiPriority w:val="30"/>
    <w:qFormat/>
    <w:rPr>
      <w:i/>
    </w:rPr>
  </w:style>
  <w:style w:type="character" w:styleId="709">
    <w:name w:val="Header Char"/>
    <w:basedOn w:val="713"/>
    <w:uiPriority w:val="99"/>
    <w:qFormat/>
  </w:style>
  <w:style w:type="character" w:styleId="710">
    <w:name w:val="Caption Char"/>
    <w:uiPriority w:val="99"/>
    <w:qFormat/>
  </w:style>
  <w:style w:type="character" w:styleId="711">
    <w:name w:val="Footnote Text Char"/>
    <w:uiPriority w:val="99"/>
    <w:qFormat/>
    <w:rPr>
      <w:sz w:val="18"/>
    </w:rPr>
  </w:style>
  <w:style w:type="character" w:styleId="712">
    <w:name w:val="Endnote Text Char"/>
    <w:uiPriority w:val="99"/>
    <w:qFormat/>
    <w:rPr>
      <w:sz w:val="20"/>
    </w:rPr>
  </w:style>
  <w:style w:type="character" w:styleId="713" w:default="1">
    <w:name w:val="Default Paragraph Font"/>
    <w:uiPriority w:val="1"/>
    <w:semiHidden/>
    <w:unhideWhenUsed/>
    <w:qFormat/>
  </w:style>
  <w:style w:type="character" w:styleId="714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715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716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717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19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3" w:customStyle="1">
    <w:name w:val="Заголовок Знак1"/>
    <w:uiPriority w:val="10"/>
    <w:qFormat/>
    <w:rPr>
      <w:sz w:val="48"/>
      <w:szCs w:val="48"/>
    </w:rPr>
  </w:style>
  <w:style w:type="character" w:styleId="724" w:customStyle="1">
    <w:name w:val="Подзаголовок Знак"/>
    <w:uiPriority w:val="11"/>
    <w:qFormat/>
    <w:rPr>
      <w:sz w:val="24"/>
      <w:szCs w:val="24"/>
    </w:rPr>
  </w:style>
  <w:style w:type="character" w:styleId="725" w:customStyle="1">
    <w:name w:val="Цитата 2 Знак"/>
    <w:uiPriority w:val="29"/>
    <w:qFormat/>
    <w:rPr>
      <w:i/>
    </w:rPr>
  </w:style>
  <w:style w:type="character" w:styleId="726" w:customStyle="1">
    <w:name w:val="Выделенная цитата Знак"/>
    <w:uiPriority w:val="30"/>
    <w:qFormat/>
    <w:rPr>
      <w:i/>
    </w:rPr>
  </w:style>
  <w:style w:type="character" w:styleId="727" w:customStyle="1">
    <w:name w:val="Верхний колонтитул Знак1"/>
    <w:uiPriority w:val="99"/>
    <w:qFormat/>
  </w:style>
  <w:style w:type="character" w:styleId="728" w:customStyle="1">
    <w:name w:val="Footer Char"/>
    <w:uiPriority w:val="99"/>
    <w:qFormat/>
  </w:style>
  <w:style w:type="character" w:styleId="729" w:customStyle="1">
    <w:name w:val="Нижний колонтитул Знак1"/>
    <w:uiPriority w:val="99"/>
    <w:qFormat/>
  </w:style>
  <w:style w:type="character" w:styleId="730" w:customStyle="1">
    <w:name w:val="Текст сноски Знак"/>
    <w:uiPriority w:val="99"/>
    <w:qFormat/>
    <w:rPr>
      <w:sz w:val="18"/>
    </w:rPr>
  </w:style>
  <w:style w:type="character" w:styleId="731">
    <w:name w:val="Символ сноски"/>
    <w:uiPriority w:val="99"/>
    <w:unhideWhenUsed/>
    <w:qFormat/>
    <w:rPr>
      <w:vertAlign w:val="superscript"/>
    </w:rPr>
  </w:style>
  <w:style w:type="character" w:styleId="732">
    <w:name w:val="footnote reference"/>
    <w:rPr>
      <w:vertAlign w:val="superscript"/>
    </w:rPr>
  </w:style>
  <w:style w:type="character" w:styleId="733" w:customStyle="1">
    <w:name w:val="Текст концевой сноски Знак"/>
    <w:uiPriority w:val="99"/>
    <w:qFormat/>
    <w:rPr>
      <w:sz w:val="20"/>
    </w:rPr>
  </w:style>
  <w:style w:type="character" w:styleId="734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35">
    <w:name w:val="endnote reference"/>
    <w:rPr>
      <w:vertAlign w:val="superscript"/>
    </w:rPr>
  </w:style>
  <w:style w:type="character" w:styleId="736" w:customStyle="1">
    <w:name w:val="WW8Num2z0"/>
    <w:qFormat/>
    <w:rPr>
      <w:rFonts w:ascii="Symbol" w:hAnsi="Symbol" w:cs="Symbol"/>
    </w:rPr>
  </w:style>
  <w:style w:type="character" w:styleId="737" w:customStyle="1">
    <w:name w:val="WW8Num3z0"/>
    <w:qFormat/>
  </w:style>
  <w:style w:type="character" w:styleId="738" w:customStyle="1">
    <w:name w:val="WW8Num4z0"/>
    <w:qFormat/>
  </w:style>
  <w:style w:type="character" w:styleId="739" w:customStyle="1">
    <w:name w:val="WW8Num5z0"/>
    <w:qFormat/>
    <w:rPr>
      <w:sz w:val="16"/>
      <w:szCs w:val="16"/>
    </w:rPr>
  </w:style>
  <w:style w:type="character" w:styleId="740" w:customStyle="1">
    <w:name w:val="WW8Num6z0"/>
    <w:qFormat/>
  </w:style>
  <w:style w:type="character" w:styleId="741" w:customStyle="1">
    <w:name w:val="WW8Num7z0"/>
    <w:qFormat/>
  </w:style>
  <w:style w:type="character" w:styleId="742" w:customStyle="1">
    <w:name w:val="WW8Num8z0"/>
    <w:qFormat/>
  </w:style>
  <w:style w:type="character" w:styleId="743" w:customStyle="1">
    <w:name w:val="WW8Num9z0"/>
    <w:qFormat/>
  </w:style>
  <w:style w:type="character" w:styleId="744" w:customStyle="1">
    <w:name w:val="WW8Num10z0"/>
    <w:qFormat/>
  </w:style>
  <w:style w:type="character" w:styleId="745" w:customStyle="1">
    <w:name w:val="WW8Num11z0"/>
    <w:qFormat/>
  </w:style>
  <w:style w:type="character" w:styleId="746" w:customStyle="1">
    <w:name w:val="WW8Num12z0"/>
    <w:qFormat/>
  </w:style>
  <w:style w:type="character" w:styleId="747" w:customStyle="1">
    <w:name w:val="WW8Num13z0"/>
    <w:qFormat/>
  </w:style>
  <w:style w:type="character" w:styleId="748" w:customStyle="1">
    <w:name w:val="WW8Num14z0"/>
    <w:qFormat/>
  </w:style>
  <w:style w:type="character" w:styleId="749" w:customStyle="1">
    <w:name w:val="WW8Num15z0"/>
    <w:qFormat/>
  </w:style>
  <w:style w:type="character" w:styleId="750" w:customStyle="1">
    <w:name w:val="WW8Num18z0"/>
    <w:qFormat/>
  </w:style>
  <w:style w:type="character" w:styleId="751" w:customStyle="1">
    <w:name w:val="WW8Num19z0"/>
    <w:qFormat/>
  </w:style>
  <w:style w:type="character" w:styleId="752" w:customStyle="1">
    <w:name w:val="WW8Num20z0"/>
    <w:qFormat/>
  </w:style>
  <w:style w:type="character" w:styleId="753" w:customStyle="1">
    <w:name w:val="WW8Num21z0"/>
    <w:qFormat/>
  </w:style>
  <w:style w:type="character" w:styleId="754" w:customStyle="1">
    <w:name w:val="WW8Num22z0"/>
    <w:qFormat/>
  </w:style>
  <w:style w:type="character" w:styleId="755" w:customStyle="1">
    <w:name w:val="WW8Num23z0"/>
    <w:qFormat/>
  </w:style>
  <w:style w:type="character" w:styleId="756" w:customStyle="1">
    <w:name w:val="WW8Num25z0"/>
    <w:qFormat/>
  </w:style>
  <w:style w:type="character" w:styleId="757" w:customStyle="1">
    <w:name w:val="WW8Num26z0"/>
    <w:qFormat/>
  </w:style>
  <w:style w:type="character" w:styleId="758" w:customStyle="1">
    <w:name w:val="WW8Num27z0"/>
    <w:qFormat/>
  </w:style>
  <w:style w:type="character" w:styleId="759" w:customStyle="1">
    <w:name w:val="WW8Num29z0"/>
    <w:qFormat/>
    <w:rPr>
      <w:rFonts w:ascii="Symbol" w:hAnsi="Symbol" w:cs="Symbol"/>
    </w:rPr>
  </w:style>
  <w:style w:type="character" w:styleId="760" w:customStyle="1">
    <w:name w:val="WW8Num30z0"/>
    <w:qFormat/>
  </w:style>
  <w:style w:type="character" w:styleId="761" w:customStyle="1">
    <w:name w:val="WW8Num31z0"/>
    <w:qFormat/>
  </w:style>
  <w:style w:type="character" w:styleId="762" w:customStyle="1">
    <w:name w:val="WW8Num32z0"/>
    <w:qFormat/>
  </w:style>
  <w:style w:type="character" w:styleId="763" w:customStyle="1">
    <w:name w:val="WW8Num33z0"/>
    <w:qFormat/>
  </w:style>
  <w:style w:type="character" w:styleId="764" w:customStyle="1">
    <w:name w:val="WW8Num34z0"/>
    <w:qFormat/>
  </w:style>
  <w:style w:type="character" w:styleId="765">
    <w:name w:val="page number"/>
    <w:basedOn w:val="713"/>
    <w:qFormat/>
  </w:style>
  <w:style w:type="character" w:styleId="766" w:customStyle="1">
    <w:name w:val="Текст Знак"/>
    <w:qFormat/>
    <w:rPr>
      <w:rFonts w:ascii="Courier New" w:hAnsi="Courier New" w:cs="Courier New"/>
    </w:rPr>
  </w:style>
  <w:style w:type="character" w:styleId="767" w:customStyle="1">
    <w:name w:val="Верхний колонтитул Знак"/>
    <w:qFormat/>
    <w:rPr>
      <w:sz w:val="16"/>
      <w:lang w:val="ru-RU" w:bidi="ar-SA"/>
    </w:rPr>
  </w:style>
  <w:style w:type="character" w:styleId="768" w:customStyle="1">
    <w:name w:val="Основной текст с отступом 3 Знак"/>
    <w:qFormat/>
    <w:rPr>
      <w:sz w:val="16"/>
      <w:szCs w:val="16"/>
    </w:rPr>
  </w:style>
  <w:style w:type="character" w:styleId="769">
    <w:name w:val="Hyperlink"/>
    <w:rPr>
      <w:color w:val="0563c1"/>
      <w:u w:val="single"/>
    </w:rPr>
  </w:style>
  <w:style w:type="character" w:styleId="770" w:customStyle="1">
    <w:name w:val="Абзац списка Знак"/>
    <w:qFormat/>
    <w:rPr>
      <w:sz w:val="24"/>
      <w:szCs w:val="24"/>
    </w:rPr>
  </w:style>
  <w:style w:type="character" w:styleId="771" w:customStyle="1">
    <w:name w:val="Заголовок 6 Знак"/>
    <w:qFormat/>
    <w:rPr>
      <w:b/>
      <w:bCs/>
      <w:sz w:val="22"/>
      <w:szCs w:val="22"/>
    </w:rPr>
  </w:style>
  <w:style w:type="character" w:styleId="772" w:customStyle="1">
    <w:name w:val="Название Знак"/>
    <w:qFormat/>
    <w:rPr>
      <w:sz w:val="28"/>
      <w:lang w:val="ru-RU" w:bidi="ar-SA"/>
    </w:rPr>
  </w:style>
  <w:style w:type="character" w:styleId="773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774" w:customStyle="1">
    <w:name w:val="Нижний колонтитул Знак"/>
    <w:qFormat/>
  </w:style>
  <w:style w:type="character" w:styleId="775">
    <w:name w:val="FollowedHyperlink"/>
    <w:rPr>
      <w:color w:val="954f72"/>
      <w:u w:val="single"/>
    </w:rPr>
  </w:style>
  <w:style w:type="character" w:styleId="776" w:customStyle="1">
    <w:name w:val="Гиперссылка"/>
    <w:qFormat/>
    <w:rPr>
      <w:color w:val="0000ff"/>
      <w:u w:val="single"/>
    </w:rPr>
  </w:style>
  <w:style w:type="character" w:styleId="777">
    <w:name w:val="Символ нумерации"/>
    <w:qFormat/>
  </w:style>
  <w:style w:type="character" w:styleId="778">
    <w:name w:val="Основной текст Знак"/>
    <w:qFormat/>
    <w:rPr>
      <w:rFonts w:ascii="Courier New" w:hAnsi="Courier New" w:cs="Courier New"/>
      <w:sz w:val="26"/>
    </w:rPr>
  </w:style>
  <w:style w:type="character" w:styleId="779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780">
    <w:name w:val="Основной шрифт абзаца"/>
    <w:qFormat/>
  </w:style>
  <w:style w:type="character" w:styleId="781">
    <w:name w:val="WW8Num1z0"/>
    <w:qFormat/>
  </w:style>
  <w:style w:type="paragraph" w:styleId="782">
    <w:name w:val="Заголовок"/>
    <w:basedOn w:val="686"/>
    <w:next w:val="783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783">
    <w:name w:val="Body Text"/>
    <w:basedOn w:val="686"/>
    <w:pPr>
      <w:jc w:val="right"/>
    </w:pPr>
    <w:rPr>
      <w:sz w:val="28"/>
    </w:rPr>
  </w:style>
  <w:style w:type="paragraph" w:styleId="784">
    <w:name w:val="List"/>
    <w:basedOn w:val="783"/>
    <w:rPr>
      <w:rFonts w:cs="Lohit Devanagari"/>
    </w:rPr>
  </w:style>
  <w:style w:type="paragraph" w:styleId="785">
    <w:name w:val="Caption"/>
    <w:basedOn w:val="686"/>
    <w:qFormat/>
    <w:pPr>
      <w:spacing w:before="120" w:after="120"/>
      <w:suppressLineNumbers/>
    </w:pPr>
    <w:rPr>
      <w:rFonts w:cs="Lohit Devanagari"/>
      <w:i/>
      <w:iCs/>
    </w:rPr>
  </w:style>
  <w:style w:type="paragraph" w:styleId="786">
    <w:name w:val="Указатель"/>
    <w:basedOn w:val="686"/>
    <w:qFormat/>
    <w:pPr>
      <w:suppressLineNumbers/>
    </w:pPr>
    <w:rPr>
      <w:rFonts w:cs="Lohit Devanagari"/>
    </w:rPr>
  </w:style>
  <w:style w:type="paragraph" w:styleId="787">
    <w:name w:val="List Paragraph"/>
    <w:basedOn w:val="686"/>
    <w:qFormat/>
    <w:pPr>
      <w:ind w:left="708"/>
    </w:pPr>
  </w:style>
  <w:style w:type="paragraph" w:styleId="788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ru-RU" w:bidi="ar-SA"/>
    </w:rPr>
  </w:style>
  <w:style w:type="paragraph" w:styleId="789">
    <w:name w:val="Title"/>
    <w:basedOn w:val="686"/>
    <w:qFormat/>
    <w:pPr>
      <w:jc w:val="center"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790">
    <w:name w:val="Subtitle"/>
    <w:basedOn w:val="686"/>
    <w:uiPriority w:val="11"/>
    <w:qFormat/>
    <w:pPr>
      <w:spacing w:before="200" w:after="200"/>
    </w:pPr>
  </w:style>
  <w:style w:type="paragraph" w:styleId="791">
    <w:name w:val="Quote"/>
    <w:basedOn w:val="686"/>
    <w:uiPriority w:val="29"/>
    <w:qFormat/>
    <w:pPr>
      <w:ind w:left="720" w:right="720"/>
    </w:pPr>
    <w:rPr>
      <w:i/>
    </w:rPr>
  </w:style>
  <w:style w:type="paragraph" w:styleId="792">
    <w:name w:val="Intense Quote"/>
    <w:basedOn w:val="6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93">
    <w:name w:val="footnote text"/>
    <w:basedOn w:val="686"/>
    <w:uiPriority w:val="99"/>
    <w:semiHidden/>
    <w:unhideWhenUsed/>
    <w:pPr>
      <w:spacing w:before="0" w:after="40"/>
    </w:pPr>
    <w:rPr>
      <w:sz w:val="18"/>
    </w:rPr>
  </w:style>
  <w:style w:type="paragraph" w:styleId="794">
    <w:name w:val="endnote text"/>
    <w:basedOn w:val="686"/>
    <w:uiPriority w:val="99"/>
    <w:semiHidden/>
    <w:unhideWhenUsed/>
    <w:rPr>
      <w:sz w:val="20"/>
    </w:rPr>
  </w:style>
  <w:style w:type="paragraph" w:styleId="795">
    <w:name w:val="toc 1"/>
    <w:basedOn w:val="686"/>
    <w:uiPriority w:val="39"/>
    <w:unhideWhenUsed/>
    <w:pPr>
      <w:spacing w:before="0" w:after="57"/>
    </w:pPr>
  </w:style>
  <w:style w:type="paragraph" w:styleId="796">
    <w:name w:val="toc 2"/>
    <w:basedOn w:val="686"/>
    <w:uiPriority w:val="39"/>
    <w:unhideWhenUsed/>
    <w:pPr>
      <w:ind w:left="283"/>
      <w:spacing w:before="0" w:after="57"/>
    </w:pPr>
  </w:style>
  <w:style w:type="paragraph" w:styleId="797">
    <w:name w:val="toc 3"/>
    <w:basedOn w:val="686"/>
    <w:uiPriority w:val="39"/>
    <w:unhideWhenUsed/>
    <w:pPr>
      <w:ind w:left="567"/>
      <w:spacing w:before="0" w:after="57"/>
    </w:pPr>
  </w:style>
  <w:style w:type="paragraph" w:styleId="798">
    <w:name w:val="toc 4"/>
    <w:basedOn w:val="686"/>
    <w:uiPriority w:val="39"/>
    <w:unhideWhenUsed/>
    <w:pPr>
      <w:ind w:left="850"/>
      <w:spacing w:before="0" w:after="57"/>
    </w:pPr>
  </w:style>
  <w:style w:type="paragraph" w:styleId="799">
    <w:name w:val="toc 5"/>
    <w:basedOn w:val="686"/>
    <w:uiPriority w:val="39"/>
    <w:unhideWhenUsed/>
    <w:pPr>
      <w:ind w:left="1134"/>
      <w:spacing w:before="0" w:after="57"/>
    </w:pPr>
  </w:style>
  <w:style w:type="paragraph" w:styleId="800">
    <w:name w:val="toc 6"/>
    <w:basedOn w:val="686"/>
    <w:uiPriority w:val="39"/>
    <w:unhideWhenUsed/>
    <w:pPr>
      <w:ind w:left="1417"/>
      <w:spacing w:before="0" w:after="57"/>
    </w:pPr>
  </w:style>
  <w:style w:type="paragraph" w:styleId="801">
    <w:name w:val="toc 7"/>
    <w:basedOn w:val="686"/>
    <w:uiPriority w:val="39"/>
    <w:unhideWhenUsed/>
    <w:pPr>
      <w:ind w:left="1701"/>
      <w:spacing w:before="0" w:after="57"/>
    </w:pPr>
  </w:style>
  <w:style w:type="paragraph" w:styleId="802">
    <w:name w:val="toc 8"/>
    <w:basedOn w:val="686"/>
    <w:uiPriority w:val="39"/>
    <w:unhideWhenUsed/>
    <w:pPr>
      <w:ind w:left="1984"/>
      <w:spacing w:before="0" w:after="57"/>
    </w:pPr>
  </w:style>
  <w:style w:type="paragraph" w:styleId="803">
    <w:name w:val="toc 9"/>
    <w:basedOn w:val="686"/>
    <w:uiPriority w:val="39"/>
    <w:unhideWhenUsed/>
    <w:pPr>
      <w:ind w:left="2268"/>
      <w:spacing w:before="0" w:after="57"/>
    </w:pPr>
  </w:style>
  <w:style w:type="paragraph" w:styleId="804">
    <w:name w:val="Index Heading"/>
    <w:basedOn w:val="782"/>
  </w:style>
  <w:style w:type="paragraph" w:styleId="805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ru-RU" w:bidi="ar-SA"/>
    </w:rPr>
  </w:style>
  <w:style w:type="paragraph" w:styleId="806">
    <w:name w:val="table of figures"/>
    <w:basedOn w:val="686"/>
    <w:uiPriority w:val="99"/>
    <w:unhideWhenUsed/>
  </w:style>
  <w:style w:type="paragraph" w:styleId="807">
    <w:name w:val="index heading1"/>
    <w:basedOn w:val="686"/>
    <w:qFormat/>
    <w:pPr>
      <w:suppressLineNumbers/>
    </w:pPr>
    <w:rPr>
      <w:rFonts w:cs="Lohit Devanagari"/>
    </w:rPr>
  </w:style>
  <w:style w:type="paragraph" w:styleId="808" w:customStyle="1">
    <w:name w:val="Caption1"/>
    <w:basedOn w:val="686"/>
    <w:qFormat/>
    <w:pPr>
      <w:spacing w:before="120" w:after="120"/>
      <w:suppressLineNumbers/>
    </w:pPr>
    <w:rPr>
      <w:rFonts w:cs="Lohit Devanagari"/>
      <w:i/>
      <w:iCs/>
    </w:rPr>
  </w:style>
  <w:style w:type="paragraph" w:styleId="809">
    <w:name w:val="Plain Text"/>
    <w:basedOn w:val="686"/>
    <w:qFormat/>
    <w:rPr>
      <w:rFonts w:ascii="Courier New" w:hAnsi="Courier New" w:cs="Courier New"/>
      <w:sz w:val="20"/>
      <w:szCs w:val="20"/>
      <w:lang w:val="en-US"/>
    </w:rPr>
  </w:style>
  <w:style w:type="paragraph" w:styleId="810" w:customStyle="1">
    <w:name w:val="ConsNormal"/>
    <w:qFormat/>
    <w:pPr>
      <w:ind w:firstLine="720"/>
      <w:jc w:val="left"/>
      <w:spacing w:before="0" w:after="0"/>
      <w:widowControl/>
    </w:pPr>
    <w:rPr>
      <w:rFonts w:ascii="Consultant" w:hAnsi="Consultant" w:eastAsia="Droid Sans Fallback" w:cs="Consultant"/>
      <w:color w:val="auto"/>
      <w:sz w:val="20"/>
      <w:szCs w:val="20"/>
      <w:lang w:val="ru-RU" w:eastAsia="zh-CN" w:bidi="ar-SA"/>
    </w:rPr>
  </w:style>
  <w:style w:type="paragraph" w:styleId="811">
    <w:name w:val="Body Text 2"/>
    <w:basedOn w:val="686"/>
    <w:qFormat/>
    <w:pPr>
      <w:spacing w:before="0" w:after="120" w:line="480" w:lineRule="auto"/>
    </w:pPr>
  </w:style>
  <w:style w:type="paragraph" w:styleId="812">
    <w:name w:val="Body Text 3"/>
    <w:basedOn w:val="686"/>
    <w:qFormat/>
    <w:pPr>
      <w:spacing w:before="0" w:after="120"/>
    </w:pPr>
    <w:rPr>
      <w:sz w:val="16"/>
      <w:szCs w:val="16"/>
    </w:rPr>
  </w:style>
  <w:style w:type="paragraph" w:styleId="813" w:customStyle="1">
    <w:name w:val="Колонтитул"/>
    <w:basedOn w:val="686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14">
    <w:name w:val="Footer"/>
    <w:basedOn w:val="686"/>
    <w:pPr>
      <w:tabs>
        <w:tab w:val="clear" w:pos="708" w:leader="none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815">
    <w:name w:val="Balloon Text"/>
    <w:basedOn w:val="686"/>
    <w:qFormat/>
    <w:rPr>
      <w:rFonts w:ascii="Tahoma" w:hAnsi="Tahoma" w:cs="Tahoma"/>
      <w:sz w:val="16"/>
      <w:szCs w:val="16"/>
    </w:rPr>
  </w:style>
  <w:style w:type="paragraph" w:styleId="816" w:customStyle="1">
    <w:name w:val="Знак Знак Знак Знак Знак Знак Знак Знак Знак Знак Знак Знак"/>
    <w:basedOn w:val="686"/>
    <w:qFormat/>
    <w:rPr>
      <w:rFonts w:ascii="Verdana" w:hAnsi="Verdana" w:cs="Verdana"/>
      <w:sz w:val="20"/>
      <w:szCs w:val="20"/>
      <w:lang w:val="en-US"/>
    </w:rPr>
  </w:style>
  <w:style w:type="paragraph" w:styleId="817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Calibri" w:cs="Lohit Devanagari"/>
      <w:color w:val="auto"/>
      <w:sz w:val="20"/>
      <w:szCs w:val="20"/>
      <w:lang w:val="ru-RU" w:eastAsia="zh-CN" w:bidi="ar-SA"/>
    </w:rPr>
  </w:style>
  <w:style w:type="paragraph" w:styleId="818">
    <w:name w:val="Header"/>
    <w:pPr>
      <w:jc w:val="center"/>
      <w:spacing w:before="0" w:after="0"/>
      <w:widowControl/>
      <w:tabs>
        <w:tab w:val="clear" w:pos="708" w:leader="none"/>
        <w:tab w:val="center" w:pos="4153" w:leader="none"/>
        <w:tab w:val="right" w:pos="8306" w:leader="none"/>
      </w:tabs>
    </w:pPr>
    <w:rPr>
      <w:rFonts w:ascii="Times New Roman" w:hAnsi="Times New Roman" w:eastAsia="Droid Sans Fallback" w:cs="Lohit Devanagari"/>
      <w:color w:val="auto"/>
      <w:sz w:val="16"/>
      <w:szCs w:val="20"/>
      <w:lang w:val="ru-RU" w:eastAsia="zh-CN" w:bidi="ar-SA"/>
    </w:rPr>
  </w:style>
  <w:style w:type="paragraph" w:styleId="819">
    <w:name w:val="Body Text Indent 3"/>
    <w:basedOn w:val="686"/>
    <w:qFormat/>
    <w:pPr>
      <w:ind w:left="283"/>
      <w:spacing w:before="0" w:after="120"/>
    </w:pPr>
    <w:rPr>
      <w:sz w:val="16"/>
      <w:szCs w:val="16"/>
      <w:lang w:val="en-US"/>
    </w:rPr>
  </w:style>
  <w:style w:type="paragraph" w:styleId="820">
    <w:name w:val="Normal (Web)"/>
    <w:basedOn w:val="686"/>
    <w:qFormat/>
    <w:pPr>
      <w:spacing w:before="280" w:after="280"/>
    </w:pPr>
  </w:style>
  <w:style w:type="paragraph" w:styleId="821" w:customStyle="1">
    <w:name w:val="Default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000000"/>
      <w:sz w:val="24"/>
      <w:szCs w:val="24"/>
      <w:lang w:val="ru-RU" w:eastAsia="zh-CN" w:bidi="ar-SA"/>
    </w:rPr>
  </w:style>
  <w:style w:type="paragraph" w:styleId="822" w:customStyle="1">
    <w:name w:val="Содержимое таблицы"/>
    <w:basedOn w:val="686"/>
    <w:qFormat/>
    <w:pPr>
      <w:widowControl w:val="off"/>
      <w:suppressLineNumbers/>
    </w:pPr>
  </w:style>
  <w:style w:type="paragraph" w:styleId="823" w:customStyle="1">
    <w:name w:val="Заголовок таблицы"/>
    <w:basedOn w:val="822"/>
    <w:qFormat/>
    <w:pPr>
      <w:jc w:val="center"/>
    </w:pPr>
    <w:rPr>
      <w:b/>
      <w:bCs/>
    </w:rPr>
  </w:style>
  <w:style w:type="paragraph" w:styleId="824">
    <w:name w:val="Основной текст с отступом 3"/>
    <w:basedOn w:val="686"/>
    <w:qFormat/>
    <w:pPr>
      <w:ind w:left="283"/>
      <w:jc w:val="left"/>
      <w:spacing w:before="0" w:after="120"/>
      <w:widowControl/>
    </w:pPr>
    <w:rPr>
      <w:color w:val="auto"/>
      <w:sz w:val="16"/>
      <w:szCs w:val="16"/>
      <w:lang w:val="ru-RU" w:eastAsia="zh-CN" w:bidi="ar-SA"/>
    </w:rPr>
  </w:style>
  <w:style w:type="paragraph" w:styleId="825">
    <w:name w:val="Форма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826">
    <w:name w:val="Текст выноски"/>
    <w:basedOn w:val="686"/>
    <w:qFormat/>
    <w:pPr>
      <w:jc w:val="left"/>
      <w:spacing w:before="0" w:after="0"/>
      <w:widowControl/>
    </w:pPr>
    <w:rPr>
      <w:rFonts w:ascii="Segoe UI" w:hAnsi="Segoe UI" w:cs="Segoe UI"/>
      <w:color w:val="auto"/>
      <w:sz w:val="18"/>
      <w:szCs w:val="18"/>
      <w:lang w:val="en-US" w:eastAsia="zh-CN" w:bidi="ar-SA"/>
    </w:rPr>
  </w:style>
  <w:style w:type="paragraph" w:styleId="827">
    <w:name w:val="Название объекта"/>
    <w:basedOn w:val="686"/>
    <w:qFormat/>
    <w:pPr>
      <w:jc w:val="center"/>
      <w:spacing w:before="0" w:after="0" w:line="360" w:lineRule="exact"/>
      <w:widowControl w:val="off"/>
    </w:pPr>
    <w:rPr>
      <w:b/>
      <w:color w:val="auto"/>
      <w:sz w:val="32"/>
      <w:lang w:val="ru-RU" w:eastAsia="zh-CN" w:bidi="ar-SA"/>
    </w:rPr>
  </w:style>
  <w:style w:type="paragraph" w:styleId="828">
    <w:name w:val="Caption1111"/>
    <w:basedOn w:val="686"/>
    <w:qFormat/>
    <w:pPr>
      <w:jc w:val="left"/>
      <w:spacing w:before="120" w:after="120"/>
      <w:widowControl/>
    </w:pPr>
    <w:rPr>
      <w:rFonts w:cs="Lohit Devanagari"/>
      <w:i/>
      <w:iCs/>
      <w:color w:val="auto"/>
      <w:sz w:val="24"/>
      <w:szCs w:val="24"/>
      <w:lang w:val="ru-RU" w:eastAsia="zh-CN" w:bidi="ar-SA"/>
    </w:rPr>
  </w:style>
  <w:style w:type="paragraph" w:styleId="829">
    <w:name w:val="Caption111"/>
    <w:basedOn w:val="686"/>
    <w:qFormat/>
    <w:pPr>
      <w:jc w:val="left"/>
      <w:spacing w:before="120" w:after="120"/>
      <w:widowControl/>
    </w:pPr>
    <w:rPr>
      <w:rFonts w:cs="Lohit Devanagari"/>
      <w:i/>
      <w:iCs/>
      <w:color w:val="auto"/>
      <w:sz w:val="24"/>
      <w:szCs w:val="24"/>
      <w:lang w:val="ru-RU" w:eastAsia="zh-CN" w:bidi="ar-SA"/>
    </w:rPr>
  </w:style>
  <w:style w:type="paragraph" w:styleId="830">
    <w:name w:val="Caption11"/>
    <w:basedOn w:val="686"/>
    <w:qFormat/>
    <w:pPr>
      <w:jc w:val="left"/>
      <w:spacing w:before="120" w:after="120"/>
      <w:widowControl/>
    </w:pPr>
    <w:rPr>
      <w:rFonts w:cs="Lohit Devanagari"/>
      <w:i/>
      <w:iCs/>
      <w:color w:val="auto"/>
      <w:sz w:val="24"/>
      <w:szCs w:val="24"/>
      <w:lang w:val="ru-RU" w:eastAsia="zh-CN" w:bidi="ar-SA"/>
    </w:rPr>
  </w:style>
  <w:style w:type="numbering" w:styleId="831" w:default="1">
    <w:name w:val="No List"/>
    <w:uiPriority w:val="99"/>
    <w:semiHidden/>
    <w:unhideWhenUsed/>
    <w:qFormat/>
  </w:style>
  <w:style w:type="table" w:styleId="832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3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4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35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36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37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38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9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6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61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862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863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864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865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866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867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6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6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7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7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7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7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74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87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87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88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881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96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97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98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99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00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01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02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3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4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5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6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7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8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9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0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1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2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3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4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5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6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2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2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2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23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2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92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92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92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92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930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3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93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3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93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3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93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937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38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39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40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41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42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43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44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45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46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47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48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49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50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51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52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3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54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55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56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57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5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://www.torgi.gov.ru/" TargetMode="External"/><Relationship Id="rId12" Type="http://schemas.openxmlformats.org/officeDocument/2006/relationships/hyperlink" Target="http://www.gorodperm.ru/" TargetMode="External"/><Relationship Id="rId13" Type="http://schemas.openxmlformats.org/officeDocument/2006/relationships/hyperlink" Target="http://utp.sberbank-ast.ru/" TargetMode="External"/><Relationship Id="rId14" Type="http://schemas.openxmlformats.org/officeDocument/2006/relationships/hyperlink" Target="http://utp.sberbank-ast.ru/" TargetMode="External"/><Relationship Id="rId15" Type="http://schemas.openxmlformats.org/officeDocument/2006/relationships/hyperlink" Target="https://utp.sberbank-ast.ru/Main/Notice/988/Reglament" TargetMode="External"/><Relationship Id="rId16" Type="http://schemas.openxmlformats.org/officeDocument/2006/relationships/hyperlink" Target="https://utp.sberbank-ast.ru/AP/Notice/1027/Instructions" TargetMode="External"/><Relationship Id="rId17" Type="http://schemas.openxmlformats.org/officeDocument/2006/relationships/hyperlink" Target="https://utp.sberbank-ast.ru/AP/Notice/652/Instructions" TargetMode="External"/><Relationship Id="rId18" Type="http://schemas.openxmlformats.org/officeDocument/2006/relationships/hyperlink" Target="http://www.gorodperm.ru/" TargetMode="External"/><Relationship Id="rId19" Type="http://schemas.openxmlformats.org/officeDocument/2006/relationships/hyperlink" Target="http://www.torgi.gov.ru/" TargetMode="External"/><Relationship Id="rId20" Type="http://schemas.openxmlformats.org/officeDocument/2006/relationships/hyperlink" Target="http://utp.sberbank-ast.ru/AP/Notice/653/Requisite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Перми</dc:title>
  <dc:subject/>
  <dc:creator>Tatyannikova</dc:creator>
  <dc:description/>
  <dc:language>ru-RU</dc:language>
  <cp:revision>236</cp:revision>
  <dcterms:modified xsi:type="dcterms:W3CDTF">2025-08-07T11:36:52Z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