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rPr>
          <w:sz w:val="24"/>
        </w:rPr>
      </w:pPr>
      <w:r>
        <w:rPr>
          <w:sz w:val="24"/>
        </w:rPr>
        <w:t xml:space="preserve">Департамент имущественных отношений администрации города Перми</w:t>
      </w:r>
      <w:r>
        <w:rPr>
          <w:b/>
          <w:sz w:val="24"/>
        </w:rPr>
        <w:tab/>
      </w:r>
      <w:r>
        <w:rPr>
          <w:sz w:val="24"/>
        </w:rPr>
      </w:r>
      <w:r>
        <w:rPr>
          <w:sz w:val="24"/>
        </w:rPr>
      </w:r>
    </w:p>
    <w:p>
      <w:pPr>
        <w:pStyle w:val="955"/>
        <w:spacing w:before="480"/>
        <w:rPr>
          <w:szCs w:val="24"/>
        </w:rPr>
      </w:pPr>
      <w:r>
        <w:rPr>
          <w:szCs w:val="24"/>
        </w:rPr>
        <w:t xml:space="preserve">ПРОТОКОЛ</w:t>
      </w:r>
      <w:r>
        <w:rPr>
          <w:szCs w:val="24"/>
        </w:rPr>
      </w:r>
      <w:r>
        <w:rPr>
          <w:szCs w:val="24"/>
        </w:rPr>
      </w:r>
    </w:p>
    <w:p>
      <w:pPr>
        <w:pStyle w:val="954"/>
        <w:jc w:val="center"/>
        <w:rPr>
          <w:b/>
        </w:rPr>
      </w:pPr>
      <w:r>
        <w:rPr>
          <w:b/>
        </w:rPr>
        <w:t xml:space="preserve">аукцион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t xml:space="preserve">в электронной форме на </w:t>
      </w:r>
      <w:r>
        <w:rPr>
          <w:b/>
        </w:rPr>
        <w:t xml:space="preserve">прав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за</w:t>
      </w:r>
      <w:r>
        <w:rPr>
          <w:b/>
        </w:rPr>
        <w:t xml:space="preserve">ключени</w:t>
      </w:r>
      <w:r>
        <w:rPr>
          <w:b/>
        </w:rPr>
        <w:t xml:space="preserve">я</w:t>
      </w:r>
      <w:r>
        <w:rPr>
          <w:b/>
        </w:rPr>
        <w:t xml:space="preserve"> договора </w:t>
      </w:r>
      <w:r>
        <w:rPr>
          <w:b/>
        </w:rPr>
        <w:br w:type="textWrapping" w:clear="all"/>
      </w:r>
      <w:r>
        <w:rPr>
          <w:b/>
        </w:rPr>
        <w:t xml:space="preserve">на установку</w:t>
      </w:r>
      <w:r>
        <w:rPr>
          <w:b/>
        </w:rPr>
        <w:t xml:space="preserve"> </w:t>
      </w:r>
      <w:r>
        <w:rPr>
          <w:b/>
        </w:rPr>
        <w:t xml:space="preserve">и эксплуатацию рекламной конструкции на земельном участке, здании </w:t>
      </w:r>
      <w:r>
        <w:rPr>
          <w:b/>
        </w:rPr>
        <w:t xml:space="preserve">или</w:t>
      </w:r>
      <w:r>
        <w:rPr>
          <w:b/>
        </w:rPr>
        <w:t xml:space="preserve"> ином недвижимом имуществе, находящемся в муниципальной собственности, либо </w:t>
      </w:r>
      <w:r>
        <w:rPr>
          <w:b/>
        </w:rPr>
        <w:br w:type="textWrapping" w:clear="all"/>
      </w:r>
      <w:r>
        <w:rPr>
          <w:b/>
        </w:rPr>
        <w:t xml:space="preserve">на земельном участке, государственная собственность на который не разграничена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5"/>
        <w:jc w:val="both"/>
        <w:spacing w:before="480"/>
        <w:rPr>
          <w:b w:val="0"/>
          <w:bCs w:val="0"/>
          <w:szCs w:val="24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г.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Пермь, ул.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Сибирская, д.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14, каб.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2</w:t>
      </w:r>
      <w:r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                             </w:t>
      </w:r>
      <w:r>
        <w:rPr>
          <w:b w:val="0"/>
          <w:szCs w:val="24"/>
        </w:rPr>
        <w:t xml:space="preserve">            </w:t>
      </w:r>
      <w:r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ab/>
        <w:t xml:space="preserve"> </w:t>
      </w:r>
      <w:r>
        <w:rPr>
          <w:b w:val="0"/>
          <w:bCs w:val="0"/>
          <w:szCs w:val="24"/>
        </w:rPr>
        <w:t xml:space="preserve">    </w:t>
      </w:r>
      <w:r>
        <w:rPr>
          <w:b w:val="0"/>
          <w:bCs w:val="0"/>
          <w:szCs w:val="24"/>
        </w:rPr>
        <w:t xml:space="preserve">13</w:t>
      </w:r>
      <w:r>
        <w:rPr>
          <w:b w:val="0"/>
          <w:bCs w:val="0"/>
          <w:szCs w:val="24"/>
        </w:rPr>
        <w:t xml:space="preserve">.</w:t>
      </w:r>
      <w:r>
        <w:rPr>
          <w:b w:val="0"/>
          <w:bCs w:val="0"/>
          <w:szCs w:val="24"/>
        </w:rPr>
        <w:t xml:space="preserve">0</w:t>
      </w:r>
      <w:r>
        <w:rPr>
          <w:b w:val="0"/>
          <w:bCs w:val="0"/>
          <w:szCs w:val="24"/>
        </w:rPr>
        <w:t xml:space="preserve">8.20</w:t>
      </w:r>
      <w:r>
        <w:rPr>
          <w:b w:val="0"/>
          <w:bCs w:val="0"/>
          <w:szCs w:val="24"/>
        </w:rPr>
        <w:t xml:space="preserve">2</w:t>
      </w:r>
      <w:r>
        <w:rPr>
          <w:b w:val="0"/>
          <w:bCs w:val="0"/>
          <w:szCs w:val="24"/>
        </w:rPr>
        <w:t xml:space="preserve">5</w:t>
      </w:r>
      <w:r>
        <w:rPr>
          <w:b w:val="0"/>
          <w:bCs w:val="0"/>
          <w:szCs w:val="24"/>
        </w:rPr>
      </w:r>
      <w:r>
        <w:rPr>
          <w:b w:val="0"/>
          <w:bCs w:val="0"/>
          <w:szCs w:val="24"/>
        </w:rPr>
      </w:r>
    </w:p>
    <w:p>
      <w:pPr>
        <w:pStyle w:val="964"/>
        <w:ind w:left="0"/>
        <w:jc w:val="both"/>
        <w:tabs>
          <w:tab w:val="left" w:pos="708" w:leader="none"/>
        </w:tabs>
      </w:pPr>
      <w:r/>
      <w:r/>
    </w:p>
    <w:p>
      <w:pPr>
        <w:pStyle w:val="964"/>
        <w:ind w:left="0"/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  <w:t xml:space="preserve">Присутствуют:</w:t>
      </w:r>
      <w:r>
        <w:rPr>
          <w:szCs w:val="28"/>
        </w:rPr>
      </w:r>
      <w:r>
        <w:rPr>
          <w:szCs w:val="28"/>
        </w:rPr>
      </w:r>
    </w:p>
    <w:p>
      <w:pPr>
        <w:pStyle w:val="986"/>
        <w:ind w:left="2760" w:right="0" w:hanging="2760"/>
        <w:jc w:val="both"/>
        <w:tabs>
          <w:tab w:val="left" w:pos="708" w:leader="none"/>
        </w:tabs>
      </w:pPr>
      <w:r>
        <w:t xml:space="preserve">Председатель комиссии: Соснин </w:t>
      </w:r>
      <w:r>
        <w:t xml:space="preserve">А.В.</w:t>
      </w:r>
      <w:r>
        <w:t xml:space="preserve">, исполняющий обязанности начальника департамента имущественных отношений администрации города Перми;  </w:t>
      </w:r>
      <w:r/>
    </w:p>
    <w:p>
      <w:pPr>
        <w:pStyle w:val="986"/>
        <w:ind w:left="4200" w:right="0" w:hanging="4200"/>
        <w:jc w:val="both"/>
        <w:spacing w:after="0"/>
        <w:tabs>
          <w:tab w:val="left" w:pos="708" w:leader="none"/>
        </w:tabs>
        <w:rPr>
          <w:highlight w:val="none"/>
        </w:rPr>
      </w:pPr>
      <w:r>
        <w:t xml:space="preserve">Заместитель председателя комиссии: Конюкова Н.А., начальник департамента экономики </w:t>
        <w:br/>
        <w:t xml:space="preserve">и промышленной политики администрации </w:t>
        <w:br/>
        <w:t xml:space="preserve">города Перми;</w:t>
      </w:r>
      <w:r>
        <w:rPr>
          <w:highlight w:val="none"/>
        </w:rPr>
      </w:r>
    </w:p>
    <w:p>
      <w:pPr>
        <w:pStyle w:val="986"/>
        <w:ind w:left="4200" w:right="0" w:hanging="4200"/>
        <w:jc w:val="both"/>
        <w:spacing w:after="0"/>
        <w:tabs>
          <w:tab w:val="left" w:pos="70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800" w:right="0" w:hanging="1800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Члены комиссии: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Пираматова</w:t>
      </w:r>
      <w:r>
        <w:rPr>
          <w:highlight w:val="white"/>
        </w:rPr>
        <w:t xml:space="preserve"> А.А.</w:t>
      </w:r>
      <w:r>
        <w:rPr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консультант отдела рекламы управления по развитию потребительского рынка департамента экономики и промышленной политики администрации города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left="1800" w:right="0" w:firstLine="0"/>
        <w:jc w:val="both"/>
        <w:spacing w:after="0"/>
        <w:tabs>
          <w:tab w:val="left" w:pos="708" w:leader="none"/>
        </w:tabs>
        <w:rPr>
          <w:highlight w:val="white"/>
        </w:rPr>
      </w:pPr>
      <w:r>
        <w:rPr>
          <w:highlight w:val="white"/>
        </w:rPr>
        <w:t xml:space="preserve">Четина Ю.И., заместитель начальника от</w:t>
      </w:r>
      <w:r>
        <w:rPr>
          <w:highlight w:val="white"/>
        </w:rPr>
        <w:t xml:space="preserve">дела по распоряжению</w:t>
      </w:r>
      <w:r>
        <w:rPr>
          <w:highlight w:val="white"/>
        </w:rPr>
        <w:br/>
      </w:r>
      <w:r>
        <w:rPr>
          <w:highlight w:val="white"/>
        </w:rPr>
        <w:t xml:space="preserve">муниципальным имущество</w:t>
      </w:r>
      <w:r>
        <w:rPr>
          <w:highlight w:val="white"/>
        </w:rPr>
        <w:t xml:space="preserve">м управления по распоряжению</w:t>
      </w:r>
      <w:r>
        <w:rPr>
          <w:highlight w:val="white"/>
        </w:rPr>
        <w:br/>
      </w:r>
      <w:r>
        <w:rPr>
          <w:highlight w:val="white"/>
        </w:rPr>
        <w:t xml:space="preserve">муниципальным имущество</w:t>
      </w:r>
      <w:r>
        <w:rPr>
          <w:highlight w:val="white"/>
        </w:rPr>
        <w:t xml:space="preserve">м департамента имущественных</w:t>
      </w:r>
      <w:r>
        <w:rPr>
          <w:highlight w:val="white"/>
        </w:rPr>
        <w:br/>
      </w:r>
      <w:r>
        <w:rPr>
          <w:highlight w:val="white"/>
        </w:rPr>
        <w:t xml:space="preserve">отнош</w:t>
      </w:r>
      <w:r>
        <w:rPr>
          <w:highlight w:val="white"/>
        </w:rPr>
        <w:t xml:space="preserve">ений администрации города Перми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64"/>
        <w:jc w:val="both"/>
        <w:spacing w:after="0"/>
        <w:tabs>
          <w:tab w:val="left" w:pos="708" w:leader="none"/>
        </w:tabs>
      </w:pPr>
      <w:r>
        <w:t xml:space="preserve">               </w:t>
      </w:r>
      <w:r>
        <w:t xml:space="preserve">                     </w:t>
      </w:r>
      <w:r/>
    </w:p>
    <w:p>
      <w:pPr>
        <w:pStyle w:val="954"/>
        <w:ind w:firstLine="708"/>
        <w:jc w:val="both"/>
      </w:pPr>
      <w:r>
        <w:t xml:space="preserve">На день подведения итогов аукциона </w:t>
      </w:r>
      <w:r>
        <w:t xml:space="preserve">в электронной форм</w:t>
      </w:r>
      <w:r>
        <w:t xml:space="preserve">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не </w:t>
      </w:r>
      <w:r>
        <w:t xml:space="preserve">разграничена:</w:t>
      </w:r>
      <w:r/>
    </w:p>
    <w:p>
      <w:pPr>
        <w:pStyle w:val="954"/>
        <w:ind w:firstLine="708"/>
        <w:jc w:val="both"/>
      </w:pPr>
      <w:r/>
      <w:r/>
    </w:p>
    <w:p>
      <w:pPr>
        <w:pStyle w:val="961"/>
        <w:jc w:val="both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2-сторонний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К-Э-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069,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Светлогорская, 1а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149 851,30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комиссия решила: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54"/>
        <w:ind w:firstLine="708"/>
        <w:jc w:val="both"/>
        <w:spacing w:line="276" w:lineRule="auto"/>
        <w:rPr>
          <w:bCs/>
          <w:color w:val="ff0000"/>
        </w:rPr>
      </w:pPr>
      <w:r>
        <w:rPr>
          <w:bCs/>
          <w:color w:val="ff0000"/>
        </w:rPr>
      </w:r>
      <w:r>
        <w:rPr>
          <w:bCs/>
          <w:color w:val="ff0000"/>
        </w:rPr>
      </w:r>
      <w:r>
        <w:rPr>
          <w:bCs/>
          <w:color w:val="ff0000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Статус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участника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Предложение </w:t>
            </w:r>
            <w:r>
              <w:rPr>
                <w:highlight w:val="white"/>
              </w:rPr>
              <w:br w:type="textWrapping" w:clear="all"/>
            </w:r>
            <w:r>
              <w:rPr>
                <w:highlight w:val="white"/>
              </w:rPr>
              <w:t xml:space="preserve">о цене лота/руб.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54"/>
              <w:rPr>
                <w:highlight w:val="white"/>
              </w:rPr>
            </w:pPr>
            <w:r>
              <w:rPr>
                <w:highlight w:val="white"/>
              </w:rPr>
              <w:t xml:space="preserve">Победитель аукциона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4"/>
              <w:rPr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Общество с ограниченной ответственностью «Фирма </w:t>
              <w:br/>
              <w:t xml:space="preserve">«ЛАРИСА-СИТИ», </w:t>
            </w:r>
            <w:r>
              <w:rPr>
                <w:highlight w:val="white"/>
              </w:rPr>
              <w:t xml:space="preserve">юридический адрес</w:t>
            </w:r>
            <w:r>
              <w:rPr>
                <w:highlight w:val="none"/>
              </w:rPr>
              <w:t xml:space="preserve">:</w:t>
            </w:r>
            <w:r>
              <w:rPr>
                <w:b w:val="0"/>
                <w:bCs w:val="0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420107,</w:t>
            </w:r>
            <w:r>
              <w:rPr>
                <w:highlight w:val="white"/>
              </w:rPr>
              <w:t xml:space="preserve"> Республика Татарстан, г. Казань, ул. Островского, д. 67, </w:t>
              <w:br/>
              <w:t xml:space="preserve">офис 601,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почтовый адрес: </w:t>
            </w:r>
            <w:r>
              <w:rPr>
                <w:highlight w:val="white"/>
              </w:rPr>
              <w:t xml:space="preserve">420107,</w:t>
            </w:r>
            <w:r>
              <w:rPr>
                <w:highlight w:val="white"/>
              </w:rPr>
              <w:t xml:space="preserve"> Республика Татарстан, г. Казань, </w:t>
              <w:br/>
              <w:t xml:space="preserve">ул. Островского, д. 67</w:t>
            </w:r>
            <w:r>
              <w:rPr>
                <w:highlight w:val="none"/>
              </w:rPr>
              <w:t xml:space="preserve">, офис 601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ОГРН 1021602833361</w:t>
              <w:br/>
            </w:r>
            <w:r>
              <w:rPr>
                <w:highlight w:val="white"/>
              </w:rPr>
              <w:t xml:space="preserve">ИНН 1655025992</w:t>
            </w:r>
            <w:r>
              <w:rPr>
                <w:highlight w:val="none"/>
              </w:rPr>
              <w:t xml:space="preserve"> </w:t>
              <w:br/>
            </w:r>
            <w:r>
              <w:rPr>
                <w:highlight w:val="white"/>
              </w:rPr>
              <w:t xml:space="preserve">порядковый номер, присвоенный заявке </w:t>
            </w:r>
            <w:r>
              <w:rPr>
                <w:highlight w:val="white"/>
              </w:rPr>
              <w:t xml:space="preserve">692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954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4</w:t>
            </w:r>
            <w:r>
              <w:rPr>
                <w:b w:val="0"/>
                <w:bCs w:val="0"/>
                <w:highlight w:val="white"/>
              </w:rPr>
              <w:t xml:space="preserve"> 068 460,18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</w:tbl>
    <w:p>
      <w:pPr>
        <w:pStyle w:val="954"/>
        <w:ind w:firstLine="708"/>
        <w:jc w:val="both"/>
        <w:spacing w:line="276" w:lineRule="auto"/>
        <w:rPr>
          <w:bCs/>
          <w:color w:val="ff0000"/>
        </w:rPr>
      </w:pPr>
      <w:r>
        <w:rPr>
          <w:bCs/>
          <w:color w:val="ff0000"/>
        </w:rPr>
      </w:r>
      <w:r>
        <w:rPr>
          <w:bCs/>
          <w:color w:val="ff0000"/>
        </w:rPr>
      </w:r>
      <w:r>
        <w:rPr>
          <w:bCs/>
          <w:color w:val="ff0000"/>
        </w:rPr>
      </w:r>
    </w:p>
    <w:p>
      <w:pPr>
        <w:pStyle w:val="961"/>
        <w:jc w:val="both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2-сторонний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Д-Э-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070,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Красноборская, 151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99 900,86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комиссия решила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61"/>
        <w:jc w:val="both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Статус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участника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Предложение </w:t>
            </w:r>
            <w:r>
              <w:rPr>
                <w:highlight w:val="white"/>
              </w:rPr>
              <w:br w:type="textWrapping" w:clear="all"/>
            </w:r>
            <w:r>
              <w:rPr>
                <w:highlight w:val="white"/>
              </w:rPr>
              <w:t xml:space="preserve">о цене лота/руб.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54"/>
              <w:rPr>
                <w:highlight w:val="white"/>
              </w:rPr>
            </w:pPr>
            <w:r>
              <w:rPr>
                <w:highlight w:val="white"/>
              </w:rPr>
              <w:t xml:space="preserve">Победитель аукциона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4"/>
              <w:rPr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Общество с ограниченной ответственностью «Инсайт Медиа», </w:t>
            </w:r>
            <w:r>
              <w:rPr>
                <w:highlight w:val="white"/>
              </w:rPr>
              <w:t xml:space="preserve">420111, юридический адрес: 420111,  Республика Татарстан,</w:t>
            </w:r>
            <w:r>
              <w:rPr>
                <w:highlight w:val="white"/>
              </w:rPr>
              <w:t xml:space="preserve"> г. Казань, </w:t>
              <w:br/>
              <w:t xml:space="preserve">ул. Университетская, д.14, помещ. 11, офис 212, </w:t>
            </w:r>
            <w:r>
              <w:rPr>
                <w:highlight w:val="non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почтовый адрес: </w:t>
            </w:r>
            <w:r>
              <w:rPr>
                <w:highlight w:val="white"/>
              </w:rPr>
              <w:t xml:space="preserve">420111,  Республика Татарстан,</w:t>
            </w:r>
            <w:r>
              <w:rPr>
                <w:highlight w:val="white"/>
              </w:rPr>
              <w:t xml:space="preserve"> г. Казань, </w:t>
              <w:br/>
              <w:t xml:space="preserve">ул. Университетская, д.14, помещ. 11, офис 212</w:t>
            </w:r>
            <w:r>
              <w:rPr>
                <w:highlight w:val="white"/>
              </w:rPr>
              <w:t xml:space="preserve"> </w:t>
              <w:br/>
              <w:t xml:space="preserve">ОГРН 1181690020940</w:t>
              <w:br/>
              <w:t xml:space="preserve">ИНН 1659189173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white"/>
              </w:rPr>
              <w:t xml:space="preserve">порядковый</w:t>
            </w:r>
            <w:r>
              <w:rPr>
                <w:highlight w:val="white"/>
              </w:rPr>
              <w:t xml:space="preserve"> номер, присвоенный заявке 2331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954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none"/>
              </w:rPr>
              <w:t xml:space="preserve">5</w:t>
            </w:r>
            <w:r>
              <w:rPr>
                <w:b w:val="0"/>
                <w:bCs w:val="0"/>
                <w:highlight w:val="white"/>
              </w:rPr>
              <w:t xml:space="preserve"> 979 062,94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</w:tc>
      </w:tr>
    </w:tbl>
    <w:p>
      <w:pPr>
        <w:pStyle w:val="981"/>
      </w:pPr>
      <w:r/>
      <w:r/>
    </w:p>
    <w:p>
      <w:pPr>
        <w:pStyle w:val="961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1-сторонний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М-Э-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091, ул.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Старцева, 55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74 925,65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комиссия решила: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61"/>
        <w:jc w:val="both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Статус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Наименование участника 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Предложение о цене лота/руб.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54"/>
            </w:pPr>
            <w:r>
              <w:t xml:space="preserve">Победитель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4"/>
            </w:pPr>
            <w:r>
              <w:rPr>
                <w:b w:val="0"/>
                <w:bCs w:val="0"/>
              </w:rPr>
              <w:t xml:space="preserve">Общество с ограниченной ответственностью</w:t>
            </w:r>
            <w:r>
              <w:rPr>
                <w:b/>
              </w:rPr>
              <w:t xml:space="preserve"> </w:t>
            </w:r>
            <w:r>
              <w:rPr>
                <w:b w:val="0"/>
                <w:bCs w:val="0"/>
              </w:rPr>
              <w:t xml:space="preserve">«АПР-Сити/ТВД», </w:t>
            </w:r>
            <w:r>
              <w:t xml:space="preserve">юридический адрес: </w:t>
            </w:r>
            <w:r>
              <w:t xml:space="preserve">119017</w:t>
            </w:r>
            <w:r>
              <w:t xml:space="preserve">, </w:t>
            </w:r>
            <w:r>
              <w:t xml:space="preserve">г. Москва</w:t>
            </w:r>
            <w:r>
              <w:t xml:space="preserve">, вн.тер. г. Муниципальный округ Якиманка</w:t>
            </w:r>
            <w:r>
              <w:t xml:space="preserve">, ул. Большая Ордынка</w:t>
            </w:r>
            <w:r>
              <w:t xml:space="preserve">, д. </w:t>
            </w:r>
            <w:r>
              <w:t xml:space="preserve">40, стр.4</w:t>
            </w:r>
            <w:r>
              <w:t xml:space="preserve">, </w:t>
            </w:r>
            <w:r/>
          </w:p>
          <w:p>
            <w:r>
              <w:t xml:space="preserve">почтовый адрес: 125167, </w:t>
              <w:br/>
              <w:t xml:space="preserve">г. Москва, Ленинградский пр-кт, д. 36, стр. 41, помещ. 6</w:t>
              <w:br/>
              <w:t xml:space="preserve">ОГРН 1037739332564</w:t>
              <w:br/>
              <w:t xml:space="preserve">ИНН 7703225956</w:t>
            </w:r>
            <w:r/>
            <w:r/>
          </w:p>
          <w:p>
            <w:pPr>
              <w:rPr>
                <w:highlight w:val="none"/>
              </w:rPr>
            </w:pPr>
            <w:r>
              <w:t xml:space="preserve">порядковый</w:t>
            </w:r>
            <w:r>
              <w:t xml:space="preserve"> номер, присвоенный заявке 5592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954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3 558 966,05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</w:tr>
    </w:tbl>
    <w:p>
      <w:pPr>
        <w:pStyle w:val="961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1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2-сторонний 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М-Э-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092,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ул. Старцева </w:t>
        <w:br/>
        <w:t xml:space="preserve">(ул. Пушкарская, 138), место №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149 851,30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руб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комиссия решила: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61"/>
        <w:jc w:val="both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/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Статус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Наименование участника 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Предложение о цене лота/руб.</w:t>
            </w:r>
            <w:r/>
          </w:p>
        </w:tc>
      </w:tr>
      <w:tr>
        <w:tblPrEx/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54"/>
            </w:pPr>
            <w:r>
              <w:t xml:space="preserve">Победитель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4"/>
              <w:rPr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 xml:space="preserve">Общество с ограниченной ответственностью «Фирма </w:t>
              <w:br/>
              <w:t xml:space="preserve">«ЛАРИСА-СИТИ», </w:t>
            </w:r>
            <w:r>
              <w:rPr>
                <w:highlight w:val="white"/>
              </w:rPr>
              <w:t xml:space="preserve">юридический адрес</w:t>
            </w:r>
            <w:r>
              <w:rPr>
                <w:highlight w:val="none"/>
              </w:rPr>
              <w:t xml:space="preserve">:</w:t>
            </w:r>
            <w:r>
              <w:rPr>
                <w:b w:val="0"/>
                <w:bCs w:val="0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420107,</w:t>
            </w:r>
            <w:r>
              <w:rPr>
                <w:highlight w:val="white"/>
              </w:rPr>
              <w:t xml:space="preserve"> Республика Татарстан, г. Казань, ул. Островского, д. 67, </w:t>
              <w:br/>
              <w:t xml:space="preserve">офис 601,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почтовый адрес: </w:t>
            </w:r>
            <w:r>
              <w:rPr>
                <w:highlight w:val="white"/>
              </w:rPr>
              <w:t xml:space="preserve">420107,</w:t>
            </w:r>
            <w:r>
              <w:rPr>
                <w:highlight w:val="white"/>
              </w:rPr>
              <w:t xml:space="preserve"> Республика Татарстан, г. Казань, </w:t>
              <w:br/>
              <w:t xml:space="preserve">ул. Островского, д. 67</w:t>
            </w:r>
            <w:r>
              <w:rPr>
                <w:highlight w:val="none"/>
              </w:rPr>
              <w:t xml:space="preserve">, офис 601</w:t>
            </w:r>
            <w:r>
              <w:rPr>
                <w:highlight w:val="white"/>
              </w:rPr>
            </w:r>
            <w:r/>
          </w:p>
          <w:p>
            <w:pPr>
              <w:pStyle w:val="954"/>
              <w:rPr>
                <w:b w:val="0"/>
                <w:bCs w:val="0"/>
                <w:highlight w:val="white"/>
              </w:rPr>
            </w:pPr>
            <w:r>
              <w:rPr>
                <w:highlight w:val="white"/>
              </w:rPr>
              <w:t xml:space="preserve">ОГРН 1021602833361 </w:t>
              <w:br/>
            </w:r>
            <w:r>
              <w:rPr>
                <w:highlight w:val="white"/>
              </w:rPr>
              <w:t xml:space="preserve">ИНН 1655025992</w:t>
            </w:r>
            <w:r>
              <w:rPr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  <w:t xml:space="preserve">порядковый номер, присвоенный заявке </w:t>
            </w:r>
            <w:r>
              <w:rPr>
                <w:b w:val="0"/>
                <w:bCs w:val="0"/>
                <w:highlight w:val="white"/>
              </w:rPr>
              <w:t xml:space="preserve">486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954"/>
              <w:jc w:val="center"/>
              <w:rPr>
                <w:b/>
                <w:bCs/>
                <w:highlight w:val="yellow"/>
              </w:rPr>
            </w:pPr>
            <w:r>
              <w:rPr>
                <w:b w:val="0"/>
                <w:bCs w:val="0"/>
              </w:rPr>
              <w:t xml:space="preserve">4 001 027,14</w:t>
            </w: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</w:p>
        </w:tc>
      </w:tr>
    </w:tbl>
    <w:p>
      <w:pPr>
        <w:jc w:val="both"/>
      </w:pPr>
      <w:r>
        <w:rPr>
          <w:rFonts w:ascii="Times New Roman" w:hAnsi="Times New Roman"/>
          <w:bCs/>
          <w:sz w:val="24"/>
          <w:szCs w:val="24"/>
        </w:rPr>
      </w:r>
      <w:r/>
    </w:p>
    <w:p>
      <w:pPr>
        <w:pStyle w:val="985"/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2-сторонний 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М-Э-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093,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ул. Старцева </w:t>
        <w:br/>
        <w:t xml:space="preserve">(ул. Пушкарская, 138), место №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149 851,30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руб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комиссия решила: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85"/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/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Статус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Наименование участника 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Предложение о цене лота/руб.</w:t>
            </w:r>
            <w:r/>
          </w:p>
        </w:tc>
      </w:tr>
      <w:tr>
        <w:tblPrEx/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54"/>
            </w:pPr>
            <w:r>
              <w:t xml:space="preserve">Победитель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4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Общество с ограниченной ответственностью</w:t>
            </w:r>
            <w:r>
              <w:rPr>
                <w:b/>
              </w:rPr>
              <w:t xml:space="preserve"> </w:t>
            </w:r>
            <w:r>
              <w:rPr>
                <w:b w:val="0"/>
                <w:bCs w:val="0"/>
              </w:rPr>
              <w:t xml:space="preserve">«АПР-Сити/ТВД», </w:t>
            </w:r>
            <w:r>
              <w:t xml:space="preserve">юридический адрес: </w:t>
            </w:r>
            <w:r>
              <w:t xml:space="preserve">119017</w:t>
            </w:r>
            <w:r>
              <w:t xml:space="preserve">, </w:t>
            </w:r>
            <w:r>
              <w:t xml:space="preserve">г. Москва</w:t>
            </w:r>
            <w:r>
              <w:t xml:space="preserve">, вн.тер. г. Муниципальный округ Якиманка</w:t>
            </w:r>
            <w:r>
              <w:t xml:space="preserve">, ул. Большая Ордынка</w:t>
            </w:r>
            <w:r>
              <w:t xml:space="preserve">, д. </w:t>
            </w:r>
            <w:r>
              <w:t xml:space="preserve">40, стр.4</w:t>
            </w:r>
            <w:r>
              <w:t xml:space="preserve">, </w:t>
            </w:r>
            <w:r>
              <w:rPr>
                <w:highlight w:val="yellow"/>
              </w:rPr>
            </w:r>
          </w:p>
          <w:p>
            <w:r>
              <w:t xml:space="preserve">почтовый адрес: 125167, </w:t>
              <w:br/>
              <w:t xml:space="preserve">г. Москва, Ленинградский пр-кт, д. 36, стр. 41, помещ. 6</w:t>
              <w:br/>
              <w:t xml:space="preserve">ОГРН 1037739332564</w:t>
              <w:br/>
              <w:t xml:space="preserve">ИНН 7703225956</w:t>
            </w:r>
            <w:r>
              <w:rPr>
                <w:highlight w:val="yellow"/>
              </w:rPr>
            </w:r>
          </w:p>
          <w:p>
            <w:pPr>
              <w:rPr>
                <w:highlight w:val="yellow"/>
              </w:rPr>
            </w:pPr>
            <w:r/>
            <w:r>
              <w:t xml:space="preserve">порядковый</w:t>
            </w:r>
            <w:r>
              <w:t xml:space="preserve"> номер, присвоенный заявке 1734</w:t>
            </w:r>
            <w:r/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954"/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 xml:space="preserve">5 851 689,46</w:t>
            </w:r>
            <w:r>
              <w:rPr>
                <w:b w:val="0"/>
                <w:bCs w:val="0"/>
                <w:highlight w:val="yellow"/>
              </w:rPr>
            </w:r>
            <w:r>
              <w:rPr>
                <w:b w:val="0"/>
                <w:bCs w:val="0"/>
                <w:highlight w:val="yellow"/>
              </w:rPr>
            </w:r>
          </w:p>
        </w:tc>
      </w:tr>
    </w:tbl>
    <w:p>
      <w:pPr>
        <w:pStyle w:val="985"/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85"/>
        <w:jc w:val="both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2-сторонний 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К-Э-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064,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Адмирала Ушакова, 65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99 900,86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комиссия решила: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85"/>
        <w:jc w:val="both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/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Статус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76"/>
              <w:jc w:val="center"/>
            </w:pPr>
            <w:r>
              <w:t xml:space="preserve">Наименование участника 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t xml:space="preserve">Предложение о цене лота/руб.</w:t>
            </w:r>
            <w:r/>
          </w:p>
        </w:tc>
      </w:tr>
      <w:tr>
        <w:tblPrEx/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54"/>
            </w:pPr>
            <w:r>
              <w:t xml:space="preserve">Победитель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4"/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Общество с ограниченной ответственностью</w:t>
            </w:r>
            <w:r>
              <w:rPr>
                <w:b/>
              </w:rPr>
              <w:t xml:space="preserve"> </w:t>
            </w:r>
            <w:r>
              <w:rPr>
                <w:b w:val="0"/>
                <w:bCs w:val="0"/>
              </w:rPr>
              <w:t xml:space="preserve">«АПР-Сити/ТВД», </w:t>
            </w:r>
            <w:r>
              <w:t xml:space="preserve">юридический адрес: </w:t>
            </w:r>
            <w:r>
              <w:t xml:space="preserve">119017</w:t>
            </w:r>
            <w:r>
              <w:t xml:space="preserve">, </w:t>
            </w:r>
            <w:r>
              <w:t xml:space="preserve">г. Москва</w:t>
            </w:r>
            <w:r>
              <w:t xml:space="preserve">, вн.тер. г. Муниципальный округ Якиманка</w:t>
            </w:r>
            <w:r>
              <w:t xml:space="preserve">, ул. Большая Ордынка</w:t>
            </w:r>
            <w:r>
              <w:t xml:space="preserve">, д. </w:t>
            </w:r>
            <w:r>
              <w:t xml:space="preserve">40, стр.4</w:t>
            </w:r>
            <w:r>
              <w:t xml:space="preserve">, </w:t>
            </w:r>
            <w:r>
              <w:rPr>
                <w:highlight w:val="yellow"/>
              </w:rPr>
            </w:r>
          </w:p>
          <w:p>
            <w:r>
              <w:t xml:space="preserve">почтовый адрес: 125167, </w:t>
              <w:br/>
              <w:t xml:space="preserve">г. Москва, Ленинградский пр-кт, д. 36, стр. 41, помещ. 6</w:t>
              <w:br/>
              <w:t xml:space="preserve">ОГРН 1037739332564</w:t>
              <w:br/>
              <w:t xml:space="preserve">ИНН 7703225956</w:t>
            </w:r>
            <w:r>
              <w:t xml:space="preserve"> </w:t>
            </w:r>
            <w:r>
              <w:rPr>
                <w:highlight w:val="yellow"/>
              </w:rPr>
            </w:r>
          </w:p>
          <w:p>
            <w:pPr>
              <w:rPr>
                <w:highlight w:val="yellow"/>
              </w:rPr>
            </w:pPr>
            <w:r>
              <w:t xml:space="preserve">порядковый</w:t>
            </w:r>
            <w:r>
              <w:t xml:space="preserve"> номер, присвоенный заявке 1787</w:t>
            </w:r>
            <w:r/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yellow"/>
              </w:rPr>
            </w:r>
          </w:p>
          <w:p>
            <w:pPr>
              <w:pStyle w:val="954"/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</w:rPr>
              <w:t xml:space="preserve">5 779 261,34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</w:tbl>
    <w:p>
      <w:pPr>
        <w:pStyle w:val="985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5610" w:hanging="5610"/>
        <w:rPr>
          <w:lang w:eastAsia="en-US"/>
        </w:rPr>
      </w:pPr>
      <w:r>
        <w:rPr>
          <w:szCs w:val="28"/>
          <w:highlight w:val="none"/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54"/>
        <w:ind w:left="5610" w:hanging="5610"/>
        <w:rPr>
          <w:highlight w:val="none"/>
          <w:lang w:eastAsia="en-US"/>
        </w:rPr>
      </w:pPr>
      <w:r>
        <w:rPr>
          <w:szCs w:val="28"/>
          <w:lang w:eastAsia="en-US"/>
        </w:rPr>
        <w:t xml:space="preserve">Председатель комиссии </w:t>
        <w:tab/>
        <w:tab/>
        <w:tab/>
        <w:tab/>
        <w:t xml:space="preserve">А.В. Соснин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954"/>
        <w:ind w:left="5610" w:hanging="5610"/>
        <w:rPr>
          <w:szCs w:val="28"/>
          <w:lang w:eastAsia="en-US"/>
        </w:rPr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pStyle w:val="962"/>
        <w:ind w:left="0"/>
      </w:pPr>
      <w:r>
        <w:rPr>
          <w:highlight w:val="none"/>
        </w:rPr>
      </w:r>
      <w:r>
        <w:rPr>
          <w:highlight w:val="none"/>
        </w:rPr>
      </w:r>
    </w:p>
    <w:p>
      <w:pPr>
        <w:pStyle w:val="962"/>
        <w:ind w:left="0"/>
        <w:rPr>
          <w:highlight w:val="none"/>
        </w:rPr>
      </w:pPr>
      <w:r>
        <w:t xml:space="preserve">Заместитель председателя </w:t>
        <w:tab/>
        <w:tab/>
        <w:tab/>
        <w:tab/>
        <w:tab/>
        <w:tab/>
        <w:tab/>
        <w:t xml:space="preserve">Н.А. Конюкова</w:t>
      </w:r>
      <w:r/>
    </w:p>
    <w:p>
      <w:pPr>
        <w:pStyle w:val="962"/>
        <w:ind w:left="0"/>
      </w:pPr>
      <w:r/>
      <w:r/>
    </w:p>
    <w:p>
      <w:pPr>
        <w:ind w:left="0" w:right="0" w:firstLine="0"/>
        <w:jc w:val="both"/>
        <w:tabs>
          <w:tab w:val="left" w:pos="708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954"/>
        <w:ind w:left="0" w:right="0" w:firstLine="0"/>
        <w:jc w:val="both"/>
        <w:tabs>
          <w:tab w:val="left" w:pos="708" w:leader="none"/>
        </w:tabs>
        <w:rPr>
          <w:highlight w:val="none"/>
        </w:rPr>
      </w:pPr>
      <w:r>
        <w:t xml:space="preserve">Члены комиссии </w:t>
        <w:tab/>
        <w:tab/>
        <w:tab/>
        <w:tab/>
        <w:tab/>
        <w:tab/>
        <w:tab/>
        <w:tab/>
      </w:r>
      <w:r>
        <w:t xml:space="preserve">А.А. Пираматова</w:t>
      </w:r>
      <w:r>
        <w:rPr>
          <w:color w:val="ff0000"/>
        </w:rPr>
        <w:tab/>
      </w:r>
      <w:r>
        <w:tab/>
        <w:tab/>
        <w:tab/>
        <w:tab/>
        <w:tab/>
        <w:tab/>
        <w:tab/>
        <w:tab/>
        <w:tab/>
        <w:tab/>
      </w:r>
      <w:r/>
    </w:p>
    <w:p>
      <w:pPr>
        <w:pStyle w:val="954"/>
        <w:ind w:hanging="108"/>
        <w:jc w:val="both"/>
        <w:tabs>
          <w:tab w:val="left" w:pos="708" w:leader="none"/>
        </w:tabs>
      </w:pPr>
      <w:r>
        <w:tab/>
        <w:tab/>
        <w:tab/>
        <w:tab/>
        <w:tab/>
        <w:tab/>
        <w:tab/>
        <w:tab/>
        <w:tab/>
        <w:tab/>
        <w:tab/>
      </w:r>
      <w:r/>
    </w:p>
    <w:p>
      <w:pPr>
        <w:ind w:left="0" w:right="0" w:firstLine="7080"/>
        <w:jc w:val="both"/>
        <w:tabs>
          <w:tab w:val="left" w:pos="708" w:leader="none"/>
        </w:tabs>
      </w:pPr>
      <w:r>
        <w:t xml:space="preserve">Ю.И. Четина</w:t>
      </w:r>
      <w:r>
        <w:tab/>
      </w:r>
      <w:r/>
      <w:r/>
    </w:p>
    <w:p>
      <w:pPr>
        <w:pStyle w:val="954"/>
        <w:ind w:hanging="108"/>
        <w:jc w:val="both"/>
        <w:tabs>
          <w:tab w:val="left" w:pos="708" w:leader="none"/>
        </w:tabs>
      </w:pPr>
      <w:r>
        <w:tab/>
        <w:tab/>
        <w:tab/>
        <w:tab/>
        <w:tab/>
        <w:tab/>
        <w:tab/>
        <w:tab/>
        <w:tab/>
        <w:tab/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142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Style w:val="968"/>
      </w:rPr>
      <w:framePr w:wrap="around" w:vAnchor="text" w:hAnchor="margin" w:xAlign="right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separate"/>
    </w:r>
    <w:r>
      <w:rPr>
        <w:rStyle w:val="968"/>
      </w:rPr>
      <w:t xml:space="preserve">2</w: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63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Style w:val="968"/>
      </w:rPr>
      <w:framePr w:wrap="around" w:vAnchor="text" w:hAnchor="margin" w:xAlign="right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6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7"/>
  </w:num>
  <w:num w:numId="4">
    <w:abstractNumId w:val="40"/>
  </w:num>
  <w:num w:numId="5">
    <w:abstractNumId w:val="7"/>
  </w:num>
  <w:num w:numId="6">
    <w:abstractNumId w:val="18"/>
  </w:num>
  <w:num w:numId="7">
    <w:abstractNumId w:val="33"/>
  </w:num>
  <w:num w:numId="8">
    <w:abstractNumId w:val="12"/>
  </w:num>
  <w:num w:numId="9">
    <w:abstractNumId w:val="0"/>
  </w:num>
  <w:num w:numId="10">
    <w:abstractNumId w:val="6"/>
  </w:num>
  <w:num w:numId="11">
    <w:abstractNumId w:val="31"/>
  </w:num>
  <w:num w:numId="12">
    <w:abstractNumId w:val="35"/>
  </w:num>
  <w:num w:numId="13">
    <w:abstractNumId w:val="23"/>
  </w:num>
  <w:num w:numId="14">
    <w:abstractNumId w:val="9"/>
  </w:num>
  <w:num w:numId="15">
    <w:abstractNumId w:val="11"/>
  </w:num>
  <w:num w:numId="16">
    <w:abstractNumId w:val="5"/>
  </w:num>
  <w:num w:numId="17">
    <w:abstractNumId w:val="13"/>
  </w:num>
  <w:num w:numId="18">
    <w:abstractNumId w:val="19"/>
  </w:num>
  <w:num w:numId="19">
    <w:abstractNumId w:val="38"/>
  </w:num>
  <w:num w:numId="20">
    <w:abstractNumId w:val="34"/>
  </w:num>
  <w:num w:numId="21">
    <w:abstractNumId w:val="32"/>
  </w:num>
  <w:num w:numId="22">
    <w:abstractNumId w:val="4"/>
  </w:num>
  <w:num w:numId="23">
    <w:abstractNumId w:val="22"/>
  </w:num>
  <w:num w:numId="24">
    <w:abstractNumId w:val="1"/>
  </w:num>
  <w:num w:numId="25">
    <w:abstractNumId w:val="41"/>
  </w:num>
  <w:num w:numId="26">
    <w:abstractNumId w:val="2"/>
  </w:num>
  <w:num w:numId="27">
    <w:abstractNumId w:val="3"/>
  </w:num>
  <w:num w:numId="28">
    <w:abstractNumId w:val="37"/>
  </w:num>
  <w:num w:numId="29">
    <w:abstractNumId w:val="36"/>
  </w:num>
  <w:num w:numId="30">
    <w:abstractNumId w:val="28"/>
  </w:num>
  <w:num w:numId="31">
    <w:abstractNumId w:val="20"/>
  </w:num>
  <w:num w:numId="32">
    <w:abstractNumId w:val="39"/>
  </w:num>
  <w:num w:numId="33">
    <w:abstractNumId w:val="14"/>
  </w:num>
  <w:num w:numId="34">
    <w:abstractNumId w:val="25"/>
  </w:num>
  <w:num w:numId="35">
    <w:abstractNumId w:val="16"/>
  </w:num>
  <w:num w:numId="36">
    <w:abstractNumId w:val="30"/>
  </w:num>
  <w:num w:numId="37">
    <w:abstractNumId w:val="24"/>
  </w:num>
  <w:num w:numId="38">
    <w:abstractNumId w:val="8"/>
  </w:num>
  <w:num w:numId="39">
    <w:abstractNumId w:val="26"/>
  </w:num>
  <w:num w:numId="40">
    <w:abstractNumId w:val="17"/>
  </w:num>
  <w:num w:numId="41">
    <w:abstractNumId w:val="1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>
    <w:name w:val="Heading 1"/>
    <w:basedOn w:val="954"/>
    <w:next w:val="954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7">
    <w:name w:val="Heading 1 Char"/>
    <w:link w:val="776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4"/>
    <w:next w:val="954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4"/>
    <w:next w:val="954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4"/>
    <w:next w:val="95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4"/>
    <w:next w:val="954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4"/>
    <w:next w:val="954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4"/>
    <w:next w:val="954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4"/>
    <w:next w:val="954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4"/>
    <w:next w:val="954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954"/>
    <w:uiPriority w:val="34"/>
    <w:qFormat/>
    <w:pPr>
      <w:contextualSpacing/>
      <w:ind w:left="720"/>
    </w:p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4"/>
    <w:next w:val="954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link w:val="796"/>
    <w:uiPriority w:val="10"/>
    <w:rPr>
      <w:sz w:val="48"/>
      <w:szCs w:val="48"/>
    </w:rPr>
  </w:style>
  <w:style w:type="paragraph" w:styleId="798">
    <w:name w:val="Subtitle"/>
    <w:basedOn w:val="954"/>
    <w:next w:val="954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link w:val="798"/>
    <w:uiPriority w:val="11"/>
    <w:rPr>
      <w:sz w:val="24"/>
      <w:szCs w:val="24"/>
    </w:rPr>
  </w:style>
  <w:style w:type="paragraph" w:styleId="800">
    <w:name w:val="Quote"/>
    <w:basedOn w:val="954"/>
    <w:next w:val="954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4"/>
    <w:next w:val="954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paragraph" w:styleId="804">
    <w:name w:val="Header"/>
    <w:basedOn w:val="954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Header Char"/>
    <w:link w:val="804"/>
    <w:uiPriority w:val="99"/>
  </w:style>
  <w:style w:type="paragraph" w:styleId="806">
    <w:name w:val="Footer"/>
    <w:basedOn w:val="954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Footer Char"/>
    <w:link w:val="806"/>
    <w:uiPriority w:val="99"/>
  </w:style>
  <w:style w:type="paragraph" w:styleId="808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806"/>
    <w:uiPriority w:val="99"/>
  </w:style>
  <w:style w:type="table" w:styleId="8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next w:val="954"/>
    <w:link w:val="954"/>
    <w:qFormat/>
    <w:rPr>
      <w:sz w:val="24"/>
      <w:szCs w:val="24"/>
      <w:lang w:val="ru-RU" w:eastAsia="ru-RU" w:bidi="ar-SA"/>
    </w:rPr>
  </w:style>
  <w:style w:type="paragraph" w:styleId="955">
    <w:name w:val="Заголовок 1"/>
    <w:basedOn w:val="954"/>
    <w:next w:val="954"/>
    <w:link w:val="954"/>
    <w:qFormat/>
    <w:pPr>
      <w:jc w:val="center"/>
      <w:keepNext/>
      <w:outlineLvl w:val="0"/>
    </w:pPr>
    <w:rPr>
      <w:b/>
      <w:bCs/>
      <w:szCs w:val="20"/>
    </w:rPr>
  </w:style>
  <w:style w:type="paragraph" w:styleId="956">
    <w:name w:val="Заголовок 3"/>
    <w:basedOn w:val="954"/>
    <w:next w:val="954"/>
    <w:link w:val="95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57">
    <w:name w:val="Основной шрифт абзаца"/>
    <w:next w:val="957"/>
    <w:link w:val="954"/>
    <w:semiHidden/>
  </w:style>
  <w:style w:type="table" w:styleId="958">
    <w:name w:val="Обычная таблица"/>
    <w:next w:val="958"/>
    <w:link w:val="954"/>
    <w:semiHidden/>
    <w:tblPr/>
  </w:style>
  <w:style w:type="numbering" w:styleId="959">
    <w:name w:val="Нет списка"/>
    <w:next w:val="959"/>
    <w:link w:val="954"/>
    <w:semiHidden/>
  </w:style>
  <w:style w:type="paragraph" w:styleId="960">
    <w:name w:val="Основной текст с отступом 2"/>
    <w:basedOn w:val="954"/>
    <w:next w:val="960"/>
    <w:link w:val="954"/>
    <w:pPr>
      <w:ind w:left="4962" w:hanging="4395"/>
      <w:jc w:val="both"/>
    </w:pPr>
    <w:rPr>
      <w:szCs w:val="20"/>
    </w:rPr>
  </w:style>
  <w:style w:type="paragraph" w:styleId="961">
    <w:name w:val="Текст"/>
    <w:basedOn w:val="954"/>
    <w:next w:val="961"/>
    <w:link w:val="975"/>
    <w:rPr>
      <w:rFonts w:ascii="Courier New" w:hAnsi="Courier New"/>
      <w:sz w:val="20"/>
      <w:szCs w:val="20"/>
      <w:lang w:val="en-US" w:eastAsia="en-US"/>
    </w:rPr>
  </w:style>
  <w:style w:type="paragraph" w:styleId="962">
    <w:name w:val="Основной текст с отступом 3"/>
    <w:basedOn w:val="954"/>
    <w:next w:val="962"/>
    <w:link w:val="978"/>
    <w:pPr>
      <w:ind w:left="5610"/>
    </w:pPr>
    <w:rPr>
      <w:lang w:val="en-US" w:eastAsia="en-US"/>
    </w:rPr>
  </w:style>
  <w:style w:type="paragraph" w:styleId="963">
    <w:name w:val="Нижний колонтитул"/>
    <w:basedOn w:val="954"/>
    <w:next w:val="963"/>
    <w:link w:val="954"/>
    <w:pPr>
      <w:tabs>
        <w:tab w:val="center" w:pos="4677" w:leader="none"/>
        <w:tab w:val="right" w:pos="9355" w:leader="none"/>
      </w:tabs>
    </w:pPr>
  </w:style>
  <w:style w:type="paragraph" w:styleId="964">
    <w:name w:val="Основной текст с отступом"/>
    <w:basedOn w:val="954"/>
    <w:next w:val="964"/>
    <w:link w:val="977"/>
    <w:pPr>
      <w:ind w:left="283"/>
      <w:spacing w:after="120"/>
    </w:pPr>
    <w:rPr>
      <w:lang w:val="en-US" w:eastAsia="en-US"/>
    </w:rPr>
  </w:style>
  <w:style w:type="paragraph" w:styleId="965">
    <w:name w:val="Основной текст"/>
    <w:basedOn w:val="954"/>
    <w:next w:val="965"/>
    <w:link w:val="954"/>
    <w:pPr>
      <w:jc w:val="right"/>
    </w:pPr>
    <w:rPr>
      <w:sz w:val="28"/>
    </w:rPr>
  </w:style>
  <w:style w:type="paragraph" w:styleId="966">
    <w:name w:val="Основной текст 2"/>
    <w:basedOn w:val="954"/>
    <w:next w:val="966"/>
    <w:link w:val="954"/>
    <w:pPr>
      <w:spacing w:after="120" w:line="480" w:lineRule="auto"/>
    </w:pPr>
  </w:style>
  <w:style w:type="paragraph" w:styleId="967">
    <w:name w:val="Основной текст 3"/>
    <w:basedOn w:val="954"/>
    <w:next w:val="967"/>
    <w:link w:val="954"/>
    <w:pPr>
      <w:spacing w:after="120"/>
    </w:pPr>
    <w:rPr>
      <w:sz w:val="16"/>
      <w:szCs w:val="16"/>
    </w:rPr>
  </w:style>
  <w:style w:type="character" w:styleId="968">
    <w:name w:val="Номер страницы"/>
    <w:basedOn w:val="957"/>
    <w:next w:val="968"/>
    <w:link w:val="954"/>
  </w:style>
  <w:style w:type="paragraph" w:styleId="969">
    <w:name w:val="Название"/>
    <w:basedOn w:val="954"/>
    <w:next w:val="969"/>
    <w:link w:val="980"/>
    <w:qFormat/>
    <w:pPr>
      <w:jc w:val="center"/>
    </w:pPr>
    <w:rPr>
      <w:sz w:val="28"/>
    </w:rPr>
  </w:style>
  <w:style w:type="table" w:styleId="970">
    <w:name w:val="Сетка таблицы"/>
    <w:basedOn w:val="958"/>
    <w:next w:val="970"/>
    <w:link w:val="954"/>
    <w:tblPr/>
  </w:style>
  <w:style w:type="paragraph" w:styleId="971">
    <w:name w:val=" Знак Знак Знак Знак Знак Знак Знак Знак Знак Знак Знак Знак"/>
    <w:basedOn w:val="954"/>
    <w:next w:val="971"/>
    <w:link w:val="954"/>
    <w:rPr>
      <w:rFonts w:ascii="Verdana" w:hAnsi="Verdana" w:cs="Verdana"/>
      <w:sz w:val="20"/>
      <w:szCs w:val="20"/>
      <w:lang w:val="en-US" w:eastAsia="en-US"/>
    </w:rPr>
  </w:style>
  <w:style w:type="paragraph" w:styleId="972">
    <w:name w:val="Знак Знак Знак Знак Знак Знак Знак Знак Знак Знак Знак Знак"/>
    <w:basedOn w:val="954"/>
    <w:next w:val="972"/>
    <w:link w:val="954"/>
    <w:rPr>
      <w:rFonts w:ascii="Verdana" w:hAnsi="Verdana" w:cs="Verdana"/>
      <w:sz w:val="20"/>
      <w:szCs w:val="20"/>
      <w:lang w:val="en-US" w:eastAsia="en-US"/>
    </w:rPr>
  </w:style>
  <w:style w:type="paragraph" w:styleId="973">
    <w:name w:val="Текст выноски"/>
    <w:basedOn w:val="954"/>
    <w:next w:val="973"/>
    <w:link w:val="974"/>
    <w:rPr>
      <w:rFonts w:ascii="Tahoma" w:hAnsi="Tahoma"/>
      <w:sz w:val="16"/>
      <w:szCs w:val="16"/>
      <w:lang w:val="en-US" w:eastAsia="en-US"/>
    </w:rPr>
  </w:style>
  <w:style w:type="character" w:styleId="974">
    <w:name w:val="Текст выноски Знак"/>
    <w:next w:val="974"/>
    <w:link w:val="973"/>
    <w:rPr>
      <w:rFonts w:ascii="Tahoma" w:hAnsi="Tahoma" w:cs="Tahoma"/>
      <w:sz w:val="16"/>
      <w:szCs w:val="16"/>
    </w:rPr>
  </w:style>
  <w:style w:type="character" w:styleId="975">
    <w:name w:val="Текст Знак"/>
    <w:next w:val="975"/>
    <w:link w:val="961"/>
    <w:rPr>
      <w:rFonts w:ascii="Courier New" w:hAnsi="Courier New"/>
    </w:rPr>
  </w:style>
  <w:style w:type="paragraph" w:styleId="976">
    <w:name w:val="Без интервала"/>
    <w:next w:val="976"/>
    <w:link w:val="954"/>
    <w:uiPriority w:val="1"/>
    <w:qFormat/>
    <w:rPr>
      <w:sz w:val="24"/>
      <w:szCs w:val="24"/>
      <w:lang w:val="ru-RU" w:eastAsia="ru-RU" w:bidi="ar-SA"/>
    </w:rPr>
  </w:style>
  <w:style w:type="character" w:styleId="977">
    <w:name w:val="Основной текст с отступом Знак"/>
    <w:next w:val="977"/>
    <w:link w:val="964"/>
    <w:rPr>
      <w:sz w:val="24"/>
      <w:szCs w:val="24"/>
    </w:rPr>
  </w:style>
  <w:style w:type="character" w:styleId="978">
    <w:name w:val="Основной текст с отступом 3 Знак"/>
    <w:next w:val="978"/>
    <w:link w:val="962"/>
    <w:rPr>
      <w:sz w:val="24"/>
      <w:szCs w:val="24"/>
    </w:rPr>
  </w:style>
  <w:style w:type="paragraph" w:styleId="979">
    <w:name w:val="ConsPlusNormal"/>
    <w:next w:val="979"/>
    <w:link w:val="954"/>
    <w:rPr>
      <w:b/>
      <w:bCs/>
      <w:sz w:val="24"/>
      <w:szCs w:val="24"/>
      <w:lang w:val="ru-RU" w:eastAsia="ru-RU" w:bidi="ar-SA"/>
    </w:rPr>
  </w:style>
  <w:style w:type="character" w:styleId="980">
    <w:name w:val="Название Знак"/>
    <w:next w:val="980"/>
    <w:link w:val="969"/>
    <w:rPr>
      <w:sz w:val="28"/>
      <w:szCs w:val="24"/>
    </w:rPr>
  </w:style>
  <w:style w:type="paragraph" w:styleId="981">
    <w:name w:val="Абзац списка"/>
    <w:basedOn w:val="954"/>
    <w:next w:val="981"/>
    <w:link w:val="954"/>
    <w:uiPriority w:val="34"/>
    <w:qFormat/>
    <w:pPr>
      <w:contextualSpacing/>
      <w:ind w:left="720"/>
    </w:p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  <w:style w:type="paragraph" w:styleId="985" w:customStyle="1">
    <w:name w:val="Plain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6" w:customStyle="1">
    <w:name w:val="Body Text Indent"/>
    <w:basedOn w:val="931"/>
    <w:link w:val="938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489</cp:revision>
  <dcterms:created xsi:type="dcterms:W3CDTF">2018-08-22T12:15:00Z</dcterms:created>
  <dcterms:modified xsi:type="dcterms:W3CDTF">2025-08-14T05:42:39Z</dcterms:modified>
  <cp:version>1048576</cp:version>
</cp:coreProperties>
</file>