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rPr>
          <w:sz w:val="24"/>
        </w:rPr>
      </w:pPr>
      <w:r>
        <w:rPr>
          <w:sz w:val="24"/>
        </w:rPr>
        <w:t xml:space="preserve">Департамент имущественных отношений администрации города Перми</w:t>
      </w:r>
      <w:r>
        <w:rPr>
          <w:b/>
          <w:sz w:val="24"/>
        </w:rPr>
        <w:tab/>
      </w:r>
      <w:r>
        <w:rPr>
          <w:sz w:val="24"/>
        </w:rPr>
      </w:r>
      <w:r>
        <w:rPr>
          <w:sz w:val="24"/>
        </w:rPr>
      </w:r>
    </w:p>
    <w:p>
      <w:pPr>
        <w:pStyle w:val="679"/>
        <w:spacing w:before="480"/>
        <w:rPr>
          <w:szCs w:val="24"/>
        </w:rPr>
      </w:pPr>
      <w:r>
        <w:rPr>
          <w:szCs w:val="24"/>
        </w:rPr>
        <w:t xml:space="preserve">ПРОТОКОЛ</w:t>
      </w:r>
      <w:r>
        <w:rPr>
          <w:szCs w:val="24"/>
        </w:rPr>
      </w:r>
    </w:p>
    <w:p>
      <w:pPr>
        <w:pStyle w:val="684"/>
        <w:jc w:val="center"/>
        <w:spacing w:line="280" w:lineRule="exact"/>
        <w:rPr>
          <w:b/>
          <w:szCs w:val="24"/>
        </w:rPr>
        <w:outlineLvl w:val="0"/>
      </w:pPr>
      <w:r>
        <w:rPr>
          <w:b/>
        </w:rPr>
        <w:t xml:space="preserve">о результатах аукциона</w:t>
      </w:r>
      <w:r>
        <w:rPr>
          <w:b/>
        </w:rPr>
        <w:t xml:space="preserve"> </w:t>
      </w:r>
      <w:r>
        <w:rPr>
          <w:b/>
          <w:szCs w:val="24"/>
        </w:rPr>
        <w:t xml:space="preserve">в электронной форме </w:t>
      </w:r>
      <w:r>
        <w:rPr>
          <w:b/>
          <w:szCs w:val="24"/>
        </w:rPr>
      </w:r>
    </w:p>
    <w:p>
      <w:pPr>
        <w:pStyle w:val="684"/>
        <w:jc w:val="center"/>
        <w:spacing w:line="280" w:lineRule="exact"/>
        <w:rPr>
          <w:b/>
          <w:szCs w:val="24"/>
        </w:rPr>
        <w:outlineLvl w:val="0"/>
      </w:pPr>
      <w:r>
        <w:rPr>
          <w:b/>
          <w:szCs w:val="24"/>
        </w:rPr>
        <w:t xml:space="preserve">на право заключения договор</w:t>
      </w:r>
      <w:r>
        <w:rPr>
          <w:b/>
          <w:szCs w:val="24"/>
        </w:rPr>
        <w:t xml:space="preserve">ов аренды лесных участков, находящихся </w:t>
      </w:r>
      <w:r>
        <w:rPr>
          <w:b/>
          <w:szCs w:val="24"/>
        </w:rPr>
      </w:r>
    </w:p>
    <w:p>
      <w:pPr>
        <w:pStyle w:val="684"/>
        <w:jc w:val="center"/>
        <w:spacing w:line="280" w:lineRule="exact"/>
        <w:rPr>
          <w:b/>
          <w:szCs w:val="24"/>
        </w:rPr>
        <w:outlineLvl w:val="0"/>
      </w:pPr>
      <w:r>
        <w:rPr>
          <w:b/>
          <w:szCs w:val="24"/>
        </w:rPr>
        <w:t xml:space="preserve">в муниципальной собственности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города Перми</w:t>
      </w:r>
      <w:r>
        <w:rPr>
          <w:b/>
          <w:szCs w:val="24"/>
        </w:rPr>
      </w:r>
      <w:r>
        <w:rPr>
          <w:b/>
          <w:szCs w:val="24"/>
        </w:rPr>
      </w:r>
    </w:p>
    <w:p>
      <w:pPr>
        <w:pStyle w:val="678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79"/>
        <w:jc w:val="both"/>
        <w:spacing w:before="480"/>
        <w:rPr>
          <w:szCs w:val="24"/>
        </w:rPr>
      </w:pPr>
      <w:r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г.</w:t>
      </w:r>
      <w:r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Пермь</w:t>
      </w:r>
      <w:r>
        <w:rPr>
          <w:b w:val="0"/>
          <w:szCs w:val="24"/>
        </w:rPr>
        <w:t xml:space="preserve">         </w:t>
      </w:r>
      <w:r>
        <w:rPr>
          <w:b w:val="0"/>
          <w:szCs w:val="24"/>
        </w:rPr>
        <w:t xml:space="preserve">                              </w:t>
      </w:r>
      <w:r>
        <w:rPr>
          <w:b w:val="0"/>
          <w:szCs w:val="24"/>
        </w:rPr>
        <w:t xml:space="preserve">            </w:t>
      </w:r>
      <w:r>
        <w:rPr>
          <w:b w:val="0"/>
          <w:szCs w:val="24"/>
        </w:rPr>
        <w:t xml:space="preserve">                     </w:t>
      </w:r>
      <w:r>
        <w:rPr>
          <w:b w:val="0"/>
          <w:szCs w:val="24"/>
        </w:rPr>
        <w:tab/>
        <w:tab/>
        <w:tab/>
        <w:tab/>
        <w:tab/>
        <w:t xml:space="preserve">     </w:t>
      </w:r>
      <w:r>
        <w:rPr>
          <w:b w:val="0"/>
          <w:szCs w:val="24"/>
        </w:rPr>
        <w:t xml:space="preserve">26.</w:t>
      </w:r>
      <w:r>
        <w:rPr>
          <w:b w:val="0"/>
          <w:szCs w:val="24"/>
        </w:rPr>
        <w:t xml:space="preserve">0</w:t>
      </w:r>
      <w:r>
        <w:rPr>
          <w:b w:val="0"/>
          <w:szCs w:val="24"/>
        </w:rPr>
        <w:t xml:space="preserve">8</w:t>
      </w:r>
      <w:r>
        <w:rPr>
          <w:b w:val="0"/>
          <w:szCs w:val="24"/>
        </w:rPr>
        <w:t xml:space="preserve">.20</w:t>
      </w:r>
      <w:r>
        <w:rPr>
          <w:b w:val="0"/>
          <w:szCs w:val="24"/>
        </w:rPr>
        <w:t xml:space="preserve">2</w:t>
      </w:r>
      <w:r>
        <w:rPr>
          <w:b w:val="0"/>
          <w:bCs w:val="0"/>
          <w:szCs w:val="24"/>
        </w:rPr>
        <w:t xml:space="preserve">5</w:t>
      </w:r>
      <w:r>
        <w:rPr>
          <w:szCs w:val="24"/>
        </w:rPr>
      </w:r>
    </w:p>
    <w:p>
      <w:pPr>
        <w:pStyle w:val="688"/>
        <w:ind w:left="0"/>
        <w:jc w:val="both"/>
        <w:tabs>
          <w:tab w:val="left" w:pos="708" w:leader="none"/>
        </w:tabs>
      </w:pPr>
      <w:r/>
      <w:r/>
    </w:p>
    <w:p>
      <w:pPr>
        <w:ind w:left="0" w:right="0" w:firstLine="720"/>
        <w:jc w:val="both"/>
        <w:spacing w:after="0" w:line="27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Аукционная комиссия по проведению аукционов на право заключения договора аренды лесного участка, находящегося в муниципальной собственности города Перми, утвержденная приказом начальника департамента имущественных отношений администрации города Перми от 16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.01.2020 № 059-19-01-11-5, в составе:  </w:t>
      </w:r>
      <w:r/>
    </w:p>
    <w:p>
      <w:pPr>
        <w:ind w:left="2665" w:right="0" w:hanging="2665"/>
        <w:jc w:val="both"/>
        <w:spacing w:after="119" w:line="57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ind w:left="2665" w:right="0" w:hanging="2665"/>
        <w:jc w:val="both"/>
        <w:spacing w:after="119" w:line="57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Председатель комиссии: Хаткевич А.А., начальник департамента имущественных отношений администрации города Перми; </w:t>
      </w:r>
      <w:r/>
    </w:p>
    <w:p>
      <w:pPr>
        <w:ind w:left="2400" w:right="0" w:hanging="240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Секретарь комиссии: Павлова О.И., консультант отдела по распоряжению муниципальным</w:t>
        <w:br/>
        <w:t xml:space="preserve">имуществом управления по распоряжению муниципальным имуществом</w:t>
        <w:br/>
        <w:t xml:space="preserve">департамента имущественных отношений администрации города Перми; </w:t>
      </w:r>
      <w:r/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2041" w:right="0" w:hanging="2041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Члены комиссии: Кичко О.В., и.о. заместителя начальника управления по распоряжению муниципальным имуществом – начальника отдела по распоряжению муниципальным имуществом департамента имущественных отношений администрации города Перми;</w:t>
      </w:r>
      <w:r/>
    </w:p>
    <w:p>
      <w:pPr>
        <w:ind w:left="2041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Сердюк В.А., консультант отдела лесов и особо охраняемых природных территорий управления по экологии и природопользованию администрации города Перми.</w:t>
      </w:r>
      <w:r/>
    </w:p>
    <w:p>
      <w:pPr>
        <w:pStyle w:val="678"/>
        <w:ind w:left="1416"/>
      </w:pPr>
      <w:r>
        <w:t xml:space="preserve">                                      </w:t>
      </w:r>
      <w:r/>
      <w:r>
        <w:rPr>
          <w:rFonts w:ascii="Times New Roman" w:hAnsi="Times New Roman"/>
          <w:sz w:val="24"/>
          <w:szCs w:val="24"/>
          <w:lang w:val="ru-RU"/>
        </w:rPr>
      </w:r>
      <w:r/>
      <w:r/>
    </w:p>
    <w:p>
      <w:pPr>
        <w:pStyle w:val="678"/>
        <w:ind w:firstLine="708"/>
        <w:jc w:val="both"/>
      </w:pPr>
      <w:r>
        <w:t xml:space="preserve">На день подведения итогов аукциона </w:t>
      </w:r>
      <w:r>
        <w:t xml:space="preserve">в электронной форме на </w:t>
      </w:r>
      <w:r>
        <w:t xml:space="preserve">право заключения договоров аренды лесных участков, находящихся в муниципальной собственности города Перми</w:t>
      </w:r>
      <w:r>
        <w:t xml:space="preserve">:</w:t>
      </w:r>
      <w:r/>
    </w:p>
    <w:p>
      <w:pPr>
        <w:ind w:firstLine="708"/>
        <w:jc w:val="both"/>
      </w:pPr>
      <w:r/>
      <w:r/>
    </w:p>
    <w:p>
      <w:pPr>
        <w:ind w:left="0" w:right="0" w:firstLine="0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</w:rPr>
        <w:t xml:space="preserve">по лоту № 1 –  </w:t>
      </w:r>
      <w:r>
        <w:rPr>
          <w:b/>
          <w:bCs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лесной участок площадью 0,0002 га с кадастровым номером 59:01:4410998:1630, находящийся в собственности муниципального образования город Пермь, предоставляемый в аренду имеет местоположение: Пермский край, г. Пермь, Пермское городское лесничество, Черняевск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ое участковое лесничество, квартал 2, части выделов 4, 20; адрес: Российская Федерация, Пермский край, городской округ Пермский, город Пермь, Пермское городское лесничество, Черняевское участковое лесничество, кв. 2 (ч.выд. 4, 20). Разрешенный вид использо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вания лесов – осуществление рекреационной деятельности (инфраструктура для кормления животных), начальная цена предмета аукциона — 38 584,00 руб. </w:t>
      </w:r>
      <w:r/>
    </w:p>
    <w:p>
      <w:pPr>
        <w:pStyle w:val="678"/>
        <w:ind w:firstLine="708"/>
        <w:jc w:val="both"/>
        <w:spacing w:line="240" w:lineRule="exact"/>
      </w:pPr>
      <w:r>
        <w:t xml:space="preserve">Аукцион </w:t>
      </w:r>
      <w:r>
        <w:rPr>
          <w:b/>
          <w:bCs/>
        </w:rPr>
        <w:t xml:space="preserve">по лоту № </w:t>
      </w:r>
      <w:r>
        <w:rPr>
          <w:b/>
          <w:bCs/>
        </w:rPr>
        <w:t xml:space="preserve">1</w:t>
      </w:r>
      <w:r>
        <w:t xml:space="preserve"> признан несостоявшимся в связи с тем, что на участие в торгах </w:t>
        <w:br/>
        <w:t xml:space="preserve">по данному лоту не поступило ни одной заявки.</w:t>
      </w:r>
      <w:r>
        <w:t xml:space="preserve">   </w:t>
      </w:r>
      <w:r/>
      <w:r/>
    </w:p>
    <w:p>
      <w:pPr>
        <w:ind w:firstLine="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</w:rPr>
        <w:t xml:space="preserve">по лоту</w:t>
      </w:r>
      <w:r>
        <w:rPr>
          <w:b/>
        </w:rPr>
        <w:t xml:space="preserve"> </w:t>
      </w:r>
      <w:r>
        <w:rPr>
          <w:b/>
          <w:bCs/>
        </w:rPr>
        <w:t xml:space="preserve">№ </w:t>
      </w:r>
      <w:r>
        <w:rPr>
          <w:b/>
          <w:bCs/>
        </w:rPr>
        <w:t xml:space="preserve">2 –  </w:t>
      </w:r>
      <w:r>
        <w:rPr>
          <w:b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лесной участок площадью 0,0014 га с кадастровым номером 59:01:0000000:96519, находящийся в собственности муниципального образования город Пермь, предоставляемый в аренду имеет местоположение: Пермский край, г. Пермь, Пермское городское лесничество, Черняевс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кое участковое лесничество, кварталы 1 (часть выдела 2), 3 (часть выдела 7), 4 (части выделов 1, 4), 5 (части выделов 6, 14, 15, 42), 6 (часть выдела 29), 7 (часть выдела 25), 12 (части выделов 31, 38). Разрешенный вид использования лесов – осуществление 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екреационной деятельности (инфраструктура для кормления животных), начальная цена предмета аукциона — 207 146,00 руб.</w:t>
      </w:r>
      <w:r>
        <w:rPr>
          <w:b/>
          <w:bCs/>
        </w:rPr>
      </w:r>
      <w:r>
        <w:t xml:space="preserve">,   </w:t>
      </w:r>
      <w:r>
        <w:rPr>
          <w:b/>
        </w:rPr>
        <w:t xml:space="preserve">комиссия решила: </w:t>
      </w:r>
      <w:r>
        <w:rPr>
          <w:b/>
        </w:rPr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720"/>
        <w:jc w:val="both"/>
        <w:spacing w:after="0" w:line="276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ind w:left="0" w:right="0" w:firstLine="720"/>
        <w:jc w:val="both"/>
        <w:spacing w:after="0" w:line="276" w:lineRule="atLeast"/>
        <w:rPr>
          <w:b/>
          <w:bCs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highlight w:val="none"/>
        </w:rPr>
        <w:t xml:space="preserve">н</w:t>
      </w:r>
      <w:r>
        <w:rPr>
          <w:highlight w:val="none"/>
        </w:rPr>
        <w:t xml:space="preserve">а основании </w:t>
      </w:r>
      <w:r>
        <w:rPr>
          <w:highlight w:val="none"/>
        </w:rPr>
        <w:t xml:space="preserve">Лесного кодекса Российской Федерации, Методически</w:t>
      </w:r>
      <w:r>
        <w:rPr>
          <w:highlight w:val="none"/>
        </w:rPr>
        <w:t xml:space="preserve">х указаний </w:t>
        <w:br/>
        <w:t xml:space="preserve">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</w:t>
      </w:r>
      <w:r>
        <w:rPr>
          <w:highlight w:val="none"/>
        </w:rPr>
        <w:br/>
      </w:r>
      <w:r>
        <w:rPr>
          <w:highlight w:val="none"/>
        </w:rPr>
        <w:t xml:space="preserve">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</w:t>
      </w:r>
      <w:r>
        <w:rPr>
          <w:highlight w:val="none"/>
        </w:rPr>
        <w:br/>
      </w:r>
      <w:r>
        <w:rPr>
          <w:highlight w:val="none"/>
        </w:rPr>
        <w:t xml:space="preserve">№ 75, </w:t>
      </w:r>
      <w:r>
        <w:rPr>
          <w:highlight w:val="none"/>
        </w:rPr>
        <w:t xml:space="preserve">признать аукцион </w:t>
      </w:r>
      <w:r>
        <w:rPr>
          <w:b/>
          <w:highlight w:val="none"/>
        </w:rPr>
        <w:t xml:space="preserve">по лоту № </w:t>
      </w:r>
      <w:r>
        <w:rPr>
          <w:b/>
          <w:bCs/>
          <w:highlight w:val="none"/>
        </w:rPr>
        <w:t xml:space="preserve">2</w:t>
      </w:r>
      <w:r>
        <w:rPr>
          <w:highlight w:val="none"/>
        </w:rPr>
        <w:t xml:space="preserve"> несостоявшимся</w:t>
      </w:r>
      <w:r>
        <w:rPr>
          <w:highlight w:val="none"/>
        </w:rPr>
        <w:t xml:space="preserve"> в связи с тем</w:t>
      </w:r>
      <w:r>
        <w:rPr>
          <w:highlight w:val="none"/>
        </w:rPr>
        <w:t xml:space="preserve">,</w:t>
      </w:r>
      <w:r>
        <w:rPr>
          <w:highlight w:val="none"/>
        </w:rPr>
        <w:t xml:space="preserve"> что на участие в аукционе подана только одна заявка</w:t>
      </w:r>
      <w:r>
        <w:rPr>
          <w:highlight w:val="none"/>
        </w:rPr>
        <w:t xml:space="preserve"> на участие в аукционе</w:t>
      </w:r>
      <w:r>
        <w:rPr>
          <w:highlight w:val="none"/>
        </w:rPr>
        <w:t xml:space="preserve">, </w:t>
      </w:r>
      <w:r>
        <w:rPr>
          <w:b/>
          <w:highlight w:val="none"/>
        </w:rPr>
        <w:t xml:space="preserve">заключить договор аренды лесного участка</w:t>
      </w:r>
      <w:r>
        <w:rPr>
          <w:highlight w:val="none"/>
        </w:rPr>
        <w:t xml:space="preserve"> с заявителем, подавшим единственную заявку на участие в аукционе </w:t>
      </w:r>
      <w:r>
        <w:rPr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none"/>
        </w:rPr>
        <w:t xml:space="preserve">индивидуальным предпринимателем Токмаковой Ириной Газизовной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</w:t>
      </w:r>
      <w:r>
        <w:rPr>
          <w:b/>
          <w:highlight w:val="none"/>
        </w:rPr>
        <w:t xml:space="preserve">по начальной цене</w:t>
      </w:r>
      <w:r>
        <w:rPr>
          <w:b/>
          <w:highlight w:val="none"/>
        </w:rPr>
        <w:t xml:space="preserve"> предмета </w:t>
      </w:r>
      <w:r>
        <w:rPr>
          <w:b/>
          <w:highlight w:val="none"/>
        </w:rPr>
        <w:t xml:space="preserve">аукциона - </w:t>
      </w:r>
      <w:r>
        <w:rPr>
          <w:b/>
          <w:highlight w:val="none"/>
        </w:rPr>
        <w:t xml:space="preserve">207 146,00 руб.</w:t>
      </w:r>
      <w:r>
        <w:rPr>
          <w:highlight w:val="none"/>
        </w:rPr>
      </w:r>
      <w:r>
        <w:rPr>
          <w:rFonts w:ascii="Times New Roman" w:hAnsi="Times New Roman" w:eastAsia="Times New Roman" w:cs="Times New Roman"/>
          <w:sz w:val="24"/>
          <w:highlight w:val="none"/>
        </w:rPr>
      </w:r>
    </w:p>
    <w:p>
      <w:pPr>
        <w:jc w:val="both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</w:rPr>
        <w:t xml:space="preserve">по лоту</w:t>
      </w:r>
      <w:r>
        <w:rPr>
          <w:b/>
        </w:rPr>
        <w:t xml:space="preserve"> </w:t>
      </w:r>
      <w:r>
        <w:rPr>
          <w:b/>
          <w:bCs/>
        </w:rPr>
        <w:t xml:space="preserve">№ </w:t>
      </w:r>
      <w:r>
        <w:rPr>
          <w:b/>
          <w:bCs/>
        </w:rPr>
        <w:t xml:space="preserve">3 – </w:t>
      </w:r>
      <w:r>
        <w:rPr>
          <w:b/>
          <w:bCs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лесной участок площадью 0,0001 га с кадастровым номером 59:01:1717040:162, находящийся в собственности муниципального образования города Пермь, предоставляемый в аренду имеет местоположение: Пермский край, г. Пермь, Пермское городское лесничество, Нижне-Кур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ьинское участковое лесничество, квартал 64, часть выдела 5; адрес: Российская Федерация, Пермский край, городской округ Пермский, город Пермь, Пермское городское лесничество, Нижне-Курьинское участковое лесничество, квартал 64 (часть выдела 5). Разрешенный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вид использования лесов – осуществление рекреационной деятельности (инфраструктура для кормления животных), начальная цена предмета аукциона — 21 398,00 руб., </w:t>
      </w:r>
      <w:r>
        <w:t xml:space="preserve"> </w:t>
      </w:r>
      <w:r>
        <w:rPr>
          <w:b/>
        </w:rPr>
        <w:t xml:space="preserve">комиссия решила: </w:t>
      </w:r>
      <w:r/>
      <w:r>
        <w:rPr>
          <w:rFonts w:ascii="Times New Roman" w:hAnsi="Times New Roman" w:eastAsia="Times New Roman" w:cs="Times New Roman"/>
          <w:color w:val="000000"/>
          <w:sz w:val="24"/>
        </w:rPr>
      </w:r>
      <w:r/>
      <w:r>
        <w:rPr>
          <w:b/>
          <w:bCs/>
        </w:rPr>
      </w:r>
      <w:r>
        <w:rPr>
          <w:b/>
          <w:bCs/>
          <w:highlight w:val="none"/>
        </w:rPr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ind w:firstLine="709"/>
        <w:jc w:val="both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678"/>
        <w:ind w:firstLine="709"/>
        <w:jc w:val="both"/>
        <w:rPr>
          <w:b/>
          <w:bCs/>
          <w:highlight w:val="none"/>
        </w:rPr>
      </w:pPr>
      <w:r>
        <w:rPr>
          <w:bCs/>
        </w:rPr>
        <w:t xml:space="preserve">н</w:t>
      </w:r>
      <w:r>
        <w:t xml:space="preserve">а основании Лесного кодекса Российской Федерации, Методических указаний </w:t>
        <w:br w:type="textWrapping" w:clear="all"/>
        <w:t xml:space="preserve">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</w:t>
      </w:r>
      <w:r>
        <w:t xml:space="preserve">права на заключение договора купли-продажи лесных насаждений </w:t>
        <w:br/>
        <w:t xml:space="preserve">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</w:t>
        <w:br/>
        <w:t xml:space="preserve">№ 75, признать аукцион </w:t>
      </w:r>
      <w:r>
        <w:rPr>
          <w:b/>
        </w:rPr>
        <w:t xml:space="preserve">по лоту № 3</w:t>
      </w:r>
      <w:r>
        <w:t xml:space="preserve"> несостоявшимся в связи с тем, что на участие в аукционе подана только одна заявка на участие в аукционе, </w:t>
      </w:r>
      <w:r>
        <w:rPr>
          <w:b/>
        </w:rPr>
        <w:t xml:space="preserve">заключить договор аренды лесного участка</w:t>
      </w:r>
      <w:r>
        <w:t xml:space="preserve"> с заявителем, подавшим единственную заявку на участие в аукционе – </w:t>
      </w:r>
      <w:r>
        <w:rPr>
          <w:highlight w:val="yellow"/>
        </w:rPr>
        <w:br w:type="textWrapping" w:clear="all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none"/>
        </w:rPr>
        <w:t xml:space="preserve">индивидуальным предпринимателем Токмаковой Ириной Газизовной </w:t>
      </w:r>
      <w:r>
        <w:rPr>
          <w:b/>
        </w:rPr>
        <w:t xml:space="preserve"> </w:t>
      </w:r>
      <w:r>
        <w:rPr>
          <w:b/>
        </w:rPr>
        <w:t xml:space="preserve">по начальной цене предмета аукциона -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21 398,00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  <w:r>
        <w:rPr>
          <w:b/>
        </w:rPr>
        <w:t xml:space="preserve"> руб.</w:t>
      </w:r>
      <w:r>
        <w:rPr>
          <w:b/>
        </w:rPr>
      </w:r>
      <w:r>
        <w:rPr>
          <w:b/>
          <w:bCs/>
          <w:highlight w:val="none"/>
        </w:rPr>
      </w:r>
    </w:p>
    <w:p>
      <w:pPr>
        <w:pStyle w:val="678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</w:rPr>
        <w:t xml:space="preserve">по лоту </w:t>
      </w:r>
      <w:r>
        <w:rPr>
          <w:b/>
          <w:bCs/>
        </w:rPr>
        <w:t xml:space="preserve">№ </w:t>
      </w:r>
      <w:r>
        <w:rPr>
          <w:b/>
          <w:bCs/>
        </w:rPr>
        <w:t xml:space="preserve">4 –  </w:t>
      </w:r>
      <w:r>
        <w:rPr>
          <w:b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лесной участок площадью 1,2569 га с кадастровым номером 59:01:0912010:248, находящийся в собственности муниципального образования город Пермь, предоставляемый в аренду имеет местоположение: Пермский край, г. Пермь, Пермское городское лесничество, Мотовилих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инское участковое лесничество, квартал 48, часть выдела 26; адрес: Российская Федерация, Пермский край, г.о. Пермский, г. Пермь, Пермское городское лесничество, Мотовилихинское участковое лесничество, квартал 48 (часть выдела 26). Разрешенный вид использов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ания лесов – осуществление рекреационной деятельности (оказание услуг в сфере организации отдыха и укрепления здоровья граждан), начальная цена предмета аукциона — 107 863,00 руб.</w:t>
      </w:r>
      <w:r>
        <w:rPr>
          <w:b/>
          <w:bCs/>
        </w:rPr>
      </w:r>
      <w:r>
        <w:t xml:space="preserve">, </w:t>
      </w:r>
      <w:r>
        <w:rPr>
          <w:b/>
        </w:rPr>
        <w:t xml:space="preserve">комиссия решила: </w:t>
      </w:r>
      <w:r>
        <w:rPr>
          <w:b/>
        </w:rPr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pStyle w:val="678"/>
        <w:jc w:val="both"/>
        <w:rPr>
          <w:b/>
        </w:rPr>
      </w:pPr>
      <w:r>
        <w:rPr>
          <w:b/>
        </w:rPr>
      </w:r>
      <w:r>
        <w:rPr>
          <w:b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4253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</w:pPr>
            <w:r>
              <w:t xml:space="preserve">Статус</w:t>
            </w:r>
            <w:r/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700"/>
              <w:jc w:val="center"/>
            </w:pPr>
            <w:r>
              <w:t xml:space="preserve">Наименование участника</w:t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678"/>
              <w:jc w:val="center"/>
            </w:pPr>
            <w:r>
              <w:t xml:space="preserve">Предложение о цене предмета аукциона/руб.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Победитель аукциона</w:t>
            </w:r>
            <w:r/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57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highlight w:val="none"/>
              </w:rPr>
              <w:t xml:space="preserve">Индивидуальный предприниматель Осокин Александр Сергеевич</w:t>
            </w:r>
            <w:r>
              <w:rPr>
                <w:b/>
                <w:bCs/>
                <w:highlight w:val="none"/>
              </w:rPr>
              <w:t xml:space="preserve">, </w:t>
            </w: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</w:p>
          <w:p>
            <w:pPr>
              <w:pStyle w:val="678"/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порядковый номер, присвоенный заявке </w:t>
            </w:r>
            <w:r>
              <w:rPr>
                <w:highlight w:val="none"/>
              </w:rPr>
              <w:t xml:space="preserve">9761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highlight w:val="yellow"/>
              </w:rPr>
            </w:pPr>
            <w:r>
              <w:rPr>
                <w:highlight w:val="none"/>
              </w:rPr>
              <w:t xml:space="preserve">210 332,85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Участник, который сделал предпоследнее предложение о цене предмета аукциона</w:t>
            </w:r>
            <w:r/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678"/>
              <w:spacing w:line="276" w:lineRule="auto"/>
              <w:rPr>
                <w:color w:val="ff0000"/>
                <w:highlight w:val="none"/>
              </w:rPr>
            </w:pPr>
            <w:r>
              <w:rPr>
                <w:b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highlight w:val="none"/>
              </w:rPr>
              <w:t xml:space="preserve">Общество с ограниченной ответственностью «Импульс»</w:t>
            </w:r>
            <w:r>
              <w:rPr>
                <w:b/>
                <w:bCs/>
                <w:highlight w:val="none"/>
              </w:rPr>
              <w:t xml:space="preserve">,</w:t>
            </w:r>
            <w:r>
              <w:rPr>
                <w:highlight w:val="none"/>
              </w:rPr>
              <w:t xml:space="preserve"> </w:t>
              <w:br w:type="textWrapping" w:clear="all"/>
              <w:t xml:space="preserve">порядковый номер, присвоенный заявке 2164</w:t>
            </w:r>
            <w:r>
              <w:rPr>
                <w:color w:val="ff0000"/>
                <w:highlight w:val="none"/>
              </w:rPr>
            </w:r>
            <w:r>
              <w:rPr>
                <w:color w:val="ff0000"/>
                <w:highlight w:val="none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678"/>
              <w:jc w:val="center"/>
              <w:rPr>
                <w:highlight w:val="yellow"/>
              </w:rPr>
            </w:pPr>
            <w:r>
              <w:rPr>
                <w:highlight w:val="none"/>
                <w:lang w:val="en-US"/>
              </w:rPr>
              <w:t xml:space="preserve">204 939,70</w:t>
            </w:r>
            <w:r>
              <w:rPr>
                <w:highlight w:val="yellow"/>
                <w:lang w:val="en-US"/>
              </w:rPr>
            </w:r>
            <w:r>
              <w:rPr>
                <w:highlight w:val="yellow"/>
              </w:rPr>
            </w:r>
          </w:p>
        </w:tc>
      </w:tr>
    </w:tbl>
    <w:p>
      <w:pPr>
        <w:pStyle w:val="678"/>
        <w:ind w:firstLine="709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</w:rPr>
        <w:t xml:space="preserve">по лоту</w:t>
      </w:r>
      <w:r>
        <w:rPr>
          <w:b/>
        </w:rPr>
        <w:t xml:space="preserve"> </w:t>
      </w:r>
      <w:r>
        <w:rPr>
          <w:b/>
          <w:bCs/>
        </w:rPr>
        <w:t xml:space="preserve">№ </w:t>
      </w:r>
      <w:r>
        <w:rPr>
          <w:b/>
          <w:bCs/>
        </w:rPr>
        <w:t xml:space="preserve">5 – </w:t>
      </w:r>
      <w:r>
        <w:rPr>
          <w:b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лесной участок площадью 0,5137 га с кадастровым номером 59:01:0912010:249, находящийся в собственности муниципального образования город Пермь, предоставляемый в аренду имеет местоположение: Пермский край, г. Пермь, Пермское городское лесничество, Мотовилих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инское участковое лесничество, квартал 48, часть выдела 29; адрес: Российская Федерация, Пермский край, Пермский г.о., г. Пермь, Пермское городское лесничество, Мотовилихинское участковое лесничество, квартал 48, часть выдела 29. Разрешенный вид использова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ния лесов – осуществление рекреационной деятельности (площадка для занятия спортом с зоной для дрессировки собак), начальная цена предмета аукциона — 76 782,00 руб.</w:t>
      </w:r>
      <w:r/>
      <w:r>
        <w:rPr>
          <w:b/>
          <w:bCs/>
        </w:rPr>
      </w:r>
      <w:r>
        <w:t xml:space="preserve">,</w:t>
      </w:r>
      <w:r>
        <w:t xml:space="preserve"> </w:t>
      </w:r>
      <w:r>
        <w:rPr>
          <w:b/>
        </w:rPr>
        <w:t xml:space="preserve">комиссия решила: </w:t>
      </w:r>
      <w:r>
        <w:rPr>
          <w:b/>
        </w:rPr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pStyle w:val="678"/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2"/>
        <w:gridCol w:w="425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78"/>
              <w:jc w:val="center"/>
            </w:pPr>
            <w:r>
              <w:t xml:space="preserve">Статус</w:t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700"/>
              <w:jc w:val="center"/>
            </w:pPr>
            <w:r>
              <w:t xml:space="preserve">Наименование участника</w:t>
            </w:r>
            <w:r/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678"/>
              <w:jc w:val="center"/>
            </w:pPr>
            <w:r>
              <w:t xml:space="preserve">Предложение о цене предмета аукциона/руб.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Победитель аукциона</w:t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57" w:lineRule="atLeast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highlight w:val="none"/>
              </w:rPr>
              <w:t xml:space="preserve">Индивидуальный предприниматель Смирнова Татьяна Андреевна</w:t>
            </w:r>
            <w:r>
              <w:rPr>
                <w:b/>
                <w:bCs/>
                <w:highlight w:val="none"/>
              </w:rPr>
              <w:t xml:space="preserve">,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highlight w:val="none"/>
              </w:rPr>
            </w:r>
          </w:p>
          <w:p>
            <w:pPr>
              <w:pStyle w:val="678"/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порядковый номер, присвоенный заявке </w:t>
            </w:r>
            <w:r>
              <w:rPr>
                <w:highlight w:val="none"/>
              </w:rPr>
              <w:t xml:space="preserve">543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highlight w:val="yellow"/>
              </w:rPr>
            </w:pPr>
            <w:r>
              <w:rPr>
                <w:highlight w:val="none"/>
                <w:lang w:val="en-US"/>
              </w:rPr>
              <w:t xml:space="preserve">99 816,60</w:t>
            </w:r>
            <w:r>
              <w:rPr>
                <w:highlight w:val="yellow"/>
                <w:lang w:val="en-US"/>
              </w:rPr>
            </w:r>
            <w:r>
              <w:rPr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Участник, который сделал предпоследнее предложение о цене предмета аукциона</w:t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57" w:lineRule="atLeast"/>
              <w:rPr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highlight w:val="none"/>
              </w:rPr>
              <w:t xml:space="preserve">Общество с ограниченной ответственностью «Импульс»</w:t>
            </w:r>
            <w:r>
              <w:rPr>
                <w:b/>
                <w:bCs/>
                <w:highlight w:val="none"/>
              </w:rPr>
              <w:t xml:space="preserve">,</w:t>
            </w:r>
            <w:r>
              <w:rPr>
                <w:b/>
                <w:bCs/>
                <w:highlight w:val="none"/>
              </w:rPr>
              <w:t xml:space="preserve"> </w:t>
            </w:r>
            <w:r>
              <w:rPr>
                <w:highlight w:val="none"/>
              </w:rPr>
              <w:br/>
              <w:t xml:space="preserve">порядковый номер, присвоенный заяв</w:t>
            </w:r>
            <w:r>
              <w:rPr>
                <w:highlight w:val="none"/>
              </w:rPr>
              <w:t xml:space="preserve">ке </w:t>
            </w:r>
            <w:r>
              <w:rPr>
                <w:highlight w:val="none"/>
              </w:rPr>
              <w:t xml:space="preserve">9027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678"/>
              <w:jc w:val="center"/>
              <w:rPr>
                <w:highlight w:val="yellow"/>
              </w:rPr>
            </w:pPr>
            <w:r>
              <w:rPr>
                <w:highlight w:val="none"/>
              </w:rPr>
              <w:t xml:space="preserve">95 977,50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pStyle w:val="678"/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pStyle w:val="678"/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pStyle w:val="678"/>
        <w:ind w:firstLine="709"/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ind w:left="0" w:right="0" w:firstLine="0"/>
        <w:jc w:val="both"/>
        <w:spacing w:after="0" w:line="11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Председатель комиссии                                                                                                   А.А. Хаткевич </w:t>
      </w:r>
      <w:r/>
    </w:p>
    <w:p>
      <w:pPr>
        <w:ind w:left="5613" w:right="0" w:hanging="5613"/>
        <w:spacing w:after="0" w:line="11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Секретарь комиссии                                                                                                         О.И. Павлова</w:t>
      </w:r>
      <w:r/>
    </w:p>
    <w:p>
      <w:pPr>
        <w:ind w:left="5669" w:right="0" w:hanging="5669"/>
        <w:spacing w:after="0" w:line="11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Члены комиссии                                                                                                               О.В. Кичко</w:t>
      </w:r>
      <w:r/>
    </w:p>
    <w:p>
      <w:pPr>
        <w:ind w:left="7733" w:right="-79" w:firstLine="57"/>
        <w:spacing w:after="0" w:line="11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В.А. Сердюк</w:t>
      </w:r>
      <w:r/>
    </w:p>
    <w:p>
      <w:pPr>
        <w:pStyle w:val="678"/>
        <w:ind w:left="7734" w:firstLine="54"/>
        <w:spacing w:line="240" w:lineRule="exact"/>
      </w:pP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7" w:right="567" w:bottom="1276" w:left="1418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6030504020204"/>
  </w:font>
  <w:font w:name="Verdana">
    <w:panose1 w:val="020B06060305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rStyle w:val="692"/>
      </w:rPr>
      <w:framePr w:wrap="around" w:vAnchor="text" w:hAnchor="margin" w:xAlign="right" w:y="1"/>
    </w:pPr>
    <w:r>
      <w:rPr>
        <w:rStyle w:val="692"/>
      </w:rPr>
      <w:fldChar w:fldCharType="begin"/>
    </w:r>
    <w:r>
      <w:rPr>
        <w:rStyle w:val="692"/>
      </w:rPr>
      <w:instrText xml:space="preserve">PAGE  </w:instrText>
    </w:r>
    <w:r>
      <w:rPr>
        <w:rStyle w:val="692"/>
      </w:rPr>
      <w:fldChar w:fldCharType="separate"/>
    </w:r>
    <w:r>
      <w:rPr>
        <w:rStyle w:val="692"/>
      </w:rPr>
      <w:t xml:space="preserve">2</w:t>
    </w:r>
    <w:r>
      <w:rPr>
        <w:rStyle w:val="692"/>
      </w:rPr>
      <w:fldChar w:fldCharType="end"/>
    </w:r>
    <w:r>
      <w:rPr>
        <w:rStyle w:val="692"/>
      </w:rPr>
    </w:r>
    <w:r>
      <w:rPr>
        <w:rStyle w:val="692"/>
      </w:rPr>
    </w:r>
  </w:p>
  <w:p>
    <w:pPr>
      <w:pStyle w:val="687"/>
      <w:ind w:right="360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rStyle w:val="692"/>
      </w:rPr>
      <w:framePr w:wrap="around" w:vAnchor="text" w:hAnchor="margin" w:xAlign="right" w:y="1"/>
    </w:pPr>
    <w:r>
      <w:rPr>
        <w:rStyle w:val="692"/>
      </w:rPr>
      <w:fldChar w:fldCharType="begin"/>
    </w:r>
    <w:r>
      <w:rPr>
        <w:rStyle w:val="692"/>
      </w:rPr>
      <w:instrText xml:space="preserve">PAGE  </w:instrText>
    </w:r>
    <w:r>
      <w:rPr>
        <w:rStyle w:val="692"/>
      </w:rPr>
      <w:fldChar w:fldCharType="end"/>
    </w:r>
    <w:r>
      <w:rPr>
        <w:rStyle w:val="692"/>
      </w:rPr>
    </w:r>
    <w:r>
      <w:rPr>
        <w:rStyle w:val="692"/>
      </w:rPr>
    </w:r>
  </w:p>
  <w:p>
    <w:pPr>
      <w:pStyle w:val="68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8"/>
    <w:next w:val="67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8"/>
    <w:next w:val="67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8"/>
    <w:next w:val="67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8"/>
    <w:next w:val="67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8"/>
    <w:next w:val="67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8"/>
    <w:next w:val="67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8"/>
    <w:next w:val="67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8"/>
    <w:next w:val="67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8"/>
    <w:next w:val="67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8"/>
    <w:next w:val="67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8"/>
    <w:next w:val="67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8"/>
    <w:next w:val="67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8"/>
    <w:next w:val="67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next w:val="678"/>
    <w:link w:val="678"/>
    <w:qFormat/>
    <w:rPr>
      <w:sz w:val="24"/>
      <w:szCs w:val="24"/>
      <w:lang w:val="ru-RU" w:eastAsia="ru-RU" w:bidi="ar-SA"/>
    </w:rPr>
  </w:style>
  <w:style w:type="paragraph" w:styleId="679">
    <w:name w:val="Заголовок 1"/>
    <w:basedOn w:val="678"/>
    <w:next w:val="678"/>
    <w:link w:val="678"/>
    <w:qFormat/>
    <w:pPr>
      <w:jc w:val="center"/>
      <w:keepNext/>
      <w:outlineLvl w:val="0"/>
    </w:pPr>
    <w:rPr>
      <w:b/>
      <w:bCs/>
      <w:szCs w:val="20"/>
    </w:rPr>
  </w:style>
  <w:style w:type="paragraph" w:styleId="680">
    <w:name w:val="Заголовок 3"/>
    <w:basedOn w:val="678"/>
    <w:next w:val="678"/>
    <w:link w:val="67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681">
    <w:name w:val="Основной шрифт абзаца"/>
    <w:next w:val="681"/>
    <w:link w:val="678"/>
    <w:semiHidden/>
  </w:style>
  <w:style w:type="table" w:styleId="682">
    <w:name w:val="Обычная таблица"/>
    <w:next w:val="682"/>
    <w:link w:val="678"/>
    <w:semiHidden/>
    <w:tblPr/>
  </w:style>
  <w:style w:type="numbering" w:styleId="683">
    <w:name w:val="Нет списка"/>
    <w:next w:val="683"/>
    <w:link w:val="678"/>
    <w:semiHidden/>
  </w:style>
  <w:style w:type="paragraph" w:styleId="684">
    <w:name w:val="Основной текст с отступом 2"/>
    <w:basedOn w:val="678"/>
    <w:next w:val="684"/>
    <w:link w:val="678"/>
    <w:pPr>
      <w:ind w:left="4962" w:hanging="4395"/>
      <w:jc w:val="both"/>
    </w:pPr>
    <w:rPr>
      <w:szCs w:val="20"/>
    </w:rPr>
  </w:style>
  <w:style w:type="paragraph" w:styleId="685">
    <w:name w:val="Текст"/>
    <w:basedOn w:val="678"/>
    <w:next w:val="685"/>
    <w:link w:val="699"/>
    <w:rPr>
      <w:rFonts w:ascii="Courier New" w:hAnsi="Courier New"/>
      <w:sz w:val="20"/>
      <w:szCs w:val="20"/>
      <w:lang w:val="en-US" w:eastAsia="en-US"/>
    </w:rPr>
  </w:style>
  <w:style w:type="paragraph" w:styleId="686">
    <w:name w:val="Основной текст с отступом 3"/>
    <w:basedOn w:val="678"/>
    <w:next w:val="686"/>
    <w:link w:val="702"/>
    <w:pPr>
      <w:ind w:left="5610"/>
    </w:pPr>
    <w:rPr>
      <w:lang w:val="en-US" w:eastAsia="en-US"/>
    </w:rPr>
  </w:style>
  <w:style w:type="paragraph" w:styleId="687">
    <w:name w:val="Нижний колонтитул"/>
    <w:basedOn w:val="678"/>
    <w:next w:val="687"/>
    <w:link w:val="678"/>
    <w:pPr>
      <w:tabs>
        <w:tab w:val="center" w:pos="4677" w:leader="none"/>
        <w:tab w:val="right" w:pos="9355" w:leader="none"/>
      </w:tabs>
    </w:pPr>
  </w:style>
  <w:style w:type="paragraph" w:styleId="688">
    <w:name w:val="Основной текст с отступом"/>
    <w:basedOn w:val="678"/>
    <w:next w:val="688"/>
    <w:link w:val="701"/>
    <w:pPr>
      <w:ind w:left="283"/>
      <w:spacing w:after="120"/>
    </w:pPr>
    <w:rPr>
      <w:lang w:val="en-US" w:eastAsia="en-US"/>
    </w:rPr>
  </w:style>
  <w:style w:type="paragraph" w:styleId="689">
    <w:name w:val="Основной текст"/>
    <w:basedOn w:val="678"/>
    <w:next w:val="689"/>
    <w:link w:val="678"/>
    <w:pPr>
      <w:jc w:val="right"/>
    </w:pPr>
    <w:rPr>
      <w:sz w:val="28"/>
    </w:rPr>
  </w:style>
  <w:style w:type="paragraph" w:styleId="690">
    <w:name w:val="Основной текст 2"/>
    <w:basedOn w:val="678"/>
    <w:next w:val="690"/>
    <w:link w:val="678"/>
    <w:pPr>
      <w:spacing w:after="120" w:line="480" w:lineRule="auto"/>
    </w:pPr>
  </w:style>
  <w:style w:type="paragraph" w:styleId="691">
    <w:name w:val="Основной текст 3"/>
    <w:basedOn w:val="678"/>
    <w:next w:val="691"/>
    <w:link w:val="678"/>
    <w:pPr>
      <w:spacing w:after="120"/>
    </w:pPr>
    <w:rPr>
      <w:sz w:val="16"/>
      <w:szCs w:val="16"/>
    </w:rPr>
  </w:style>
  <w:style w:type="character" w:styleId="692">
    <w:name w:val="Номер страницы"/>
    <w:basedOn w:val="681"/>
    <w:next w:val="692"/>
    <w:link w:val="678"/>
  </w:style>
  <w:style w:type="paragraph" w:styleId="693">
    <w:name w:val="Название"/>
    <w:basedOn w:val="678"/>
    <w:next w:val="693"/>
    <w:link w:val="678"/>
    <w:qFormat/>
    <w:pPr>
      <w:jc w:val="center"/>
    </w:pPr>
    <w:rPr>
      <w:sz w:val="28"/>
    </w:rPr>
  </w:style>
  <w:style w:type="table" w:styleId="694">
    <w:name w:val="Сетка таблицы"/>
    <w:basedOn w:val="682"/>
    <w:next w:val="694"/>
    <w:link w:val="678"/>
    <w:tblPr/>
  </w:style>
  <w:style w:type="paragraph" w:styleId="695">
    <w:name w:val=" Знак Знак Знак Знак Знак Знак Знак Знак Знак Знак Знак Знак"/>
    <w:basedOn w:val="678"/>
    <w:next w:val="695"/>
    <w:link w:val="678"/>
    <w:rPr>
      <w:rFonts w:ascii="Verdana" w:hAnsi="Verdana" w:cs="Verdana"/>
      <w:sz w:val="20"/>
      <w:szCs w:val="20"/>
      <w:lang w:val="en-US" w:eastAsia="en-US"/>
    </w:rPr>
  </w:style>
  <w:style w:type="paragraph" w:styleId="696">
    <w:name w:val="Знак Знак Знак Знак Знак Знак Знак Знак Знак Знак Знак Знак"/>
    <w:basedOn w:val="678"/>
    <w:next w:val="696"/>
    <w:link w:val="678"/>
    <w:rPr>
      <w:rFonts w:ascii="Verdana" w:hAnsi="Verdana" w:cs="Verdana"/>
      <w:sz w:val="20"/>
      <w:szCs w:val="20"/>
      <w:lang w:val="en-US" w:eastAsia="en-US"/>
    </w:rPr>
  </w:style>
  <w:style w:type="paragraph" w:styleId="697">
    <w:name w:val="Текст выноски"/>
    <w:basedOn w:val="678"/>
    <w:next w:val="697"/>
    <w:link w:val="698"/>
    <w:rPr>
      <w:rFonts w:ascii="Tahoma" w:hAnsi="Tahoma"/>
      <w:sz w:val="16"/>
      <w:szCs w:val="16"/>
      <w:lang w:val="en-US" w:eastAsia="en-US"/>
    </w:rPr>
  </w:style>
  <w:style w:type="character" w:styleId="698">
    <w:name w:val="Текст выноски Знак"/>
    <w:next w:val="698"/>
    <w:link w:val="697"/>
    <w:rPr>
      <w:rFonts w:ascii="Tahoma" w:hAnsi="Tahoma" w:cs="Tahoma"/>
      <w:sz w:val="16"/>
      <w:szCs w:val="16"/>
    </w:rPr>
  </w:style>
  <w:style w:type="character" w:styleId="699">
    <w:name w:val="Текст Знак"/>
    <w:next w:val="699"/>
    <w:link w:val="685"/>
    <w:rPr>
      <w:rFonts w:ascii="Courier New" w:hAnsi="Courier New"/>
    </w:rPr>
  </w:style>
  <w:style w:type="paragraph" w:styleId="700">
    <w:name w:val="Без интервала"/>
    <w:next w:val="700"/>
    <w:link w:val="678"/>
    <w:uiPriority w:val="1"/>
    <w:qFormat/>
    <w:rPr>
      <w:sz w:val="24"/>
      <w:szCs w:val="24"/>
      <w:lang w:val="ru-RU" w:eastAsia="ru-RU" w:bidi="ar-SA"/>
    </w:rPr>
  </w:style>
  <w:style w:type="character" w:styleId="701">
    <w:name w:val="Основной текст с отступом Знак"/>
    <w:next w:val="701"/>
    <w:link w:val="688"/>
    <w:rPr>
      <w:sz w:val="24"/>
      <w:szCs w:val="24"/>
    </w:rPr>
  </w:style>
  <w:style w:type="character" w:styleId="702">
    <w:name w:val="Основной текст с отступом 3 Знак"/>
    <w:next w:val="702"/>
    <w:link w:val="686"/>
    <w:rPr>
      <w:sz w:val="24"/>
      <w:szCs w:val="24"/>
    </w:rPr>
  </w:style>
  <w:style w:type="paragraph" w:styleId="703">
    <w:name w:val="ConsPlusNormal"/>
    <w:next w:val="703"/>
    <w:link w:val="678"/>
    <w:rPr>
      <w:b/>
      <w:bCs/>
      <w:sz w:val="24"/>
      <w:szCs w:val="24"/>
      <w:lang w:val="ru-RU" w:eastAsia="ru-RU" w:bidi="ar-SA"/>
    </w:rPr>
  </w:style>
  <w:style w:type="character" w:styleId="1187" w:default="1">
    <w:name w:val="Default Paragraph Font"/>
    <w:uiPriority w:val="1"/>
    <w:semiHidden/>
    <w:unhideWhenUsed/>
  </w:style>
  <w:style w:type="numbering" w:styleId="1188" w:default="1">
    <w:name w:val="No List"/>
    <w:uiPriority w:val="99"/>
    <w:semiHidden/>
    <w:unhideWhenUsed/>
  </w:style>
  <w:style w:type="table" w:styleId="11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</dc:creator>
  <cp:revision>64</cp:revision>
  <dcterms:created xsi:type="dcterms:W3CDTF">2020-04-06T09:13:00Z</dcterms:created>
  <dcterms:modified xsi:type="dcterms:W3CDTF">2025-08-26T07:26:51Z</dcterms:modified>
  <cp:version>1048576</cp:version>
</cp:coreProperties>
</file>