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05.09.2025 № 059-19-01-11-128</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02.10.2025 электронных аукционов на право заключения договоров аренды 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на право заключения договоров аренды земельных участков </w:t>
        <w:br/>
        <w:t xml:space="preserve">(далее – аукцион) проводятся в соответствии со статьями 39.11, 39.12, 39.13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об организации проведения аукциона:</w:t>
      </w:r>
      <w:r>
        <w:rPr>
          <w:bCs/>
        </w:rPr>
        <w:t xml:space="preserve"> приказ начальника департамента имущественных отношений администрации города Перми от</w:t>
      </w:r>
      <w:r>
        <w:rPr>
          <w:bCs/>
          <w:sz w:val="20"/>
          <w:szCs w:val="24"/>
        </w:rPr>
        <w:t xml:space="preserve"> </w:t>
      </w:r>
      <w:r>
        <w:rPr>
          <w:bCs/>
          <w:sz w:val="24"/>
          <w:szCs w:val="28"/>
        </w:rPr>
        <w:t>05.09.2025 № 059-19-01-11-128.</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w:t>
        <w:br/>
        <w:t xml:space="preserve">(далее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право заключение договора аренды земельного участка: </w:t>
      </w:r>
      <w:r>
        <w:rPr>
          <w:bCs/>
        </w:rPr>
        <w:t xml:space="preserve">департамент земельных отношений администрации города Перми, местонахождение: 614015, </w:t>
        <w:br/>
        <w:t>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sz w:val="20"/>
          <w:szCs w:val="20"/>
          <w:highlight w:val="none"/>
        </w:rPr>
      </w:pPr>
      <w:r>
        <w:rPr>
          <w:b/>
          <w:lang w:val="en-US"/>
        </w:rPr>
        <w:t>Лот № 1</w:t>
      </w:r>
    </w:p>
    <w:tbl>
      <w:tblPr>
        <w:tblW w:w="10530"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6"/>
        <w:gridCol w:w="3102"/>
        <w:gridCol w:w="6862"/>
      </w:tblGrid>
      <w:tr>
        <w:trPr>
          <w:trHeight w:val="877"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102"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w:t>
            </w:r>
            <w:r>
              <w:rPr>
                <w:sz w:val="20"/>
                <w:szCs w:val="24"/>
              </w:rPr>
              <w:t xml:space="preserve"> </w:t>
            </w:r>
            <w:r>
              <w:rPr>
                <w:sz w:val="24"/>
                <w:szCs w:val="28"/>
              </w:rPr>
              <w:t>от 26 июня 2025 г. № 21-01-03-5280 «О проведении аукциона на право заключения договора аренды земельного участка в Индустриальном районе города Перми»</w:t>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102"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10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Промышленная, з/у 117в</w:t>
            </w:r>
          </w:p>
        </w:tc>
      </w:tr>
      <w:tr>
        <w:trPr>
          <w:trHeight w:val="148"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806 кв. м</w:t>
            </w:r>
          </w:p>
        </w:tc>
      </w:tr>
      <w:tr>
        <w:trPr>
          <w:trHeight w:val="155"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256" w:leader="none"/>
              </w:tabs>
              <w:jc w:val="both"/>
              <w:rPr>
                <w:sz w:val="24"/>
                <w:szCs w:val="24"/>
                <w14:ligatures w14:val="none"/>
              </w:rPr>
            </w:pPr>
            <w:r>
              <w:rPr>
                <w:sz w:val="24"/>
                <w:szCs w:val="24"/>
              </w:rPr>
              <w:t>59:01:4716061:795</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62"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rFonts w:eastAsia="TimesNewRomanPSMT"/>
                <w:sz w:val="24"/>
                <w:szCs w:val="24"/>
              </w:rPr>
              <w:t>складские площадки</w:t>
            </w:r>
          </w:p>
        </w:tc>
      </w:tr>
      <w:tr>
        <w:trPr>
          <w:trHeight w:val="576"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62"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2" w:type="dxa"/>
            <w:tcBorders>
              <w:top w:val="single" w:sz="4" w:space="0" w:color="000000"/>
              <w:left w:val="single" w:sz="4" w:space="0" w:color="000000"/>
              <w:bottom w:val="single" w:sz="4" w:space="0" w:color="000000"/>
              <w:right w:val="single" w:sz="4" w:space="0" w:color="000000"/>
            </w:tcBorders>
          </w:tcPr>
          <w:p>
            <w:pPr>
              <w:pStyle w:val="Normal"/>
              <w:ind w:firstLine="311"/>
              <w:jc w:val="both"/>
              <w:rPr/>
            </w:pPr>
            <w:r>
              <w:rPr>
                <w:sz w:val="24"/>
                <w:szCs w:val="24"/>
              </w:rPr>
              <w:t>Ограничения прав подробно описаны:</w:t>
            </w:r>
          </w:p>
          <w:p>
            <w:pPr>
              <w:pStyle w:val="Normal"/>
              <w:ind w:firstLine="311"/>
              <w:jc w:val="both"/>
              <w:rPr>
                <w:sz w:val="24"/>
                <w:szCs w:val="24"/>
              </w:rPr>
            </w:pPr>
            <w:r>
              <w:rPr>
                <w:sz w:val="24"/>
                <w:szCs w:val="24"/>
              </w:rPr>
              <w:t xml:space="preserve">в выписке из Единого государственного реестра недвижимости об объекте недвижимости  от 01.08.2025г. No КУВИ-001/2025-148859220 </w:t>
            </w:r>
            <w:r>
              <w:rPr>
                <w:color w:val="auto"/>
                <w:sz w:val="24"/>
                <w:szCs w:val="24"/>
              </w:rPr>
              <w:t>(далее – ЕГРН)</w:t>
            </w:r>
            <w:r>
              <w:rPr>
                <w:sz w:val="24"/>
                <w:szCs w:val="24"/>
              </w:rPr>
              <w:t>;</w:t>
            </w:r>
          </w:p>
          <w:p>
            <w:pPr>
              <w:pStyle w:val="Normal"/>
              <w:ind w:firstLine="311"/>
              <w:jc w:val="both"/>
              <w:rPr>
                <w:sz w:val="24"/>
                <w:szCs w:val="24"/>
              </w:rPr>
            </w:pPr>
            <w:r>
              <w:rPr/>
            </w:r>
          </w:p>
          <w:p>
            <w:pPr>
              <w:pStyle w:val="Normal"/>
              <w:spacing w:lineRule="auto" w:line="240" w:before="0" w:after="0"/>
              <w:ind w:firstLine="452"/>
              <w:jc w:val="both"/>
              <w:rPr/>
            </w:pPr>
            <w:r>
              <w:rPr>
                <w:sz w:val="24"/>
                <w:szCs w:val="24"/>
              </w:rPr>
              <w:t>Согласно сведениям, содержащимся в Едином государственном реестре недвижимости (далее – ЕГРН), Участок не имеет связь с объектами капитального строительства.</w:t>
            </w:r>
          </w:p>
          <w:p>
            <w:pPr>
              <w:pStyle w:val="Normal"/>
              <w:spacing w:lineRule="auto" w:line="240" w:before="0" w:after="0"/>
              <w:ind w:firstLine="452"/>
              <w:jc w:val="both"/>
              <w:rPr/>
            </w:pPr>
            <w:r>
              <w:rPr>
                <w:sz w:val="24"/>
                <w:szCs w:val="24"/>
              </w:rPr>
              <w:t>Согласно копии планшета М 1:500, требующего корректуры, данным геодезической съемки, выполненной в 2025 году, в границах Участка объекты капитального строительства отсутствуют. На геодезической съемке имеется информация о размещении в границах Участка железобетонного ограждения, что ограничивает доступ на Участок.</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pPr>
            <w:r>
              <w:rPr>
                <w:sz w:val="24"/>
                <w:szCs w:val="24"/>
              </w:rPr>
              <w:t>В ходе визуального осмотра территории установлено, что доступ на территорию не ограничен, Участок зарос сорной растительностью, деревьями и кустарниками.</w:t>
            </w:r>
          </w:p>
          <w:p>
            <w:pPr>
              <w:pStyle w:val="Normal"/>
              <w:spacing w:lineRule="auto" w:line="240" w:before="0" w:after="0"/>
              <w:ind w:firstLine="452"/>
              <w:jc w:val="both"/>
              <w:rPr/>
            </w:pPr>
            <w:r>
              <w:rPr>
                <w:sz w:val="24"/>
                <w:szCs w:val="24"/>
              </w:rPr>
              <w:t>Администрация района не располагает информацией об источниках противопожарного водоснабжения с пожарными гидрантами вблизи указанного земельного участка ввиду отсутствия сетей централизованного водоснабжения на территории района.</w:t>
            </w:r>
          </w:p>
          <w:p>
            <w:pPr>
              <w:pStyle w:val="Normal"/>
              <w:spacing w:lineRule="auto" w:line="240" w:before="0" w:after="0"/>
              <w:ind w:firstLine="452"/>
              <w:jc w:val="both"/>
              <w:rPr/>
            </w:pPr>
            <w:r>
              <w:rPr>
                <w:sz w:val="24"/>
                <w:szCs w:val="24"/>
              </w:rPr>
              <w:t xml:space="preserve">(Аналогичная информация отражена в акте обследования территории </w:t>
            </w:r>
            <w:r>
              <w:rPr>
                <w:b/>
                <w:bCs/>
                <w:sz w:val="24"/>
                <w:szCs w:val="24"/>
              </w:rPr>
              <w:t>администрации Индустриального района города Перми</w:t>
            </w:r>
            <w:r>
              <w:rPr>
                <w:sz w:val="24"/>
                <w:szCs w:val="24"/>
              </w:rPr>
              <w:t>, от 18.06.2025 № 31).</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pPr>
            <w:r>
              <w:rPr>
                <w:sz w:val="24"/>
                <w:szCs w:val="24"/>
              </w:rPr>
              <w:t>По сведениям, содержащимся в ЕГРН, справке</w:t>
              <w:br/>
              <w:t>по градостроительным условиям земельного участка</w:t>
              <w:br/>
              <w:t>от 01.08.2025 № 639780 Участок расположен в границах зон с особыми условиями использования территории:</w:t>
            </w:r>
          </w:p>
          <w:p>
            <w:pPr>
              <w:pStyle w:val="Normal"/>
              <w:spacing w:lineRule="auto" w:line="240" w:before="0" w:after="0"/>
              <w:ind w:firstLine="452"/>
              <w:jc w:val="both"/>
              <w:rPr/>
            </w:pPr>
            <w:r>
              <w:rPr>
                <w:sz w:val="24"/>
                <w:szCs w:val="24"/>
              </w:rPr>
              <w:t>в границах зоны с особыми условиями использования территории Охранная зона транспорта «Зона с особыми условиями использования - Приаэродромная территория аэродрома аэропорта Большое Савино», 59:32-6.553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452"/>
              <w:jc w:val="both"/>
              <w:rPr/>
            </w:pPr>
            <w:r>
              <w:rPr>
                <w:sz w:val="24"/>
                <w:szCs w:val="24"/>
              </w:rPr>
              <w:t>в границах зоны с особыми условиями использования территории Санитарно-защитная зона предприятий, сооружений и иных объектов «Санитарно-защитная зона для ООО «ЛУКОЙЛ- Пермнефтеоргсинтез» с учетом строительства блока гликолевой осушки и строительства эстакады тактового налива светлых нефтепродуктов», 59:00-6.1604 (Решение Федеральной службы по надзору в сфере зашиты прав потребителей и благополучия человека от 06.07.2020 № 126-PC33 «Об установлении санитарно- защитной зоны для промышленной площадки ООО «ЛУКОЙЛ-Пермнефтеоргсинтез» с учетом строительства блока гликолевой осушки и строительства эстакады тактового налива светлых нефтепродуктов, расположенного по адресу: Пермский край, г. Пермь, ул. Промышленная, д. 84»);</w:t>
            </w:r>
          </w:p>
          <w:p>
            <w:pPr>
              <w:pStyle w:val="Normal"/>
              <w:spacing w:lineRule="auto" w:line="240" w:before="0" w:after="0"/>
              <w:ind w:firstLine="452"/>
              <w:jc w:val="both"/>
              <w:rPr/>
            </w:pPr>
            <w:r>
              <w:rPr>
                <w:sz w:val="24"/>
                <w:szCs w:val="24"/>
              </w:rPr>
              <w:t>в границах зоны с особыми условиями использования территории Санитарно-защитная зона предприятий, сооружений и иных объектов «Единая санитарно-защитная зона промузла «Осенцы», 59:00-6.30 (Постановление администрации города Перми от 20.06.2007 № 227 «Об утверждении проекта границ общей санитарно-защитной зоны промышленного узла «Осенцы» в Индустриальном районе»).</w:t>
            </w:r>
          </w:p>
          <w:p>
            <w:pPr>
              <w:pStyle w:val="Normal"/>
              <w:spacing w:lineRule="auto" w:line="240" w:before="0" w:after="0"/>
              <w:ind w:firstLine="452"/>
              <w:jc w:val="both"/>
              <w:rPr/>
            </w:pPr>
            <w:r>
              <w:rPr>
                <w:sz w:val="24"/>
                <w:szCs w:val="24"/>
              </w:rPr>
              <w:t xml:space="preserve">Ограничение в использовании объектов недвижимости в границах Единой санитарно-защитной зоны промузла «Осенцы» в соответствии с СанПиН 2.2.1-2.1.1.1200-03 (утверждены Главным государственным санитарным врачом Российской Федерации Г.Г. Онищенко 15.06.2003), согласно которому не допускается в санитарно-защитной зоне </w:t>
              <w:br/>
              <w:t>и на территории объектов других отраслей промышленности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pPr>
              <w:pStyle w:val="Normal"/>
              <w:spacing w:lineRule="auto" w:line="240" w:before="0" w:after="0"/>
              <w:ind w:firstLine="452"/>
              <w:jc w:val="both"/>
              <w:rPr/>
            </w:pPr>
            <w:r>
              <w:rPr>
                <w:sz w:val="24"/>
                <w:szCs w:val="24"/>
              </w:rPr>
              <w:t>в границах зоны с особыми условиями использования территории Санитарно-защитная зона предприятий, сооружений и иных объектов ООО «Экологические стратегии Урала», 59:01-6.9243, (Решение заместителя главного государственного санитарного врача по Пермскому краю Об установлении санитарно-защитной зоныдля производственной площадки ООО «Экологические стратегии Урала» по адресу: г. Пермь, ул. Промышленная, 115В (кадастровый номер земельного участка 59:01:4716061:49) № 169 от 13.10.2022);</w:t>
            </w:r>
          </w:p>
          <w:p>
            <w:pPr>
              <w:pStyle w:val="Normal"/>
              <w:spacing w:lineRule="auto" w:line="240" w:before="0" w:after="0"/>
              <w:ind w:firstLine="452"/>
              <w:jc w:val="both"/>
              <w:rPr/>
            </w:pPr>
            <w:r>
              <w:rPr>
                <w:sz w:val="24"/>
                <w:szCs w:val="24"/>
              </w:rPr>
              <w:t xml:space="preserve">в границах зоны с особыми условиями использования территории Санитарно-защитная зона предприятий, сооружений и иных объектов Группа предприятий ОАО «Пермавтодор», «Титов С.И. коммандитное товарищество Пермская ДПМК», Филиал «Пермский «ПАО «Т-Плюс» Пермская ТЭЦ-9, ЗАО «Коммерческо-снабженческий центр», ООО «Пермский завод битума и эмульсий»,  (Решение Федеральной службы по надзору в сфере защиты прав потребителей и благополучия человека Об установлении санитарно-защитной зоны для группы предприятий ОАО "Пермавтодор", "Титов С.И. коммандитное товарищество Пермская ДПМК", Филиала "Пермский "ПАО "Т-Плюс" Пермская ТЭЦ-9, ЗАО "Коммерческо-снабженческий центр", ООО "Пермский завод битума и эмульсий", расположенных по адресу: Российская Федерация, Пермский край, г. Пермь, </w:t>
              <w:br/>
              <w:t>ул. Промышленная No29-РСЗЗ от 18.04.2019).</w:t>
            </w:r>
          </w:p>
          <w:p>
            <w:pPr>
              <w:pStyle w:val="Normal"/>
              <w:spacing w:lineRule="auto" w:line="240" w:before="0" w:after="0"/>
              <w:ind w:firstLine="452"/>
              <w:jc w:val="both"/>
              <w:rPr>
                <w:rFonts w:ascii="Times New Roman" w:hAnsi="Times New Roman"/>
                <w:sz w:val="24"/>
                <w:szCs w:val="24"/>
                <w:highlight w:val="none"/>
              </w:rPr>
            </w:pPr>
            <w:r>
              <w:rPr>
                <w:sz w:val="24"/>
                <w:szCs w:val="24"/>
              </w:rPr>
            </w:r>
          </w:p>
          <w:p>
            <w:pPr>
              <w:pStyle w:val="Normal"/>
              <w:spacing w:lineRule="auto" w:line="240" w:before="0" w:after="0"/>
              <w:ind w:firstLine="283"/>
              <w:jc w:val="both"/>
              <w:rPr/>
            </w:pPr>
            <w:r>
              <w:rPr>
                <w:color w:val="000000"/>
                <w:sz w:val="24"/>
                <w:szCs w:val="24"/>
              </w:rPr>
              <w:t>Муниципальной программой «Дорожная деятельность и благоустройство города Перми», утвержденной постановлением администрации города Перми от 18.10.2024 № 966, на период 2025-2029 годы мероприятия по строительству, реконструкции, капитальному ремонту улично-дорожной сети на рассматриваемых территориях не предусмотрены.</w:t>
            </w:r>
          </w:p>
          <w:p>
            <w:pPr>
              <w:pStyle w:val="Normal"/>
              <w:spacing w:lineRule="auto" w:line="240" w:before="0" w:after="0"/>
              <w:ind w:firstLine="283"/>
              <w:jc w:val="both"/>
              <w:rPr>
                <w:b/>
                <w:bCs/>
              </w:rPr>
            </w:pPr>
            <w:r>
              <w:rPr>
                <w:color w:val="000000"/>
                <w:sz w:val="24"/>
                <w:szCs w:val="24"/>
              </w:rPr>
              <w:t xml:space="preserve">По информации, имеющейся в департаменте дорог и благоустройства администрации города Перми, в настоящее время </w:t>
            </w:r>
            <w:r>
              <w:rPr>
                <w:b/>
                <w:bCs/>
                <w:color w:val="000000"/>
                <w:sz w:val="24"/>
                <w:szCs w:val="24"/>
              </w:rPr>
              <w:t>условия примыкания Участка к улично-дорожной сети города Перми отсутствуют.</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 xml:space="preserve">Дополнительно направляется информация </w:t>
              <w:br/>
              <w:t>о необходимости соблюдения Правил благоустройства территории города Перми, утвержденных решением Пермской городской Думы от 15.12.2020 № 277:</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предусмотреть электроосвещение территории объекта;</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стоянку для временного хранения транспорта разместить в границах отведенного под строительство земельного участка вне территории общего пользования;</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 xml:space="preserve">предусмотреть устройство подъезда к Участку </w:t>
              <w:br/>
              <w:t xml:space="preserve">или ликвидацию разрушений, повреждений дорожного покрытия существующего проезда от границ Участка </w:t>
              <w:br/>
              <w:t>до существующей улично-дорожной сети, а так же наружное освещение подъезда.</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w:t>
              <w:br/>
              <w:t>на выполнение дополнительных работ, связанных</w:t>
              <w:br/>
              <w:t xml:space="preserve">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452"/>
              <w:jc w:val="both"/>
              <w:rPr/>
            </w:pPr>
            <w:r>
              <w:rPr>
                <w:sz w:val="24"/>
                <w:szCs w:val="24"/>
              </w:rPr>
              <w:t>(Аналогичная информация отражена в письме д</w:t>
            </w:r>
            <w:r>
              <w:rPr>
                <w:b/>
                <w:color w:val="000000"/>
                <w:sz w:val="24"/>
                <w:szCs w:val="24"/>
              </w:rPr>
              <w:t>епартамента дорог и благоустройства администрации города Перми</w:t>
            </w:r>
            <w:r>
              <w:rPr>
                <w:color w:val="000000"/>
                <w:sz w:val="24"/>
                <w:szCs w:val="24"/>
              </w:rPr>
              <w:t xml:space="preserve">  от 09.06.2025 № 059-24-01-36/3-1996</w:t>
            </w:r>
            <w:r>
              <w:rPr>
                <w:sz w:val="24"/>
                <w:szCs w:val="24"/>
              </w:rPr>
              <w:t>).</w:t>
            </w:r>
          </w:p>
          <w:p>
            <w:pPr>
              <w:pStyle w:val="Normal"/>
              <w:spacing w:lineRule="auto" w:line="240" w:before="0" w:after="0"/>
              <w:ind w:firstLine="452"/>
              <w:jc w:val="both"/>
              <w:rPr/>
            </w:pPr>
            <w:r>
              <w:rPr/>
            </w:r>
          </w:p>
          <w:p>
            <w:pPr>
              <w:pStyle w:val="Normal"/>
              <w:spacing w:lineRule="auto" w:line="240" w:before="0" w:after="0"/>
              <w:ind w:firstLine="283"/>
              <w:jc w:val="both"/>
              <w:rPr/>
            </w:pPr>
            <w:r>
              <w:rPr>
                <w:color w:val="000000"/>
                <w:spacing w:val="-6"/>
                <w:sz w:val="24"/>
                <w:szCs w:val="24"/>
              </w:rPr>
              <w:t>На указанной территории источники противопожарного водоснабжения отсутствуют.</w:t>
            </w:r>
          </w:p>
          <w:p>
            <w:pPr>
              <w:pStyle w:val="Normal"/>
              <w:spacing w:lineRule="auto" w:line="240" w:before="0" w:after="0"/>
              <w:ind w:firstLine="283"/>
              <w:jc w:val="both"/>
              <w:rPr/>
            </w:pPr>
            <w:r>
              <w:rPr>
                <w:color w:val="000000"/>
                <w:spacing w:val="-6"/>
                <w:sz w:val="24"/>
                <w:szCs w:val="24"/>
              </w:rPr>
              <w:t xml:space="preserve">Информация о подразделениях пожарной охраны </w:t>
              <w:br/>
              <w:t>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w:t>
            </w:r>
          </w:p>
          <w:p>
            <w:pPr>
              <w:pStyle w:val="Normal"/>
              <w:spacing w:lineRule="auto" w:line="240" w:before="0" w:after="0"/>
              <w:ind w:firstLine="283"/>
              <w:jc w:val="both"/>
              <w:rPr/>
            </w:pPr>
            <w:r>
              <w:rPr>
                <w:color w:val="000000"/>
                <w:spacing w:val="-6"/>
                <w:sz w:val="24"/>
                <w:szCs w:val="24"/>
              </w:rPr>
              <w:t>Ближайшее подразделение пожарной охраны расположено по адресу: город Пермь, ул. Беляева, 29 (ПСЧ-2 10-ПСО).</w:t>
            </w:r>
          </w:p>
          <w:p>
            <w:pPr>
              <w:pStyle w:val="Normal"/>
              <w:spacing w:lineRule="auto" w:line="240" w:before="0" w:after="0"/>
              <w:ind w:firstLine="283"/>
              <w:jc w:val="both"/>
              <w:rPr/>
            </w:pPr>
            <w:r>
              <w:rPr>
                <w:color w:val="000000"/>
                <w:spacing w:val="-6"/>
                <w:sz w:val="24"/>
                <w:szCs w:val="24"/>
              </w:rPr>
              <w:t>Помещения для аварийно-спасательных служб и (или) аварийно-спасательных формирований на указанной территории отсутствуют.</w:t>
            </w:r>
          </w:p>
          <w:p>
            <w:pPr>
              <w:pStyle w:val="Normal"/>
              <w:spacing w:lineRule="auto" w:line="240" w:before="0" w:after="0"/>
              <w:ind w:firstLine="283"/>
              <w:jc w:val="both"/>
              <w:rPr/>
            </w:pPr>
            <w:r>
              <w:rPr>
                <w:color w:val="000000"/>
                <w:spacing w:val="-6"/>
                <w:sz w:val="24"/>
                <w:szCs w:val="24"/>
              </w:rPr>
              <w:t xml:space="preserve">При планировке и размещении объектов </w:t>
              <w:br/>
              <w:t xml:space="preserve">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и от 22 июля 2008 г. № 123-ФЗ «Технический регламент о требованиях пожарной безопасности», Свода правил 8.13130. «Системы противопожарной защиты. Источники наружного противопожарного водоснабжения. Требования пожарной безопасности», утвержденных приказом МЧС России </w:t>
              <w:br/>
              <w:t>от 30.03.2020 № 225,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spacing w:lineRule="auto" w:line="240" w:before="0" w:after="0"/>
              <w:ind w:firstLine="283"/>
              <w:jc w:val="both"/>
              <w:rPr/>
            </w:pPr>
            <w:r>
              <w:rPr>
                <w:color w:val="000000"/>
                <w:spacing w:val="-6"/>
                <w:sz w:val="24"/>
                <w:szCs w:val="24"/>
              </w:rPr>
              <w:t>Объекты общественной безопасности, отнесенные к объектам полиции (участковые пункты полиции) в данном микрорайоне отсутствуют. Ближайший участковый пункт расположен по адресу: город Пермь, ул. Экскаваторная, 57 (микрорайон Верхние Мулы, Индустриальный район).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283"/>
              <w:jc w:val="both"/>
              <w:rPr/>
            </w:pPr>
            <w:r>
              <w:rPr>
                <w:color w:val="000000"/>
                <w:spacing w:val="-6"/>
                <w:sz w:val="24"/>
                <w:szCs w:val="24"/>
              </w:rPr>
              <w:t>В соответствии с информацией, предоставленной Министерством территориальной безопасности Пермского края (письмо от 07.10.2020 № 964-с), данная территория попадает в зону возможного химического заражения в особый период.</w:t>
            </w:r>
          </w:p>
          <w:p>
            <w:pPr>
              <w:pStyle w:val="Normal"/>
              <w:tabs>
                <w:tab w:val="clear" w:pos="708"/>
                <w:tab w:val="left" w:pos="1723" w:leader="none"/>
              </w:tabs>
              <w:spacing w:lineRule="auto" w:line="240" w:before="0" w:after="0"/>
              <w:ind w:firstLine="283"/>
              <w:jc w:val="both"/>
              <w:rPr/>
            </w:pPr>
            <w:r>
              <w:rPr>
                <w:color w:val="000000"/>
                <w:spacing w:val="-6"/>
                <w:sz w:val="24"/>
                <w:szCs w:val="24"/>
              </w:rPr>
              <w:t xml:space="preserve">В связи с тем, что территория не попадает в зону действия региональной системы оповещения населения города Перми, необходимо предусмотреть размещение дополнительных сиренно-речевых узлов системы оповещения, согласно пунктам 6.38, 6.39 </w:t>
              <w:br/>
              <w:t>СП 165.1325800.2014 «Свод правил. Инженерно-технические мероприятия по гражданской обороне. Актуализированная редакция СНиП 2.01.51-90».</w:t>
            </w:r>
          </w:p>
          <w:p>
            <w:pPr>
              <w:pStyle w:val="Normal"/>
              <w:spacing w:lineRule="auto" w:line="240" w:before="0" w:after="0"/>
              <w:ind w:firstLine="452"/>
              <w:jc w:val="both"/>
              <w:rPr/>
            </w:pPr>
            <w:r>
              <w:rPr>
                <w:sz w:val="24"/>
                <w:szCs w:val="24"/>
              </w:rPr>
              <w:t xml:space="preserve">(Аналогичная информация отражена в письме </w:t>
            </w:r>
            <w:r>
              <w:rPr>
                <w:b/>
                <w:color w:val="000000"/>
                <w:sz w:val="24"/>
                <w:szCs w:val="24"/>
              </w:rPr>
              <w:t>департамента общественной безопасности администрации города Перми</w:t>
            </w:r>
            <w:r>
              <w:rPr>
                <w:color w:val="000000"/>
                <w:sz w:val="24"/>
                <w:szCs w:val="24"/>
              </w:rPr>
              <w:t xml:space="preserve"> от 11.06.2025 № 059-10-01-27/3-1243</w:t>
            </w:r>
            <w:r>
              <w:rPr>
                <w:sz w:val="24"/>
                <w:szCs w:val="24"/>
              </w:rPr>
              <w:t>).</w:t>
            </w:r>
          </w:p>
          <w:p>
            <w:pPr>
              <w:pStyle w:val="Normal"/>
              <w:spacing w:lineRule="auto" w:line="240" w:before="0" w:after="0"/>
              <w:ind w:firstLine="452"/>
              <w:jc w:val="both"/>
              <w:rPr>
                <w:rFonts w:ascii="Times New Roman" w:hAnsi="Times New Roman"/>
                <w:color w:val="000000"/>
                <w:spacing w:val="-6"/>
                <w:sz w:val="24"/>
                <w:szCs w:val="24"/>
              </w:rPr>
            </w:pPr>
            <w:r>
              <w:rPr>
                <w:color w:val="000000"/>
                <w:spacing w:val="-6"/>
                <w:sz w:val="24"/>
                <w:szCs w:val="24"/>
              </w:rPr>
            </w:r>
          </w:p>
          <w:p>
            <w:pPr>
              <w:pStyle w:val="Normal"/>
              <w:spacing w:lineRule="auto" w:line="240" w:before="0" w:after="0"/>
              <w:ind w:firstLine="283"/>
              <w:jc w:val="both"/>
              <w:rPr/>
            </w:pPr>
            <w:r>
              <w:rPr>
                <w:color w:val="000000"/>
                <w:spacing w:val="-6"/>
                <w:sz w:val="24"/>
                <w:szCs w:val="24"/>
              </w:rPr>
              <w:t>На Участке произрастает 16 деревьев пород – клён ясенелистный 12 шт., ива козья 3 шт., береза 1 шт. Необходимо использовать Участок в соответствии с перечнем мероприятий по охране окружающей среды № 164 от 20.06.2025 (прилагается).</w:t>
            </w:r>
          </w:p>
          <w:p>
            <w:pPr>
              <w:pStyle w:val="Normal"/>
              <w:spacing w:lineRule="auto" w:line="240" w:before="0" w:after="0"/>
              <w:ind w:firstLine="452"/>
              <w:jc w:val="both"/>
              <w:rPr/>
            </w:pPr>
            <w:r>
              <w:rPr>
                <w:sz w:val="24"/>
                <w:szCs w:val="24"/>
              </w:rPr>
              <w:t xml:space="preserve">(Аналогичная информация отражена в письме </w:t>
            </w:r>
            <w:r>
              <w:rPr>
                <w:b/>
                <w:color w:val="000000"/>
                <w:spacing w:val="-6"/>
                <w:sz w:val="24"/>
                <w:szCs w:val="24"/>
              </w:rPr>
              <w:t xml:space="preserve">управления по экологии и природопользования администрации города Перми </w:t>
            </w:r>
            <w:r>
              <w:rPr>
                <w:color w:val="000000"/>
                <w:spacing w:val="-6"/>
                <w:sz w:val="24"/>
                <w:szCs w:val="24"/>
              </w:rPr>
              <w:t>от 20.06.2025 № 059-33-01-10/3-372</w:t>
            </w:r>
            <w:r>
              <w:rPr>
                <w:sz w:val="24"/>
                <w:szCs w:val="24"/>
              </w:rPr>
              <w:t>).</w:t>
            </w:r>
          </w:p>
          <w:p>
            <w:pPr>
              <w:pStyle w:val="Normal"/>
              <w:spacing w:lineRule="auto" w:line="240" w:before="0" w:after="0"/>
              <w:ind w:firstLine="452"/>
              <w:jc w:val="both"/>
              <w:rPr>
                <w:rFonts w:ascii="Times New Roman" w:hAnsi="Times New Roman"/>
                <w:color w:val="000000"/>
                <w:spacing w:val="-6"/>
                <w:sz w:val="24"/>
                <w:szCs w:val="24"/>
              </w:rPr>
            </w:pPr>
            <w:r>
              <w:rPr>
                <w:color w:val="000000"/>
                <w:spacing w:val="-6"/>
                <w:sz w:val="24"/>
                <w:szCs w:val="24"/>
              </w:rPr>
            </w:r>
          </w:p>
          <w:p>
            <w:pPr>
              <w:pStyle w:val="Normal"/>
              <w:spacing w:lineRule="auto" w:line="240" w:before="0" w:after="0"/>
              <w:ind w:firstLine="452"/>
              <w:jc w:val="both"/>
              <w:rPr>
                <w:rFonts w:ascii="Times New Roman" w:hAnsi="Times New Roman"/>
                <w:sz w:val="24"/>
                <w:szCs w:val="24"/>
              </w:rPr>
            </w:pPr>
            <w:r>
              <w:rPr>
                <w:spacing w:val="-6"/>
                <w:szCs w:val="24"/>
              </w:rPr>
              <w:t xml:space="preserve">Согласно </w:t>
            </w:r>
            <w:r>
              <w:rPr>
                <w:b/>
                <w:spacing w:val="-6"/>
                <w:szCs w:val="24"/>
              </w:rPr>
              <w:t xml:space="preserve">протоколу заседания координационного совещания по обеспечению правопорядка в Пермском крае от 16.03.2022 №74-гс </w:t>
            </w:r>
            <w:r>
              <w:rPr>
                <w:spacing w:val="-6"/>
                <w:szCs w:val="24"/>
              </w:rPr>
              <w:t>для строительства объектов городской инфраструктуры (парков, скверов, торгово-развлекательных комплексов, иных зданий и сооружений) обязательным является условие по установке камер видеонаблюдения.</w:t>
            </w:r>
          </w:p>
          <w:p>
            <w:pPr>
              <w:pStyle w:val="Normal"/>
              <w:spacing w:lineRule="auto" w:line="240" w:before="0" w:after="0"/>
              <w:ind w:hanging="0"/>
              <w:jc w:val="both"/>
              <w:rPr>
                <w:rFonts w:ascii="Times New Roman" w:hAnsi="Times New Roman"/>
                <w:sz w:val="24"/>
                <w:szCs w:val="24"/>
              </w:rPr>
            </w:pPr>
            <w:r>
              <w:rPr>
                <w:sz w:val="24"/>
                <w:szCs w:val="24"/>
              </w:rPr>
            </w:r>
          </w:p>
        </w:tc>
      </w:tr>
      <w:tr>
        <w:trPr>
          <w:trHeight w:val="1087"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2"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hanging="0"/>
              <w:jc w:val="both"/>
              <w:rPr>
                <w:sz w:val="24"/>
                <w:szCs w:val="24"/>
                <w14:ligatures w14:val="none"/>
              </w:rPr>
            </w:pPr>
            <w:r>
              <w:rPr/>
              <w:t>Строительство объектов капитального строительства</w:t>
              <w:br/>
              <w:t>не предусмотрено</w:t>
            </w:r>
          </w:p>
          <w:p>
            <w:pPr>
              <w:pStyle w:val="Normal"/>
              <w:spacing w:lineRule="auto" w:line="240" w:before="0" w:after="0"/>
              <w:ind w:firstLine="311"/>
              <w:jc w:val="both"/>
              <w:rPr>
                <w:rFonts w:ascii="Times New Roman" w:hAnsi="Times New Roman"/>
                <w:sz w:val="24"/>
                <w:szCs w:val="24"/>
              </w:rPr>
            </w:pPr>
            <w:r>
              <w:rPr>
                <w:sz w:val="24"/>
                <w:szCs w:val="24"/>
              </w:rPr>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2"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hanging="0"/>
              <w:jc w:val="both"/>
              <w:rPr>
                <w:sz w:val="24"/>
                <w:szCs w:val="24"/>
                <w14:ligatures w14:val="none"/>
              </w:rPr>
            </w:pPr>
            <w:r>
              <w:rPr/>
              <w:t>Строительство объектов капитального строительства</w:t>
              <w:br/>
              <w:t>не предусмотрено</w:t>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102"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jc w:val="left"/>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(Приложение 2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w:t>
              <w:br/>
              <w:t xml:space="preserve">(далее – ЗК РФ), обязан до подписания договора уплатить ежегодный размер арендной платы, указанный в п. 4.2 договора (за вычетом задатка, внесенного для участия в аукционе) </w:t>
            </w:r>
            <w:r>
              <w:rPr>
                <w:b/>
                <w:bCs w:val="false"/>
                <w:color w:val="000000"/>
                <w:sz w:val="24"/>
                <w:szCs w:val="24"/>
                <w:shd w:fill="auto" w:val="clear"/>
              </w:rPr>
              <w:t>однократно за первые 3 года</w:t>
            </w:r>
            <w:r>
              <w:rPr>
                <w:b/>
                <w:bCs w:val="false"/>
                <w:color w:val="000000"/>
                <w:sz w:val="24"/>
                <w:szCs w:val="24"/>
              </w:rPr>
              <w:t xml:space="preserve"> </w:t>
            </w:r>
            <w:r>
              <w:rPr>
                <w:b w:val="false"/>
                <w:bCs w:val="false"/>
                <w:sz w:val="24"/>
                <w:szCs w:val="24"/>
              </w:rPr>
              <w:t xml:space="preserve">на счет департамента земельных отношений администрации города Перми, 614015, ул. Сибирская,15, тел. 212-61-90 (отдел договоров), </w:t>
            </w:r>
            <w:r>
              <w:rPr>
                <w:b w:val="false"/>
                <w:bCs w:val="false"/>
                <w:sz w:val="24"/>
                <w:szCs w:val="24"/>
                <w:shd w:fill="auto" w:val="clear"/>
              </w:rPr>
              <w:t>реквизиты которого указаны в проекте договора аренды земельного участка (Приложение 2 к настоящему извещению)</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175 000 руб.</w:t>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102"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8 750 руб.</w:t>
            </w:r>
          </w:p>
        </w:tc>
      </w:tr>
      <w:tr>
        <w:trPr>
          <w:trHeight w:val="416"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10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9"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highlight w:val="none"/>
                <w:shd w:fill="auto" w:val="clear"/>
              </w:rPr>
            </w:pPr>
            <w:r>
              <w:rPr>
                <w:b/>
                <w:color w:val="000000"/>
                <w:sz w:val="24"/>
                <w:szCs w:val="24"/>
                <w:shd w:fill="auto" w:val="clear"/>
              </w:rPr>
              <w:t xml:space="preserve">Решение о проведении аукциона принято </w:t>
              <w:br/>
              <w:t>в соответствии со статьей 39.11 Земельного кодекса Российской Федерации. Аукцион является открытым по составу участников.</w:t>
            </w:r>
          </w:p>
        </w:tc>
      </w:tr>
      <w:tr>
        <w:trPr>
          <w:trHeight w:val="236"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102"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87 500 руб.</w:t>
            </w:r>
          </w:p>
          <w:p>
            <w:pPr>
              <w:pStyle w:val="Normal"/>
              <w:jc w:val="both"/>
              <w:rPr>
                <w:sz w:val="24"/>
                <w:szCs w:val="24"/>
              </w:rPr>
            </w:pPr>
            <w:r>
              <w:rPr>
                <w:sz w:val="24"/>
                <w:szCs w:val="24"/>
              </w:rPr>
            </w:r>
          </w:p>
        </w:tc>
      </w:tr>
      <w:tr>
        <w:trPr>
          <w:trHeight w:val="236" w:hRule="atLeast"/>
        </w:trPr>
        <w:tc>
          <w:tcPr>
            <w:tcW w:w="56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102"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2"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10 лет</w:t>
            </w:r>
          </w:p>
        </w:tc>
      </w:tr>
      <w:tr>
        <w:trPr>
          <w:trHeight w:val="188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102"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является Приложением 2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10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sz w:val="24"/>
                <w:szCs w:val="24"/>
              </w:rPr>
            </w:pPr>
            <w:r>
              <w:rPr>
                <w:sz w:val="24"/>
                <w:szCs w:val="24"/>
              </w:rPr>
              <w:t xml:space="preserve">Порядок осмотра земельного участка </w:t>
              <w:br/>
              <w:t>на местности</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2</w:t>
      </w:r>
    </w:p>
    <w:tbl>
      <w:tblPr>
        <w:tblW w:w="10530"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6"/>
        <w:gridCol w:w="3102"/>
        <w:gridCol w:w="6862"/>
      </w:tblGrid>
      <w:tr>
        <w:trPr>
          <w:trHeight w:val="877"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102"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w:t>
            </w:r>
            <w:r>
              <w:rPr>
                <w:sz w:val="20"/>
                <w:szCs w:val="24"/>
              </w:rPr>
              <w:t xml:space="preserve"> </w:t>
            </w:r>
            <w:r>
              <w:rPr>
                <w:sz w:val="24"/>
                <w:szCs w:val="28"/>
              </w:rPr>
              <w:t>от 26 июня 2025 г. № 21-01-03-5281 «О проведении аукциона на право заключения договора аренды земельного участка в Индустриальном районе города Перми»</w:t>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102"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10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Промышленная, з/у 117а</w:t>
            </w:r>
          </w:p>
        </w:tc>
      </w:tr>
      <w:tr>
        <w:trPr>
          <w:trHeight w:val="148"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2411 кв. м</w:t>
            </w:r>
          </w:p>
        </w:tc>
      </w:tr>
      <w:tr>
        <w:trPr>
          <w:trHeight w:val="155"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256" w:leader="none"/>
              </w:tabs>
              <w:jc w:val="both"/>
              <w:rPr>
                <w:sz w:val="24"/>
                <w:szCs w:val="24"/>
                <w14:ligatures w14:val="none"/>
              </w:rPr>
            </w:pPr>
            <w:r>
              <w:rPr>
                <w:sz w:val="24"/>
                <w:szCs w:val="24"/>
              </w:rPr>
              <w:t>59:01:4716061:796</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62"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rFonts w:eastAsia="TimesNewRomanPSMT"/>
                <w:sz w:val="24"/>
                <w:szCs w:val="24"/>
              </w:rPr>
              <w:t>складские площадки</w:t>
            </w:r>
          </w:p>
        </w:tc>
      </w:tr>
      <w:tr>
        <w:trPr>
          <w:trHeight w:val="576"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62"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2"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62" w:type="dxa"/>
            <w:tcBorders>
              <w:top w:val="single" w:sz="4" w:space="0" w:color="000000"/>
              <w:left w:val="single" w:sz="4" w:space="0" w:color="000000"/>
              <w:bottom w:val="single" w:sz="4" w:space="0" w:color="000000"/>
              <w:right w:val="single" w:sz="4" w:space="0" w:color="000000"/>
            </w:tcBorders>
          </w:tcPr>
          <w:p>
            <w:pPr>
              <w:pStyle w:val="Normal"/>
              <w:ind w:firstLine="311"/>
              <w:jc w:val="both"/>
              <w:rPr/>
            </w:pPr>
            <w:r>
              <w:rPr>
                <w:sz w:val="24"/>
                <w:szCs w:val="24"/>
              </w:rPr>
              <w:t>Ограничения прав подробно описаны:</w:t>
            </w:r>
          </w:p>
          <w:p>
            <w:pPr>
              <w:pStyle w:val="Normal"/>
              <w:ind w:firstLine="311"/>
              <w:jc w:val="both"/>
              <w:rPr>
                <w:sz w:val="24"/>
                <w:szCs w:val="24"/>
              </w:rPr>
            </w:pPr>
            <w:r>
              <w:rPr>
                <w:sz w:val="24"/>
                <w:szCs w:val="24"/>
              </w:rPr>
              <w:t xml:space="preserve">в выписке из Единого государственного реестра недвижимости об объекте недвижимости  от 01.08.2025г. No КУВИ-001/2025-148859225 </w:t>
            </w:r>
            <w:r>
              <w:rPr>
                <w:color w:val="auto"/>
                <w:sz w:val="24"/>
                <w:szCs w:val="24"/>
              </w:rPr>
              <w:t>(далее – ЕГРН)</w:t>
            </w:r>
            <w:r>
              <w:rPr>
                <w:sz w:val="24"/>
                <w:szCs w:val="24"/>
              </w:rPr>
              <w:t>;</w:t>
            </w:r>
          </w:p>
          <w:p>
            <w:pPr>
              <w:pStyle w:val="Normal"/>
              <w:ind w:firstLine="311"/>
              <w:jc w:val="both"/>
              <w:rPr>
                <w:sz w:val="24"/>
                <w:szCs w:val="24"/>
              </w:rPr>
            </w:pPr>
            <w:r>
              <w:rPr/>
            </w:r>
          </w:p>
          <w:p>
            <w:pPr>
              <w:pStyle w:val="Normal"/>
              <w:spacing w:lineRule="auto" w:line="240" w:before="0" w:after="0"/>
              <w:ind w:firstLine="452"/>
              <w:jc w:val="both"/>
              <w:rPr>
                <w:rFonts w:ascii="Times New Roman" w:hAnsi="Times New Roman"/>
                <w:sz w:val="24"/>
                <w:szCs w:val="24"/>
              </w:rPr>
            </w:pPr>
            <w:r>
              <w:rPr>
                <w:sz w:val="24"/>
                <w:szCs w:val="24"/>
              </w:rPr>
              <w:t>Согласно сведениям, содержащимся в Едином государственном реестре недвижимости (далее – ЕГРН), Участок не имеет связь с объектами капитального строительства.</w:t>
            </w:r>
          </w:p>
          <w:p>
            <w:pPr>
              <w:pStyle w:val="Normal"/>
              <w:spacing w:lineRule="auto" w:line="240" w:before="0" w:after="0"/>
              <w:ind w:firstLine="452"/>
              <w:jc w:val="both"/>
              <w:rPr>
                <w:rFonts w:ascii="Times New Roman" w:hAnsi="Times New Roman"/>
                <w:sz w:val="24"/>
                <w:szCs w:val="24"/>
                <w:highlight w:val="none"/>
              </w:rPr>
            </w:pPr>
            <w:r>
              <w:rPr>
                <w:sz w:val="24"/>
                <w:szCs w:val="24"/>
              </w:rPr>
              <w:t xml:space="preserve">Согласно копии планшета М 1:500, требующего корректуры, данным геодезической съемки, выполненной в 2025 году, в границах Участка расположены: сети электроснабжения </w:t>
            </w:r>
            <w:r>
              <w:rPr>
                <w:sz w:val="24"/>
                <w:szCs w:val="24"/>
                <w:highlight w:val="white"/>
              </w:rPr>
              <w:t>(3 кабеля) со столбо</w:t>
            </w:r>
            <w:r>
              <w:rPr>
                <w:sz w:val="24"/>
                <w:szCs w:val="24"/>
              </w:rPr>
              <w:t>м, Участок вдоль северо-восточной границы граничит с железобетонным ограждением, объектом капитального строительства смежного землепользователя. На геодезической съемке имеется информация о размещении в границах Участка автостоянки на щебеночном покрытии, частично огражденной забором на металлических столбах, о размещении емкости.</w:t>
            </w:r>
          </w:p>
          <w:p>
            <w:pPr>
              <w:pStyle w:val="Normal"/>
              <w:spacing w:lineRule="auto" w:line="240" w:before="0" w:after="0"/>
              <w:ind w:firstLine="311"/>
              <w:jc w:val="both"/>
              <w:rPr>
                <w:rFonts w:ascii="Times New Roman" w:hAnsi="Times New Roman"/>
                <w:sz w:val="24"/>
                <w:szCs w:val="24"/>
              </w:rPr>
            </w:pPr>
            <w:r>
              <w:rPr>
                <w:sz w:val="24"/>
                <w:szCs w:val="24"/>
              </w:rPr>
              <w:t>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Normal"/>
              <w:spacing w:lineRule="auto" w:line="240" w:before="0" w:after="0"/>
              <w:ind w:firstLine="311"/>
              <w:jc w:val="both"/>
              <w:rPr>
                <w:rFonts w:ascii="Times New Roman" w:hAnsi="Times New Roman"/>
                <w:sz w:val="24"/>
                <w:szCs w:val="24"/>
              </w:rPr>
            </w:pPr>
            <w:r>
              <w:rPr>
                <w:sz w:val="24"/>
                <w:szCs w:val="24"/>
              </w:rPr>
              <w:t>Учитывая, что сети электроснабжения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 и земельный участок может быть предметом аукциона.</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highlight w:val="yellow"/>
              </w:rPr>
            </w:pPr>
            <w:r>
              <w:rPr>
                <w:sz w:val="24"/>
              </w:rPr>
              <w:t>В ходе визуального осмотра территории установлено, что доступ на территорию не ограничен, территория Участка используется под автопарковку, самовольно возведены оградительные конструкции (забор из профнастила с вертикальной опорой из профильной металлической трубы).</w:t>
            </w:r>
          </w:p>
          <w:p>
            <w:pPr>
              <w:pStyle w:val="Normal"/>
              <w:spacing w:lineRule="auto" w:line="240" w:before="0" w:after="0"/>
              <w:ind w:firstLine="311"/>
              <w:jc w:val="both"/>
              <w:rPr>
                <w:rFonts w:ascii="Times New Roman" w:hAnsi="Times New Roman"/>
                <w:sz w:val="24"/>
                <w:highlight w:val="none"/>
              </w:rPr>
            </w:pPr>
            <w:r>
              <w:rPr>
                <w:sz w:val="24"/>
              </w:rPr>
              <w:t xml:space="preserve">Администрация района не располагает информацией </w:t>
              <w:br/>
              <w:t xml:space="preserve">об источниках противопожарного водоснабжения </w:t>
              <w:br/>
              <w:t>с пожарными гидрантами вблизи указанного земельного участка ввиду отсутствия сетей централизованного водоснабжения на территории района.</w:t>
            </w:r>
          </w:p>
          <w:p>
            <w:pPr>
              <w:pStyle w:val="Normal"/>
              <w:spacing w:lineRule="auto" w:line="240" w:before="0" w:after="0"/>
              <w:ind w:firstLine="452"/>
              <w:jc w:val="both"/>
              <w:rPr/>
            </w:pPr>
            <w:r>
              <w:rPr>
                <w:sz w:val="24"/>
                <w:szCs w:val="24"/>
              </w:rPr>
              <w:t>(Аналогичная информация отражена в акте обследования территории  а</w:t>
            </w:r>
            <w:r>
              <w:rPr>
                <w:b/>
                <w:sz w:val="24"/>
                <w:szCs w:val="24"/>
              </w:rPr>
              <w:t xml:space="preserve">дминистрации Индустриального района города Перми, </w:t>
            </w:r>
            <w:r>
              <w:rPr>
                <w:sz w:val="24"/>
                <w:szCs w:val="24"/>
              </w:rPr>
              <w:t>от 18.06.2025 № 31).</w:t>
            </w:r>
          </w:p>
          <w:p>
            <w:pPr>
              <w:pStyle w:val="Normal"/>
              <w:spacing w:lineRule="auto" w:line="240" w:before="0" w:after="0"/>
              <w:ind w:firstLine="452"/>
              <w:jc w:val="both"/>
              <w:rPr>
                <w:rFonts w:ascii="Times New Roman" w:hAnsi="Times New Roman"/>
                <w:sz w:val="24"/>
                <w:szCs w:val="24"/>
                <w:highlight w:val="none"/>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t xml:space="preserve">По сведениям, содержащимся в ЕГРН, справке </w:t>
              <w:br/>
              <w:t xml:space="preserve">по градостроительным условиям земельного участка </w:t>
              <w:br/>
              <w:t>от 01.08.2025 № 639863 Участок расположен в границах зон с особыми условиями использования территории:</w:t>
            </w:r>
          </w:p>
          <w:p>
            <w:pPr>
              <w:pStyle w:val="Normal"/>
              <w:spacing w:lineRule="auto" w:line="240" w:before="0" w:after="0"/>
              <w:ind w:firstLine="452"/>
              <w:jc w:val="both"/>
              <w:rPr>
                <w:rFonts w:ascii="Times New Roman" w:hAnsi="Times New Roman"/>
                <w:sz w:val="24"/>
                <w:szCs w:val="24"/>
              </w:rPr>
            </w:pPr>
            <w:r>
              <w:rPr>
                <w:sz w:val="24"/>
                <w:szCs w:val="24"/>
              </w:rPr>
              <w:t>в границах зоны с особыми условиями использования территории Охранная зона транспорта «Зона с особыми условиями использования - Приаэродромная территория аэродрома аэропорта Большое Савино», 59:32-6.553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spacing w:lineRule="auto" w:line="240" w:before="0" w:after="0"/>
              <w:ind w:firstLine="452"/>
              <w:jc w:val="both"/>
              <w:rPr>
                <w:rFonts w:ascii="Times New Roman" w:hAnsi="Times New Roman"/>
                <w:sz w:val="24"/>
                <w:szCs w:val="24"/>
              </w:rPr>
            </w:pPr>
            <w:r>
              <w:rPr>
                <w:sz w:val="24"/>
                <w:szCs w:val="24"/>
              </w:rPr>
              <w:t>в границах зоны с особыми условиями использования территории Санитарно-защитная зона предприятий, сооружений и иных объектов АО Пермэнерго ТЭЦ-9, площадь земельного участка, покрываемая зоной с особыми условиями использования территории, составляет 131 кв. м (Постановление № 1397 от 07.07.99);</w:t>
            </w:r>
          </w:p>
          <w:p>
            <w:pPr>
              <w:pStyle w:val="Normal"/>
              <w:spacing w:lineRule="auto" w:line="240" w:before="0" w:after="0"/>
              <w:ind w:firstLine="452"/>
              <w:jc w:val="both"/>
              <w:rPr>
                <w:rFonts w:ascii="Times New Roman" w:hAnsi="Times New Roman"/>
                <w:sz w:val="24"/>
                <w:szCs w:val="24"/>
              </w:rPr>
            </w:pPr>
            <w:r>
              <w:rPr>
                <w:sz w:val="24"/>
                <w:szCs w:val="24"/>
              </w:rPr>
              <w:t xml:space="preserve">в границах зоны с особыми условиями использования территории Санитарно-защитная зона предприятий, сооружений и иных объектов «Санитарно-защитная зона для ООО «ЛУКОЙЛ- Пермнефтеоргсинтез» с учетом строительства блока гликолевой осушки и строительства эстакады тактового налива светлых нефтепродуктов», 59:00-6.1604 (Решение Федеральной службы по надзору в сфере зашиты прав потребителей и благополучия человека от 06.07.2020 № 126-PC33 «Об установлении санитарно- защитной зоны для промышленной площадки ООО «ЛУКОЙЛ-Пермнефтеоргсинтез» с учетом строительства блока гликолевой осушки и строительства эстакады тактового налива светлых нефтепродуктов, расположенного по адресу: Пермский край, </w:t>
              <w:br/>
              <w:t>г. Пермь, ул. Промышленная, д. 84»);</w:t>
            </w:r>
          </w:p>
          <w:p>
            <w:pPr>
              <w:pStyle w:val="Normal"/>
              <w:spacing w:lineRule="auto" w:line="240" w:before="0" w:after="0"/>
              <w:ind w:firstLine="452"/>
              <w:jc w:val="both"/>
              <w:rPr>
                <w:rFonts w:ascii="Times New Roman" w:hAnsi="Times New Roman"/>
                <w:sz w:val="24"/>
                <w:szCs w:val="24"/>
              </w:rPr>
            </w:pPr>
            <w:r>
              <w:rPr>
                <w:sz w:val="24"/>
                <w:szCs w:val="24"/>
              </w:rPr>
              <w:t>в границах зоны с особыми условиями использования территории Санитарно-защитная зона предприятий, сооружений и иных объектов «Единая санитарно-защитная зона промузла «Осенцы», 59:00-6.30 (Постановление администрации города Перми от 20.06.2007 № 227 «Об утверждении проекта границ общей санитарно-защитной зоны промышленного узла «Осенцы» в Индустриальном районе»).</w:t>
            </w:r>
          </w:p>
          <w:p>
            <w:pPr>
              <w:pStyle w:val="Normal"/>
              <w:spacing w:lineRule="auto" w:line="240" w:before="0" w:after="0"/>
              <w:ind w:firstLine="452"/>
              <w:jc w:val="both"/>
              <w:rPr>
                <w:rFonts w:ascii="Times New Roman" w:hAnsi="Times New Roman"/>
                <w:sz w:val="24"/>
                <w:szCs w:val="24"/>
              </w:rPr>
            </w:pPr>
            <w:r>
              <w:rPr>
                <w:sz w:val="24"/>
                <w:szCs w:val="24"/>
              </w:rPr>
              <w:t xml:space="preserve">Ограничение в использовании объектов недвижимости в границах Единой санитарно-защитной зоны промузла «Осенцы» в соответствии с СанПиН 2.2.1-2.1.1.1200-03 (утверждены Главным государственным санитарным врачом Российской Федерации Г.Г. Онищенко 15.06.2003), согласно которому </w:t>
            </w:r>
            <w:r>
              <w:rPr>
                <w:b/>
                <w:sz w:val="24"/>
                <w:szCs w:val="24"/>
              </w:rPr>
              <w:t>не допускается</w:t>
            </w:r>
            <w:r>
              <w:rPr>
                <w:sz w:val="24"/>
                <w:szCs w:val="24"/>
              </w:rPr>
              <w:t xml:space="preserve"> в санитарно-защитной зоне </w:t>
              <w:br/>
              <w:t>и на территории объектов других отраслей промышленности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pPr>
              <w:pStyle w:val="Normal"/>
              <w:spacing w:lineRule="auto" w:line="240" w:before="0" w:after="0"/>
              <w:ind w:firstLine="452"/>
              <w:jc w:val="both"/>
              <w:rPr>
                <w:rFonts w:ascii="Times New Roman" w:hAnsi="Times New Roman"/>
                <w:sz w:val="24"/>
                <w:szCs w:val="24"/>
                <w:highlight w:val="none"/>
              </w:rPr>
            </w:pPr>
            <w:r>
              <w:rPr>
                <w:sz w:val="24"/>
                <w:szCs w:val="24"/>
              </w:rPr>
              <w:t>в границах зоны с особыми условиями использования территории Санитарно-защитная зона предприятий, сооружений и иных объектов ООО «Экологические стратегии Урала», 59:01-6.9243, (Решение заместителя главного государственного санитарного врача по Пермскому краю Об установлении санитарно-защитной зоны для производственной площадки ООО «Экологические стратегии Урала»</w:t>
            </w:r>
            <w:r>
              <w:rPr/>
              <w:t xml:space="preserve"> </w:t>
            </w:r>
            <w:r>
              <w:rPr>
                <w:sz w:val="24"/>
                <w:szCs w:val="24"/>
              </w:rPr>
              <w:t>по адресу: г. Пермь, ул. Промышленная, 115В (кадастровый номер земельного участка 59:01:4716061:49) № 169 от 13.10.2022);</w:t>
            </w:r>
          </w:p>
          <w:p>
            <w:pPr>
              <w:pStyle w:val="Normal"/>
              <w:spacing w:lineRule="auto" w:line="240" w:before="0" w:after="0"/>
              <w:ind w:firstLine="452"/>
              <w:jc w:val="both"/>
              <w:rPr/>
            </w:pPr>
            <w:r>
              <w:rPr>
                <w:sz w:val="24"/>
                <w:szCs w:val="24"/>
              </w:rPr>
              <w:t xml:space="preserve">в границах зоны с особыми условиями использования территории Санитарно-защитная зона предприятий, сооружений и иных объектов Группа предприятий ОАО «Пермавтодор», «Титов С.И. коммандитное товарищество Пермская ДПМК», Филиал «Пермский «ПАО «Т-Плюс» Пермская ТЭЦ-9, ЗАО «Коммерческо-снабженческий центр», </w:t>
              <w:br/>
              <w:t xml:space="preserve">ООО «Пермский завод битума и эмульсий», (Решение Федеральной службы по надзору в сфере защиты прав потребителей и благополучия человека Об установлении санитарно-защитной зоны для группы предприятий ОАО "Пермавтодор", "Титов С.И. коммандитное товарищество Пермская ДПМК", Филиала "Пермский "ПАО "Т-Плюс" Пермская ТЭЦ-9, ЗАО "Коммерческо-снабженческий центр", ООО "Пермский завод битума и эмульсий", расположенных по адресу: Российская Федерация, Пермский край, г. Пермь, </w:t>
              <w:br/>
              <w:t>ул. Промышленная No29-РСЗЗ от 18.04.2019)</w:t>
            </w:r>
            <w:r>
              <w:rPr/>
              <w:t>.</w:t>
            </w:r>
          </w:p>
          <w:p>
            <w:pPr>
              <w:pStyle w:val="Normal"/>
              <w:spacing w:lineRule="auto" w:line="240" w:before="0" w:after="0"/>
              <w:ind w:firstLine="311"/>
              <w:jc w:val="both"/>
              <w:rPr>
                <w:rFonts w:ascii="Times New Roman" w:hAnsi="Times New Roman"/>
                <w:b/>
                <w:bCs/>
                <w:sz w:val="24"/>
                <w:szCs w:val="24"/>
                <w:highlight w:val="none"/>
              </w:rPr>
            </w:pPr>
            <w:r>
              <w:rPr>
                <w:b/>
                <w:bCs/>
                <w:sz w:val="24"/>
                <w:szCs w:val="24"/>
              </w:rPr>
            </w:r>
          </w:p>
          <w:p>
            <w:pPr>
              <w:pStyle w:val="Normal"/>
              <w:spacing w:lineRule="auto" w:line="240" w:before="0" w:after="0"/>
              <w:ind w:firstLine="283"/>
              <w:jc w:val="both"/>
              <w:rPr/>
            </w:pPr>
            <w:r>
              <w:rPr>
                <w:color w:val="000000"/>
                <w:sz w:val="24"/>
                <w:szCs w:val="24"/>
              </w:rPr>
              <w:t>Муниципальной программой «Дорожная деятельность и благоустройство города Перми», утвержденной постановлением администрации города Перми от 18.10.2024 № 966, на период 2025-2029 годы мероприятия по строительству, реконструкции, капитальному ремонту улично-дорожной сети на рассматриваемых территориях не предусмотрены.</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Для примыкания Участка к улично-дорожной сети города Перми необходимо выполнить условия, указанные в настоящем письме.</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 xml:space="preserve">Дополнительно направляется информация </w:t>
              <w:br/>
              <w:t>о необходимости соблюдения Правил благоустройства территории города Перми, утвержденных решением Пермской городской Думы от 15.12.2020 № 277:</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предусмотреть электроосвещение территории объекта;</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стоянку для временного хранения транспорта разместить в границах отведенного под строительство земельного участка вне территории общего пользования;</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предусмотреть устройство подъезда к Участку или ликвидацию разрушений, повреждений дорожного покрытия существующего проезда от границ Участка</w:t>
              <w:br/>
              <w:t>до существующей улично-дорожной сети, а так же наружное освещение подъезда.</w:t>
            </w:r>
          </w:p>
          <w:p>
            <w:pPr>
              <w:pStyle w:val="Normal"/>
              <w:spacing w:lineRule="auto" w:line="240" w:before="0" w:after="0"/>
              <w:ind w:firstLine="283"/>
              <w:jc w:val="both"/>
              <w:rPr>
                <w:rFonts w:ascii="Times New Roman" w:hAnsi="Times New Roman"/>
                <w:color w:val="000000"/>
                <w:sz w:val="24"/>
                <w:szCs w:val="24"/>
              </w:rPr>
            </w:pPr>
            <w:r>
              <w:rPr>
                <w:color w:val="000000"/>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452"/>
              <w:jc w:val="both"/>
              <w:rPr/>
            </w:pPr>
            <w:r>
              <w:rPr>
                <w:sz w:val="24"/>
                <w:szCs w:val="24"/>
              </w:rPr>
              <w:t xml:space="preserve">(Аналогичная информация отражена в письме </w:t>
            </w:r>
            <w:r>
              <w:rPr>
                <w:b/>
                <w:color w:val="000000"/>
                <w:sz w:val="24"/>
                <w:szCs w:val="24"/>
              </w:rPr>
              <w:t>Департамента дорог и благоустройства администрации города Перми</w:t>
            </w:r>
            <w:r>
              <w:rPr>
                <w:color w:val="000000"/>
                <w:sz w:val="24"/>
                <w:szCs w:val="24"/>
              </w:rPr>
              <w:t xml:space="preserve"> от 09.06.2025 № 059-24-01-36/3-1996</w:t>
            </w:r>
            <w:r>
              <w:rPr>
                <w:sz w:val="24"/>
                <w:szCs w:val="24"/>
              </w:rPr>
              <w:t>).</w:t>
            </w:r>
          </w:p>
          <w:p>
            <w:pPr>
              <w:pStyle w:val="Normal"/>
              <w:spacing w:lineRule="auto" w:line="240" w:before="0" w:after="0"/>
              <w:ind w:firstLine="452"/>
              <w:jc w:val="both"/>
              <w:rPr/>
            </w:pPr>
            <w:r>
              <w:rPr/>
            </w:r>
          </w:p>
          <w:p>
            <w:pPr>
              <w:pStyle w:val="Normal"/>
              <w:spacing w:lineRule="auto" w:line="240" w:before="0" w:after="0"/>
              <w:ind w:firstLine="283"/>
              <w:jc w:val="both"/>
              <w:rPr/>
            </w:pPr>
            <w:r>
              <w:rPr>
                <w:color w:val="000000"/>
                <w:spacing w:val="-6"/>
                <w:sz w:val="24"/>
                <w:szCs w:val="24"/>
              </w:rPr>
              <w:t>На указанной территории источники противопожарного водоснабжения отсутствуют.</w:t>
            </w:r>
          </w:p>
          <w:p>
            <w:pPr>
              <w:pStyle w:val="Normal"/>
              <w:spacing w:lineRule="auto" w:line="240" w:before="0" w:after="0"/>
              <w:ind w:firstLine="283"/>
              <w:jc w:val="both"/>
              <w:rPr/>
            </w:pPr>
            <w:r>
              <w:rPr>
                <w:color w:val="000000"/>
                <w:spacing w:val="-6"/>
                <w:sz w:val="24"/>
                <w:szCs w:val="24"/>
              </w:rPr>
              <w:t>Информация о подразделениях пожарной охраны</w:t>
              <w:br/>
              <w:t>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w:t>
            </w:r>
          </w:p>
          <w:p>
            <w:pPr>
              <w:pStyle w:val="Normal"/>
              <w:spacing w:lineRule="auto" w:line="240" w:before="0" w:after="0"/>
              <w:ind w:firstLine="283"/>
              <w:jc w:val="both"/>
              <w:rPr/>
            </w:pPr>
            <w:r>
              <w:rPr>
                <w:color w:val="000000"/>
                <w:spacing w:val="-6"/>
                <w:sz w:val="24"/>
                <w:szCs w:val="24"/>
              </w:rPr>
              <w:t>Ближайшее подразделение пожарной охраны расположено по адресу: город Пермь, ул. Беляева, 29 (ПСЧ-2 10-ПСО).</w:t>
            </w:r>
          </w:p>
          <w:p>
            <w:pPr>
              <w:pStyle w:val="Normal"/>
              <w:spacing w:lineRule="auto" w:line="240" w:before="0" w:after="0"/>
              <w:ind w:firstLine="283"/>
              <w:jc w:val="both"/>
              <w:rPr/>
            </w:pPr>
            <w:r>
              <w:rPr>
                <w:color w:val="000000"/>
                <w:spacing w:val="-6"/>
                <w:sz w:val="24"/>
                <w:szCs w:val="24"/>
              </w:rPr>
              <w:t>Помещения для аварийно-спасательных служб и (или) аварийно-спасательных формирований на указанной территории отсутствуют.</w:t>
            </w:r>
          </w:p>
          <w:p>
            <w:pPr>
              <w:pStyle w:val="Normal"/>
              <w:spacing w:lineRule="auto" w:line="240" w:before="0" w:after="0"/>
              <w:ind w:firstLine="283"/>
              <w:jc w:val="both"/>
              <w:rPr/>
            </w:pPr>
            <w:r>
              <w:rPr>
                <w:color w:val="000000"/>
                <w:spacing w:val="-6"/>
                <w:sz w:val="24"/>
                <w:szCs w:val="24"/>
              </w:rPr>
              <w:t>При планировке и размещении объектов</w:t>
              <w:br/>
              <w:t>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и от 22 июля 2008 г. № 123-ФЗ «Технический регламент о требованиях пожарной безопасности», Свода правил 8.13130. «Системы противопожарной защиты. Источники наружного противопожарного водоснабжения. Требования пожарной безопасности», утвержденных приказом МЧС России</w:t>
              <w:br/>
              <w:t>от 30.03.2020 № 225,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spacing w:lineRule="auto" w:line="240" w:before="0" w:after="0"/>
              <w:ind w:firstLine="283"/>
              <w:jc w:val="both"/>
              <w:rPr/>
            </w:pPr>
            <w:r>
              <w:rPr>
                <w:color w:val="000000"/>
                <w:spacing w:val="-6"/>
                <w:sz w:val="24"/>
                <w:szCs w:val="24"/>
              </w:rPr>
              <w:t>Объекты общественной безопасности, отнесенные к объектам полиции (участковые пункты полиции) в данном микрорайоне отсутствуют. Ближайший участковый пункт расположен по адресу: город Пермь, ул. Экскаваторная, 57 (микрорайон Верхние Мулы, Индустриальный район).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283"/>
              <w:jc w:val="both"/>
              <w:rPr/>
            </w:pPr>
            <w:r>
              <w:rPr>
                <w:color w:val="000000"/>
                <w:spacing w:val="-6"/>
                <w:sz w:val="24"/>
                <w:szCs w:val="24"/>
              </w:rPr>
              <w:t>В соответствии с информацией, предоставленной Министерством территориальной безопасности Пермского края (письмо от 07.10.2020 № 964-с), данная территория попадает в зону возможного химического заражения в особый период.</w:t>
            </w:r>
          </w:p>
          <w:p>
            <w:pPr>
              <w:pStyle w:val="Normal"/>
              <w:tabs>
                <w:tab w:val="clear" w:pos="708"/>
                <w:tab w:val="left" w:pos="1723" w:leader="none"/>
              </w:tabs>
              <w:spacing w:lineRule="auto" w:line="240" w:before="0" w:after="0"/>
              <w:ind w:firstLine="283"/>
              <w:jc w:val="both"/>
              <w:rPr/>
            </w:pPr>
            <w:r>
              <w:rPr>
                <w:color w:val="000000"/>
                <w:spacing w:val="-6"/>
                <w:sz w:val="24"/>
                <w:szCs w:val="24"/>
              </w:rPr>
              <w:t xml:space="preserve">В связи с тем, что территория не попадает в зону действия региональной системы оповещения населения города Перми, необходимо предусмотреть размещение дополнительных сиренно-речевых узлов системы оповещения, согласно пунктам 6.38, 6.39 </w:t>
              <w:br/>
              <w:t>СП 165.1325800.2014 «Свод правил. Инженерно-технические мероприятия по гражданской обороне. Актуализированная редакция СНиП 2.01.51-90».</w:t>
            </w:r>
          </w:p>
          <w:p>
            <w:pPr>
              <w:pStyle w:val="Normal"/>
              <w:spacing w:lineRule="auto" w:line="240" w:before="0" w:after="0"/>
              <w:ind w:firstLine="452"/>
              <w:jc w:val="both"/>
              <w:rPr/>
            </w:pPr>
            <w:r>
              <w:rPr>
                <w:sz w:val="24"/>
                <w:szCs w:val="24"/>
              </w:rPr>
              <w:t xml:space="preserve">(Аналогичная информация отражена в письме </w:t>
            </w:r>
            <w:r>
              <w:rPr>
                <w:b/>
                <w:color w:val="000000"/>
                <w:sz w:val="24"/>
                <w:szCs w:val="24"/>
              </w:rPr>
              <w:t>департамента общественной безопасности администрации города Перми</w:t>
            </w:r>
            <w:r>
              <w:rPr>
                <w:color w:val="000000"/>
                <w:sz w:val="24"/>
                <w:szCs w:val="24"/>
              </w:rPr>
              <w:t xml:space="preserve"> от 11.06.2025 № 059-10-01-27/3-1243</w:t>
            </w:r>
            <w:r>
              <w:rPr>
                <w:sz w:val="24"/>
                <w:szCs w:val="24"/>
              </w:rPr>
              <w:t>).</w:t>
            </w:r>
          </w:p>
          <w:p>
            <w:pPr>
              <w:pStyle w:val="Normal"/>
              <w:spacing w:lineRule="auto" w:line="240" w:before="0" w:after="0"/>
              <w:ind w:firstLine="452"/>
              <w:jc w:val="both"/>
              <w:rPr>
                <w:rFonts w:ascii="Times New Roman" w:hAnsi="Times New Roman"/>
                <w:color w:val="000000"/>
                <w:spacing w:val="-6"/>
                <w:sz w:val="24"/>
                <w:szCs w:val="24"/>
              </w:rPr>
            </w:pPr>
            <w:r>
              <w:rPr>
                <w:color w:val="000000"/>
                <w:spacing w:val="-6"/>
                <w:sz w:val="24"/>
                <w:szCs w:val="24"/>
              </w:rPr>
            </w:r>
          </w:p>
          <w:p>
            <w:pPr>
              <w:pStyle w:val="Normal"/>
              <w:spacing w:lineRule="auto" w:line="240" w:before="0" w:after="0"/>
              <w:ind w:firstLine="283"/>
              <w:jc w:val="both"/>
              <w:rPr/>
            </w:pPr>
            <w:r>
              <w:rPr>
                <w:color w:val="000000"/>
                <w:spacing w:val="-6"/>
                <w:sz w:val="24"/>
                <w:szCs w:val="24"/>
              </w:rPr>
              <w:t>На Участке произрастает 32 дерева пород – клён ясенелистный 24 шт., ива козья 6 шт., береза 2 шт. Необходимо использовать Участок в соответствии с перечнем мероприятий по охране окружающей среды № 163 от 20.06.2025 (прилагается).</w:t>
            </w:r>
          </w:p>
          <w:p>
            <w:pPr>
              <w:pStyle w:val="Normal"/>
              <w:spacing w:lineRule="auto" w:line="240" w:before="0" w:after="0"/>
              <w:ind w:firstLine="452"/>
              <w:jc w:val="both"/>
              <w:rPr/>
            </w:pPr>
            <w:r>
              <w:rPr>
                <w:sz w:val="24"/>
                <w:szCs w:val="24"/>
              </w:rPr>
              <w:t xml:space="preserve">(Аналогичная информация отражена в письме </w:t>
            </w:r>
            <w:r>
              <w:rPr>
                <w:b/>
                <w:color w:val="000000"/>
                <w:spacing w:val="-6"/>
                <w:sz w:val="24"/>
                <w:szCs w:val="24"/>
              </w:rPr>
              <w:t xml:space="preserve">управления по экологии и природопользования администрации города Перми </w:t>
            </w:r>
            <w:r>
              <w:rPr>
                <w:color w:val="000000"/>
                <w:spacing w:val="-6"/>
                <w:sz w:val="24"/>
                <w:szCs w:val="24"/>
              </w:rPr>
              <w:t>от 20.06.2025 № 059-33-01-10/3-372</w:t>
            </w:r>
            <w:r>
              <w:rPr>
                <w:sz w:val="24"/>
                <w:szCs w:val="24"/>
              </w:rPr>
              <w:t>).</w:t>
            </w:r>
          </w:p>
          <w:p>
            <w:pPr>
              <w:pStyle w:val="Normal"/>
              <w:spacing w:lineRule="auto" w:line="240" w:before="0" w:after="0"/>
              <w:ind w:firstLine="452"/>
              <w:jc w:val="both"/>
              <w:rPr>
                <w:rFonts w:ascii="Times New Roman" w:hAnsi="Times New Roman"/>
                <w:color w:val="000000"/>
                <w:spacing w:val="-6"/>
                <w:sz w:val="24"/>
                <w:szCs w:val="24"/>
              </w:rPr>
            </w:pPr>
            <w:r>
              <w:rPr>
                <w:color w:val="000000"/>
                <w:spacing w:val="-6"/>
                <w:sz w:val="24"/>
                <w:szCs w:val="24"/>
              </w:rPr>
            </w:r>
          </w:p>
          <w:p>
            <w:pPr>
              <w:pStyle w:val="Normal"/>
              <w:spacing w:lineRule="auto" w:line="240" w:before="0" w:after="0"/>
              <w:ind w:firstLine="452"/>
              <w:jc w:val="both"/>
              <w:rPr>
                <w:rFonts w:ascii="Times New Roman" w:hAnsi="Times New Roman"/>
                <w:sz w:val="24"/>
                <w:szCs w:val="24"/>
              </w:rPr>
            </w:pPr>
            <w:r>
              <w:rPr>
                <w:spacing w:val="-6"/>
                <w:szCs w:val="24"/>
              </w:rPr>
              <w:t xml:space="preserve">Согласно </w:t>
            </w:r>
            <w:r>
              <w:rPr>
                <w:b/>
                <w:spacing w:val="-6"/>
                <w:szCs w:val="24"/>
              </w:rPr>
              <w:t xml:space="preserve">протоколу заседания координационного совещания по обеспечению правопорядка в Пермском крае от 16.03.2022 №74-гс </w:t>
            </w:r>
            <w:r>
              <w:rPr>
                <w:spacing w:val="-6"/>
                <w:szCs w:val="24"/>
              </w:rPr>
              <w:t>для строительства объектов городской инфраструктуры (парков, скверов, торгово-развлекательных комплексов, иных зданий и сооружений) обязательным является условие по установке камер видеонаблюдения.</w:t>
            </w:r>
          </w:p>
          <w:p>
            <w:pPr>
              <w:pStyle w:val="Normal"/>
              <w:spacing w:lineRule="auto" w:line="240" w:before="0" w:after="0"/>
              <w:ind w:hanging="0"/>
              <w:jc w:val="both"/>
              <w:rPr>
                <w:rFonts w:ascii="Times New Roman" w:hAnsi="Times New Roman"/>
                <w:sz w:val="24"/>
                <w:szCs w:val="24"/>
              </w:rPr>
            </w:pPr>
            <w:r>
              <w:rPr>
                <w:sz w:val="24"/>
                <w:szCs w:val="24"/>
              </w:rPr>
            </w:r>
          </w:p>
        </w:tc>
      </w:tr>
      <w:tr>
        <w:trPr>
          <w:trHeight w:val="1087"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862"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hanging="0"/>
              <w:jc w:val="both"/>
              <w:rPr>
                <w:sz w:val="24"/>
                <w:szCs w:val="24"/>
                <w14:ligatures w14:val="none"/>
              </w:rPr>
            </w:pPr>
            <w:r>
              <w:rPr/>
              <w:t>Строительство объектов капитального строительства</w:t>
              <w:br/>
              <w:t>не предусмотрено</w:t>
            </w:r>
          </w:p>
          <w:p>
            <w:pPr>
              <w:pStyle w:val="Normal"/>
              <w:spacing w:lineRule="auto" w:line="240" w:before="0" w:after="0"/>
              <w:ind w:firstLine="452"/>
              <w:jc w:val="both"/>
              <w:rPr>
                <w:rFonts w:ascii="Times New Roman" w:hAnsi="Times New Roman"/>
                <w:sz w:val="24"/>
                <w:szCs w:val="24"/>
              </w:rPr>
            </w:pPr>
            <w:r>
              <w:rPr>
                <w:sz w:val="24"/>
                <w:szCs w:val="24"/>
              </w:rPr>
            </w:r>
          </w:p>
        </w:tc>
      </w:tr>
      <w:tr>
        <w:trPr>
          <w:trHeight w:val="14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102"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2"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hanging="0"/>
              <w:jc w:val="both"/>
              <w:rPr>
                <w:sz w:val="24"/>
                <w:szCs w:val="24"/>
                <w14:ligatures w14:val="none"/>
              </w:rPr>
            </w:pPr>
            <w:r>
              <w:rPr>
                <w:sz w:val="24"/>
                <w:szCs w:val="24"/>
              </w:rPr>
              <w:t>Строительство объектов капитального строительства</w:t>
              <w:br/>
              <w:t>не предусмотрено</w:t>
            </w:r>
          </w:p>
          <w:p>
            <w:pPr>
              <w:pStyle w:val="Normal"/>
              <w:ind w:firstLine="252"/>
              <w:jc w:val="both"/>
              <w:rPr>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r>
          </w:p>
          <w:p>
            <w:pPr>
              <w:pStyle w:val="Normal"/>
              <w:spacing w:lineRule="auto" w:line="240" w:before="0" w:after="0"/>
              <w:ind w:firstLine="452"/>
              <w:jc w:val="both"/>
              <w:rPr>
                <w:rFonts w:ascii="Times New Roman" w:hAnsi="Times New Roman"/>
                <w:sz w:val="24"/>
                <w:szCs w:val="24"/>
              </w:rPr>
            </w:pPr>
            <w:r>
              <w:rPr>
                <w:sz w:val="24"/>
                <w:szCs w:val="24"/>
              </w:rPr>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102"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jc w:val="left"/>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(Приложение 3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w:t>
              <w:br/>
              <w:t xml:space="preserve">(далее – ЗК РФ), обязан до подписания договора уплатить ежегодный размер арендной платы, указанный в п. 4.2 договора (за вычетом задатка, внесенного для участия в аукционе) </w:t>
            </w:r>
            <w:r>
              <w:rPr>
                <w:b/>
                <w:bCs w:val="false"/>
                <w:color w:val="000000"/>
                <w:sz w:val="24"/>
                <w:szCs w:val="24"/>
                <w:shd w:fill="auto" w:val="clear"/>
              </w:rPr>
              <w:t>однократно за первые 3 года</w:t>
            </w:r>
            <w:r>
              <w:rPr>
                <w:b/>
                <w:bCs w:val="false"/>
                <w:color w:val="000000"/>
                <w:sz w:val="24"/>
                <w:szCs w:val="24"/>
              </w:rPr>
              <w:t xml:space="preserve"> </w:t>
            </w:r>
            <w:r>
              <w:rPr>
                <w:b w:val="false"/>
                <w:bCs w:val="false"/>
                <w:sz w:val="24"/>
                <w:szCs w:val="24"/>
              </w:rPr>
              <w:t xml:space="preserve">на счет департамента земельных отношений администрации города Перми, 614015, ул. Сибирская,15, тел. 212-61-90 (отдел договоров), </w:t>
            </w:r>
            <w:r>
              <w:rPr>
                <w:b w:val="false"/>
                <w:bCs w:val="false"/>
                <w:sz w:val="24"/>
                <w:szCs w:val="24"/>
                <w:shd w:fill="auto" w:val="clear"/>
              </w:rPr>
              <w:t>реквизиты которого указаны в проекте договора аренды земельного участка (Приложение 3 к настоящему извещению)</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523 000 руб.</w:t>
            </w:r>
          </w:p>
        </w:tc>
      </w:tr>
      <w:tr>
        <w:trPr>
          <w:trHeight w:val="22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102"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26 150 руб.</w:t>
            </w:r>
          </w:p>
        </w:tc>
      </w:tr>
      <w:tr>
        <w:trPr>
          <w:trHeight w:val="416"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10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0"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highlight w:val="none"/>
                <w:shd w:fill="auto" w:val="clear"/>
              </w:rPr>
            </w:pPr>
            <w:r>
              <w:rPr>
                <w:b/>
                <w:color w:val="000000"/>
                <w:sz w:val="24"/>
                <w:szCs w:val="24"/>
                <w:shd w:fill="auto" w:val="clear"/>
              </w:rPr>
              <w:t xml:space="preserve">Решение о проведении аукциона принято </w:t>
              <w:br/>
              <w:t>в соответствии со статьей 39.11 Земельного кодекса Российской Федерации. Аукцион является открытым по составу участников.</w:t>
            </w:r>
          </w:p>
        </w:tc>
      </w:tr>
      <w:tr>
        <w:trPr>
          <w:trHeight w:val="236"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102"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261 500 руб.</w:t>
            </w:r>
          </w:p>
          <w:p>
            <w:pPr>
              <w:pStyle w:val="Normal"/>
              <w:jc w:val="both"/>
              <w:rPr>
                <w:sz w:val="24"/>
                <w:szCs w:val="24"/>
              </w:rPr>
            </w:pPr>
            <w:r>
              <w:rPr>
                <w:sz w:val="24"/>
                <w:szCs w:val="24"/>
              </w:rPr>
            </w:r>
          </w:p>
        </w:tc>
      </w:tr>
      <w:tr>
        <w:trPr>
          <w:trHeight w:val="236" w:hRule="atLeast"/>
        </w:trPr>
        <w:tc>
          <w:tcPr>
            <w:tcW w:w="56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102"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62"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10 лет</w:t>
            </w:r>
          </w:p>
        </w:tc>
      </w:tr>
      <w:tr>
        <w:trPr>
          <w:trHeight w:val="188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102"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является Приложением 3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10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sz w:val="24"/>
                <w:szCs w:val="24"/>
              </w:rPr>
            </w:pPr>
            <w:r>
              <w:rPr>
                <w:sz w:val="24"/>
                <w:szCs w:val="24"/>
              </w:rPr>
              <w:t xml:space="preserve">Порядок осмотра земельного участка </w:t>
              <w:br/>
              <w:t>на местности</w:t>
            </w:r>
          </w:p>
        </w:tc>
        <w:tc>
          <w:tcPr>
            <w:tcW w:w="6862"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rPr>
      </w:pPr>
      <w:r>
        <w:rPr>
          <w:sz w:val="20"/>
          <w:szCs w:val="20"/>
        </w:rPr>
      </w:r>
      <w:bookmarkStart w:id="0" w:name="_GoBack"/>
      <w:bookmarkStart w:id="1" w:name="_GoBack"/>
      <w:bookmarkEnd w:id="1"/>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09.09.2025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30.09.2025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01.10.2025.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02.10</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от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1"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09.09.2025 по 30.09.2025.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20 или 25 ст.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ind w:firstLine="567" w:left="-567"/>
        <w:jc w:val="both"/>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highlight w:val="none"/>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09.09.2025 по 30.09.2025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r>
    </w:p>
    <w:p>
      <w:pPr>
        <w:pStyle w:val="Normal"/>
        <w:numPr>
          <w:ilvl w:val="0"/>
          <w:numId w:val="0"/>
        </w:numPr>
        <w:tabs>
          <w:tab w:val="clear" w:pos="708"/>
          <w:tab w:val="center" w:pos="5076" w:leader="none"/>
        </w:tabs>
        <w:ind w:firstLine="567" w:left="-567"/>
        <w:jc w:val="both"/>
        <w:outlineLvl w:val="0"/>
        <w:rPr>
          <w:highlight w:val="none"/>
          <w:shd w:fill="auto" w:val="clear"/>
        </w:rPr>
      </w:pPr>
      <w:r>
        <w:rPr>
          <w:shd w:fill="auto" w:val="clea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shd w:fill="auto" w:val="clear"/>
        </w:rPr>
        <w:br w:type="textWrapping" w:clear="all"/>
      </w:r>
      <w:r>
        <w:rPr>
          <w:shd w:fill="auto" w:val="clear"/>
        </w:rPr>
        <w:t>о проведении аукциона.</w:t>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ind w:firstLine="567" w:left="-567"/>
        <w:jc w:val="both"/>
        <w:rPr>
          <w:highlight w:val="none"/>
          <w:shd w:fill="auto" w:val="clear"/>
        </w:rPr>
      </w:pPr>
      <w:r>
        <w:rPr>
          <w:rFonts w:eastAsia="Calibri"/>
          <w:shd w:fill="auto" w:val="clear"/>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highlight w:val="none"/>
          <w:shd w:fill="auto" w:val="clear"/>
        </w:rPr>
      </w:pPr>
      <w:r>
        <w:rPr>
          <w:rFonts w:eastAsia="Calibri"/>
          <w:shd w:fill="auto" w:val="clear"/>
        </w:rPr>
        <w:t>2)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3)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4)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ind w:firstLine="567" w:left="-567"/>
        <w:jc w:val="both"/>
        <w:rPr>
          <w:rFonts w:ascii="Times New Roman" w:hAnsi="Times New Roman" w:eastAsia="Droid Sans Fallback" w:cs="Lohit Devanagari"/>
          <w:color w:val="auto"/>
          <w:sz w:val="24"/>
          <w:szCs w:val="24"/>
          <w:highlight w:val="none"/>
          <w:shd w:fill="auto" w:val="clear"/>
          <w:lang w:val="ru-RU" w:eastAsia="zh-CN" w:bidi="ar-SA"/>
        </w:rPr>
      </w:pPr>
      <w:r>
        <w:rPr>
          <w:rFonts w:eastAsia="Droid Sans Fallback" w:cs="Lohit Devanagari"/>
          <w:color w:val="000000"/>
          <w:sz w:val="24"/>
          <w:szCs w:val="24"/>
          <w:shd w:fill="auto" w:val="clear"/>
          <w:lang w:val="ru-RU" w:eastAsia="zh-CN" w:bidi="ar-SA"/>
        </w:rPr>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 или наибольший размер ежегодной арендной платы 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Проекты договоров являются частью извещения и представлены в Приложениях 2-3  к настоящему извещению.</w:t>
        <w:tab/>
      </w:r>
    </w:p>
    <w:p>
      <w:pPr>
        <w:pStyle w:val="Normal"/>
        <w:ind w:firstLine="567" w:left="-567"/>
        <w:jc w:val="both"/>
        <w:rPr>
          <w:highlight w:val="none"/>
          <w:shd w:fill="auto" w:val="clear"/>
        </w:rPr>
      </w:pPr>
      <w:r>
        <w:rPr>
          <w:bCs/>
          <w:shd w:fill="auto" w:val="clear"/>
        </w:rPr>
        <w:t xml:space="preserve">Если договор аренды земельного участка </w:t>
      </w:r>
      <w:r>
        <w:rPr>
          <w:b w:val="false"/>
          <w:bCs/>
          <w:shd w:fill="auto" w:val="clear"/>
        </w:rPr>
        <w:t>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заключения, включаются в реестр недобросовестных участников аукциона.</w:t>
      </w:r>
    </w:p>
    <w:sectPr>
      <w:headerReference w:type="default" r:id="rId12"/>
      <w:headerReference w:type="first" r:id="rId13"/>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Segoe UI">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20</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bullet"/>
      <w:lvlText w:val="o"/>
      <w:lvlJc w:val="left"/>
      <w:pPr>
        <w:tabs>
          <w:tab w:val="num" w:pos="0"/>
        </w:tabs>
        <w:ind w:left="1440" w:hanging="360"/>
      </w:pPr>
      <w:rPr>
        <w:rFonts w:ascii="Courier New" w:hAnsi="Courier New" w:cs="Courier New" w:hint="default"/>
        <w:sz w:val="24"/>
        <w:u w:val="none"/>
        <w:szCs w:val="24"/>
        <w:color w:val="000000"/>
        <w:lang w:val="ru-RU"/>
      </w:rPr>
    </w:lvl>
    <w:lvl w:ilvl="2">
      <w:start w:val="1"/>
      <w:numFmt w:val="bullet"/>
      <w:lvlText w:val="§"/>
      <w:lvlJc w:val="left"/>
      <w:pPr>
        <w:tabs>
          <w:tab w:val="num" w:pos="0"/>
        </w:tabs>
        <w:ind w:left="2160" w:hanging="360"/>
      </w:pPr>
      <w:rPr>
        <w:rFonts w:ascii="Wingdings" w:hAnsi="Wingdings" w:cs="Wingdings" w:hint="default"/>
        <w:sz w:val="24"/>
        <w:szCs w:val="24"/>
      </w:rPr>
    </w:lvl>
    <w:lvl w:ilvl="3">
      <w:start w:val="1"/>
      <w:numFmt w:val="bullet"/>
      <w:lvlText w:val="·"/>
      <w:lvlJc w:val="left"/>
      <w:pPr>
        <w:tabs>
          <w:tab w:val="num" w:pos="0"/>
        </w:tabs>
        <w:ind w:left="2880" w:hanging="360"/>
      </w:pPr>
      <w:rPr>
        <w:rFonts w:ascii="Symbol" w:hAnsi="Symbol" w:cs="Symbol" w:hint="default"/>
        <w:sz w:val="24"/>
        <w:szCs w:val="24"/>
        <w:lang w:val="ru-RU"/>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bidi="ru-RU"/>
      </w:rPr>
    </w:lvl>
    <w:lvl w:ilvl="6">
      <w:start w:val="1"/>
      <w:numFmt w:val="bullet"/>
      <w:lvlText w:val="·"/>
      <w:lvlJc w:val="left"/>
      <w:pPr>
        <w:tabs>
          <w:tab w:val="num" w:pos="0"/>
        </w:tabs>
        <w:ind w:left="5040" w:hanging="360"/>
      </w:pPr>
      <w:rPr>
        <w:rFonts w:ascii="Symbol" w:hAnsi="Symbol" w:cs="Symbol" w:hint="default"/>
        <w:lang w:eastAsia="en-US"/>
      </w:rPr>
    </w:lvl>
    <w:lvl w:ilvl="7">
      <w:start w:val="1"/>
      <w:numFmt w:val="bullet"/>
      <w:lvlText w:val="o"/>
      <w:lvlJc w:val="left"/>
      <w:pPr>
        <w:tabs>
          <w:tab w:val="num" w:pos="0"/>
        </w:tabs>
        <w:ind w:left="5760" w:hanging="360"/>
      </w:pPr>
      <w:rPr>
        <w:rFonts w:ascii="Courier New" w:hAnsi="Courier New" w:cs="Courier New" w:hint="default"/>
        <w:bCs/>
        <w:lang w:eastAsia="en-US" w:bidi="ru-RU"/>
      </w:rPr>
    </w:lvl>
    <w:lvl w:ilvl="8">
      <w:start w:val="1"/>
      <w:numFmt w:val="bullet"/>
      <w:lvlText w:val="§"/>
      <w:lvlJc w:val="left"/>
      <w:pPr>
        <w:tabs>
          <w:tab w:val="num" w:pos="0"/>
        </w:tabs>
        <w:ind w:left="6480" w:hanging="360"/>
      </w:pPr>
      <w:rPr>
        <w:rFonts w:ascii="Wingdings" w:hAnsi="Wingdings" w:cs="Wingdings" w:hint="default"/>
        <w:b/>
        <w:bCs/>
        <w:lang w:bidi="ru-RU"/>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character" w:styleId="Style19">
    <w:name w:val="Основной текст Знак"/>
    <w:qFormat/>
    <w:rPr>
      <w:rFonts w:ascii="Courier New" w:hAnsi="Courier New" w:cs="Courier New"/>
      <w:sz w:val="26"/>
    </w:rPr>
  </w:style>
  <w:style w:type="character" w:styleId="Style20">
    <w:name w:val="Текст выноски Знак"/>
    <w:qFormat/>
    <w:rPr>
      <w:rFonts w:ascii="Segoe UI" w:hAnsi="Segoe UI" w:cs="Segoe UI"/>
      <w:sz w:val="18"/>
      <w:szCs w:val="18"/>
    </w:rPr>
  </w:style>
  <w:style w:type="character" w:styleId="Style21">
    <w:name w:val="Основной шрифт абзаца"/>
    <w:qFormat/>
    <w:rPr/>
  </w:style>
  <w:style w:type="character" w:styleId="WW8Num1z0">
    <w:name w:val="WW8Num1z0"/>
    <w:qFormat/>
    <w:rPr/>
  </w:style>
  <w:style w:type="paragraph" w:styleId="Style22">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3">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22"/>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4"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5"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6" w:customStyle="1">
    <w:name w:val="Содержимое таблицы"/>
    <w:basedOn w:val="Normal"/>
    <w:qFormat/>
    <w:pPr>
      <w:widowControl w:val="false"/>
      <w:suppressLineNumbers/>
    </w:pPr>
    <w:rPr/>
  </w:style>
  <w:style w:type="paragraph" w:styleId="Style27" w:customStyle="1">
    <w:name w:val="Заголовок таблицы"/>
    <w:basedOn w:val="Style26"/>
    <w:qFormat/>
    <w:pPr>
      <w:jc w:val="center"/>
    </w:pPr>
    <w:rPr>
      <w:b/>
      <w:bCs/>
    </w:rPr>
  </w:style>
  <w:style w:type="paragraph" w:styleId="32">
    <w:name w:val="Основной текст с отступом 3"/>
    <w:basedOn w:val="Normal"/>
    <w:qFormat/>
    <w:pPr>
      <w:widowControl/>
      <w:spacing w:before="0" w:after="120"/>
      <w:ind w:left="283"/>
      <w:jc w:val="left"/>
    </w:pPr>
    <w:rPr>
      <w:color w:val="auto"/>
      <w:sz w:val="16"/>
      <w:szCs w:val="16"/>
      <w:lang w:val="ru-RU" w:eastAsia="zh-CN" w:bidi="ar-SA"/>
    </w:rPr>
  </w:style>
  <w:style w:type="paragraph" w:styleId="Style28">
    <w:name w:val="Форма"/>
    <w:qFormat/>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zh-CN" w:bidi="ar-SA"/>
    </w:rPr>
  </w:style>
  <w:style w:type="paragraph" w:styleId="Style29">
    <w:name w:val="Текст выноски"/>
    <w:basedOn w:val="Normal"/>
    <w:qFormat/>
    <w:pPr>
      <w:widowControl/>
      <w:spacing w:before="0" w:after="0"/>
      <w:jc w:val="left"/>
    </w:pPr>
    <w:rPr>
      <w:rFonts w:ascii="Segoe UI" w:hAnsi="Segoe UI" w:cs="Segoe UI"/>
      <w:color w:val="auto"/>
      <w:sz w:val="18"/>
      <w:szCs w:val="18"/>
      <w:lang w:val="en-US" w:eastAsia="zh-CN" w:bidi="ar-SA"/>
    </w:rPr>
  </w:style>
  <w:style w:type="paragraph" w:styleId="Style30">
    <w:name w:val="Название объекта"/>
    <w:basedOn w:val="Normal"/>
    <w:qFormat/>
    <w:pPr>
      <w:widowControl w:val="false"/>
      <w:spacing w:lineRule="exact" w:line="360" w:before="0" w:after="0"/>
      <w:jc w:val="center"/>
    </w:pPr>
    <w:rPr>
      <w:b/>
      <w:color w:val="auto"/>
      <w:sz w:val="32"/>
      <w:lang w:val="ru-RU" w:eastAsia="zh-CN" w:bidi="ar-SA"/>
    </w:rPr>
  </w:style>
  <w:style w:type="paragraph" w:styleId="Caption1111">
    <w:name w:val="Caption1111"/>
    <w:basedOn w:val="Normal"/>
    <w:qFormat/>
    <w:pPr>
      <w:widowControl/>
      <w:spacing w:before="120" w:after="120"/>
      <w:jc w:val="left"/>
    </w:pPr>
    <w:rPr>
      <w:rFonts w:cs="Lohit Devanagari"/>
      <w:i/>
      <w:iCs/>
      <w:color w:val="auto"/>
      <w:sz w:val="24"/>
      <w:szCs w:val="24"/>
      <w:lang w:val="ru-RU" w:eastAsia="zh-CN" w:bidi="ar-SA"/>
    </w:rPr>
  </w:style>
  <w:style w:type="paragraph" w:styleId="Caption111">
    <w:name w:val="Caption111"/>
    <w:basedOn w:val="Normal"/>
    <w:qFormat/>
    <w:pPr>
      <w:widowControl/>
      <w:spacing w:before="120" w:after="120"/>
      <w:jc w:val="left"/>
    </w:pPr>
    <w:rPr>
      <w:rFonts w:cs="Lohit Devanagari"/>
      <w:i/>
      <w:iCs/>
      <w:color w:val="auto"/>
      <w:sz w:val="24"/>
      <w:szCs w:val="24"/>
      <w:lang w:val="ru-RU" w:eastAsia="zh-CN" w:bidi="ar-SA"/>
    </w:rPr>
  </w:style>
  <w:style w:type="paragraph" w:styleId="Caption11">
    <w:name w:val="Caption11"/>
    <w:basedOn w:val="Normal"/>
    <w:qFormat/>
    <w:pPr>
      <w:widowControl/>
      <w:spacing w:before="120" w:after="120"/>
      <w:jc w:val="left"/>
    </w:pPr>
    <w:rPr>
      <w:rFonts w:cs="Lohit Devanagari"/>
      <w:i/>
      <w:iCs/>
      <w:color w:val="auto"/>
      <w:sz w:val="24"/>
      <w:szCs w:val="24"/>
      <w:lang w:val="ru-RU" w:eastAsia="zh-CN" w:bidi="ar-SA"/>
    </w:rPr>
  </w:style>
  <w:style w:type="numbering" w:styleId="NoList" w:default="1">
    <w:name w:val="No List"/>
    <w:uiPriority w:val="99"/>
    <w:semiHidden/>
    <w:unhideWhenUsed/>
    <w:qFormat/>
  </w:style>
  <w:style w:type="table" w:styleId="832">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33">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34">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35">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36">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37">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38">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39">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40">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41">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42">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43">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44">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45">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46">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47">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48">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49">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50">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51">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52">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53">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4">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5">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6">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7">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8">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9">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60">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61">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62">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63">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64">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65">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66">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67">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68">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69">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70">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71">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72">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73">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74">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75">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76">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77">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78">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79">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80">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81">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82">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83">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84">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85">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86">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87">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88">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89">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90">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91">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92">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93">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94">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95">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96">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97">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98">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99">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900">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901">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902">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03">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04">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905">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06">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07">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08">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09">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10">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11">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12">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13">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14">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15">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16">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17">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18">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19">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20">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21">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22">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23">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24">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25">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26">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27">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28">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29">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30">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31">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32">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33">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34">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35">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36">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37">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38">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39">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40">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41">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42">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43">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44">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45">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46">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47">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48">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49">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50">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51">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52">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53">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54">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55">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56">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57">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58">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torgi.gov.ru/" TargetMode="External"/><Relationship Id="rId10" Type="http://schemas.openxmlformats.org/officeDocument/2006/relationships/hyperlink" Target="http://www.torgi.gov.ru/" TargetMode="External"/><Relationship Id="rId11" Type="http://schemas.openxmlformats.org/officeDocument/2006/relationships/hyperlink" Target="http://utp.sberbank-ast.ru/AP/Notice/653/Requisite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209</TotalTime>
  <Application>LibreOffice/7.6.7.2$Linux_X86_64 LibreOffice_project/60$Build-2</Application>
  <AppVersion>15.0000</AppVersion>
  <Pages>20</Pages>
  <Words>6398</Words>
  <Characters>46010</Characters>
  <CharactersWithSpaces>52200</CharactersWithSpaces>
  <Paragraphs>298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Tatyannikova</dc:creator>
  <dc:description/>
  <dc:language>ru-RU</dc:language>
  <cp:lastModifiedBy/>
  <dcterms:modified xsi:type="dcterms:W3CDTF">2025-09-08T09:51:09Z</dcterms:modified>
  <cp:revision>261</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