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09.09.2025 № 059-19-01-11-129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16.10.2025 электронного аукциона на право заключения договора аренды 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на право заключения договора аренды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0"/>
          <w:szCs w:val="24"/>
        </w:rPr>
        <w:t xml:space="preserve"> </w:t>
      </w:r>
      <w:r>
        <w:rPr>
          <w:bCs/>
          <w:sz w:val="24"/>
          <w:szCs w:val="28"/>
        </w:rPr>
        <w:t>09.09.2025 № 059-19-01-11-129.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PlainText"/>
        <w:spacing w:lineRule="exact" w:line="240"/>
        <w:ind w:hanging="1134" w:left="1134"/>
        <w:jc w:val="left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распоряжения начальника департамента земельных отношений администрации города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Перми от 08 августа 2025 г. № 21-01-03-6348             «О проведении аукциона на право заключения договора аренды земельного участка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1-я Красавинская, з/у 21б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59:01:4613893:115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/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27.08.2025г. No КУВИ-001/2025-164010543</w:t>
            </w:r>
            <w:r>
              <w:rPr>
                <w:color w:val="auto"/>
                <w:sz w:val="24"/>
                <w:szCs w:val="24"/>
              </w:rPr>
              <w:t xml:space="preserve"> (далее – ЕГРН)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</w:t>
            </w:r>
            <w:r>
              <w:rPr>
                <w:sz w:val="24"/>
                <w:highlight w:val="white"/>
              </w:rPr>
              <w:t>.06.2025 № РФ-59-2-03-0-00-2025-1454-0</w:t>
            </w:r>
            <w:r>
              <w:rPr>
                <w:color w:val="auto"/>
                <w:sz w:val="24"/>
                <w:szCs w:val="24"/>
              </w:rPr>
              <w:t xml:space="preserve"> (далее – ГПЗУ)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В соответствии со сведениями из ЕГРН и копией планшета М 1:500 (требуется корректировка) объекты капитального/некапитального строительства </w:t>
              <w:br/>
              <w:t>на территории Участка отсутствуют.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периметру Участка установлено ограждение, </w:t>
              <w:br/>
              <w:t>в границах Участка размещен металлический гараж, произрастают зеленые насаждения.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относительно испрашиваемого земельного участка расположены по адресу: г. Пермь, пересечение улиц 2-я Урожайная и 1-я Красавинская (пожарный гидрант). Собственник (гарантирующая организация) ООО «Новогор – Прикамье».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В соответствии с Положением о порядке выявления </w:t>
              <w:br/>
              <w:t xml:space="preserve">и демонтажа самовольно установленных и незаконно размещенных движимых объектов на территории города Перми, утвержденным решением Пермской городской Думы от 08.11.2005 N 192 объект по адресу: </w:t>
              <w:br/>
              <w:t xml:space="preserve">ул. 1-й Красавинской, 21б внесен в перечень самовольно установленных (незаконно размещенных) движимых объектов, подлежащих принудительному демонтажу </w:t>
              <w:br/>
              <w:t>и перемещению (номер 5987).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письмах </w:t>
            </w:r>
            <w:r>
              <w:rPr>
                <w:b/>
                <w:sz w:val="24"/>
                <w:szCs w:val="24"/>
                <w:highlight w:val="white"/>
              </w:rPr>
              <w:t>администрации Индустриального района города Перми</w:t>
            </w:r>
            <w:r>
              <w:rPr>
                <w:sz w:val="24"/>
                <w:szCs w:val="24"/>
                <w:highlight w:val="white"/>
              </w:rPr>
              <w:t xml:space="preserve"> от 05.08.2025 № 059-16-01-07/3-1601, от 11.08.2025 № 059-16-01-07/3-16</w:t>
            </w:r>
            <w:r>
              <w:rPr>
                <w:sz w:val="24"/>
                <w:szCs w:val="24"/>
              </w:rPr>
              <w:t xml:space="preserve">32, в </w:t>
            </w:r>
            <w:r>
              <w:rPr>
                <w:sz w:val="24"/>
                <w:szCs w:val="24"/>
                <w:highlight w:val="white"/>
              </w:rPr>
              <w:t>акте обследования от 01.08.2025 № 41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27.08.2025 № 643898, Участок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color w:themeColor="text1" w:val="000000"/>
                <w:sz w:val="24"/>
                <w:szCs w:val="24"/>
              </w:rPr>
              <w:t>частично ОХРАННАЯ ЗОНА ВЛ 0.4 КВ ОТ КТП 7015, реестровый номер 59:01.2.1041, площадью 2 кв.м.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полностью Приаэродромная территория аэропорта Большое Савино, реестровый номер 59:32-6.553.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вести </w:t>
              <w:br/>
              <w:t>в соответствии: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pacing w:val="-6"/>
                <w:sz w:val="24"/>
                <w:szCs w:val="24"/>
              </w:rPr>
              <w:t>с постановлением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pacing w:val="0"/>
                <w:sz w:val="24"/>
                <w:szCs w:val="24"/>
                <w:highlight w:val="white"/>
              </w:rPr>
              <w:t>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2 дерева – черемуха 1 шт., клен ясенелистный 1 шт. Средняя стоимость в ценах 2025 года одного дерева лиственной породы от 25 тыс. руб., </w:t>
              <w:br/>
              <w:t>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20.06.2025 № 166 (прилагается).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20.06.2025 № 059-33-01-10/3-370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Муниципальной программой «Дорожная деятельность </w:t>
              <w:br/>
              <w:t xml:space="preserve">и благоустройство города Перми», утвержденной постановлением администрации города Перми </w:t>
              <w:br/>
              <w:t xml:space="preserve">от 18.10.2024 N 966,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 xml:space="preserve">от 15.12.2020 № 277 «Об утверждении правил благоустройства территории города Перми», </w:t>
              <w:br/>
              <w:t xml:space="preserve">при строительстве объектов недвижимости </w:t>
              <w:br/>
              <w:t>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В соответствии с Федеральным законом от 08.11.2007 № 257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>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 xml:space="preserve">департамента дорог и </w:t>
            </w:r>
            <w:r>
              <w:rPr>
                <w:b/>
                <w:sz w:val="24"/>
                <w:szCs w:val="24"/>
                <w:highlight w:val="white"/>
              </w:rPr>
              <w:t>благоустройства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18.06.2025 № 059-24-01-36/3-2086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 xml:space="preserve">Источники противопожарного водоснабжения (пожарный водоем) расположены по адресу: </w:t>
              <w:br/>
              <w:t>ул. Красавинская 1-я, 70.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</w:t>
              <w:br/>
              <w:t xml:space="preserve">и проведения аварийно-спасательных работ </w:t>
              <w:br/>
              <w:t>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>Ближайшее подразделение пожарной охраны расположено по адресу: г. Пермь, ул. Белинского, 52 (ПСЧ-5 10-ПСО).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расположен по адресу: г. Пермь, ул. Экскаваторная, 57 (микрорайон Верхние Мулы, Индустриальный район). В настоящее время </w:t>
              <w:br/>
              <w:t>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>По информации, предоставленной Министерством территориальной безопасности Пермского края (письмо от 07.10.2020 N 964с),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</w:rPr>
              <w:t xml:space="preserve">Указанный земельный участок находится в зоне действия региональной системы оповещения населения города Перми, установленной по ул. Встречная, 37 – </w:t>
              <w:br/>
              <w:t>600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16.06.2025 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>059-10-01-27/3-1272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№ 725/пр. Дом должен включать жилые комнаты – одну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>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антресолей должна составлять </w:t>
              <w:br/>
              <w:t>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26.06.2025 № РФ-59-2-03-0-00-2025-1454-0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40%.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возможности подключения (технологического присоединения) к сетям электроснабжения объекта капитального строительства присоединяемой мощностью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принадлежащих сетевым организациям и иным лицам, </w:t>
              <w:br/>
              <w:t>к электрическим сетям», утвержденными постановлением Правительства Российской Федерации от 27.12.2004 № 861 (далее-Правила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</w:t>
            </w:r>
            <w:r>
              <w:rPr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  <w:highlight w:val="white"/>
              </w:rPr>
              <w:t xml:space="preserve">ПAO </w:t>
            </w:r>
            <w:r>
              <w:rPr>
                <w:color w:val="1A1A1A"/>
                <w:sz w:val="24"/>
                <w:szCs w:val="24"/>
                <w:highlight w:val="white"/>
              </w:rPr>
              <w:t xml:space="preserve">«Россети </w:t>
            </w:r>
            <w:r>
              <w:rPr>
                <w:sz w:val="24"/>
                <w:szCs w:val="24"/>
                <w:highlight w:val="white"/>
              </w:rPr>
              <w:t xml:space="preserve">Урал» - «Пермэнерго» соответствующую заявку </w:t>
              <w:br/>
              <w:t xml:space="preserve">на технологическое присоединение с указанием сведений и приложением необходимых документов </w:t>
              <w:br/>
            </w:r>
            <w:r>
              <w:rPr>
                <w:color w:val="0F0F0F"/>
                <w:sz w:val="24"/>
                <w:szCs w:val="24"/>
                <w:highlight w:val="white"/>
              </w:rPr>
              <w:t xml:space="preserve">в </w:t>
            </w:r>
            <w:r>
              <w:rPr>
                <w:sz w:val="24"/>
                <w:szCs w:val="24"/>
                <w:highlight w:val="white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Заявку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на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технологическое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присоединение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можно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подать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через единый</w:t>
            </w:r>
            <w:r>
              <w:rPr>
                <w:spacing w:val="65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портал электросетевых услуг группы компаний </w:t>
            </w:r>
            <w:r>
              <w:rPr>
                <w:color w:val="1A1A1A"/>
                <w:sz w:val="24"/>
                <w:szCs w:val="24"/>
                <w:highlight w:val="white"/>
              </w:rPr>
              <w:t>«Россети</w:t>
            </w:r>
            <w:r>
              <w:rPr>
                <w:sz w:val="24"/>
                <w:szCs w:val="24"/>
              </w:rPr>
              <w:t xml:space="preserve">» на сайте: hhtps://портал-тп.рф, через Мобильное приложение ПАО </w:t>
            </w:r>
            <w:r>
              <w:rPr>
                <w:color w:val="1A1A1A"/>
                <w:sz w:val="24"/>
                <w:szCs w:val="24"/>
                <w:highlight w:val="white"/>
              </w:rPr>
              <w:t>«Россети</w:t>
            </w:r>
            <w:r>
              <w:rPr>
                <w:sz w:val="24"/>
                <w:szCs w:val="24"/>
              </w:rPr>
              <w:t>» или при очном приеме в Центре обслуживания клиентов филиала «Россети Урал» - «Пермэнерго» по адресу: 614016, г.Пермь, ул.Камчатовская, 26.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>от 11.06.2025 № ПЭ/ПГЭС/01/22/7042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 xml:space="preserve">/час </w:t>
              <w:br/>
              <w:t xml:space="preserve">к существующим сетям газораспределения имеется. Возможная точка подключения – газопровод низкого давления по ул. 1-я Красавинская (собственник – </w:t>
              <w:br/>
              <w:t xml:space="preserve">АО «Газпром газораспределение Пермь»). Ориентировочное расстояние от точки подключения </w:t>
              <w:br/>
              <w:t>до границ Участка - 5 п.м.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 необходимо предоставить пакет документов в соответствии с п.16 постановления Правительства Российской Федерации от 13.09.2021 </w:t>
              <w:br/>
              <w:t xml:space="preserve">№ 1547 «Об утверждении Правил подключения (технологического присоединения) газоиспользующего оборудования и объектов капитального строительства </w:t>
              <w:br/>
              <w:t xml:space="preserve">к сетям газораспределения и о признании утратившим силу некоторых актов Правительства Российской Федерации» в Пермский районный филиал АО «Газпром газораспределение Пермь» по адресу: г. Пермь, </w:t>
              <w:br/>
              <w:t>ул. Оверятская, 54, отдел «ЕЦПУ» тел: (342) 220-02-30.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 xml:space="preserve"> от 01.08.2025 № ПФ-3830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Ближайшие сети водоснабжения, эксплуатируемые ООО «НОВОГОР-Прикамье», располагаются </w:t>
              <w:br/>
              <w:t xml:space="preserve">на пересечении ул. 6-я Ипподромная – шоссе Космонавтов, ориентировочно на расстоянии – более </w:t>
              <w:br/>
              <w:t>2,0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Ближайшие сети водоотведения, эксплуатируемые ООО «НОВОГОР-Прикамье», располагаются </w:t>
              <w:br/>
              <w:t xml:space="preserve">на пересечении ул. 5-я Ипподромная – шоссе Космонавтов, ориентировочно на расстоянии – более </w:t>
              <w:br/>
              <w:t>2,0 км от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</w:rPr>
              <w:t>При проектировании</w:t>
            </w:r>
            <w:r>
              <w:rPr>
                <w:sz w:val="24"/>
                <w:highlight w:val="white"/>
              </w:rPr>
              <w:t xml:space="preserve">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>на локальные очистные сооружения, канализование объекта в выгребную яму с последующим вывозом стоков спец.машинами),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ООО «НОВОГОР-Прикамье» эксплуатирует только централизованные системы водоснабжения </w:t>
              <w:br/>
              <w:t>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ООО «НОВО</w:t>
            </w:r>
            <w:bookmarkStart w:id="0" w:name="undefined_Копия_1"/>
            <w:bookmarkEnd w:id="0"/>
            <w:r>
              <w:rPr>
                <w:b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z w:val="24"/>
                <w:szCs w:val="24"/>
                <w:highlight w:val="white"/>
              </w:rPr>
              <w:t>от 17.06.2025 № 110-8602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</w:t>
              <w:br/>
              <w:t>ПАО «Т Плюс».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z w:val="24"/>
                <w:szCs w:val="24"/>
                <w:highlight w:val="white"/>
              </w:rPr>
              <w:t xml:space="preserve"> от 16.06.2025 № 51000-32-02121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рекомендовано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sz w:val="24"/>
                <w:szCs w:val="24"/>
                <w:highlight w:val="white"/>
              </w:rPr>
              <w:t xml:space="preserve"> от 19.06.2025 № 059-04-25/3-91-ри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узел ВОЛС (г. Пермь, ул. Космонавта Леонова, Блок-контейнер ПАО «Ростелеком» в районе дома 12А), максимальную нагрузку в точке подключения (технологического присоединения) определить на стадии проектирования. В границах Участка линии и сооружения связи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получения ТУ на подключение к сетям связи ПАО «Ростелеком» необходимо направить запрос </w:t>
              <w:br/>
              <w:t xml:space="preserve">на электронный адрес: </w:t>
            </w:r>
            <w:hyperlink r:id="rId10">
              <w:r>
                <w:rPr>
                  <w:rStyle w:val="Hyperlink"/>
                  <w:color w:val="000000"/>
                  <w:sz w:val="24"/>
                  <w:szCs w:val="24"/>
                  <w:highlight w:val="white"/>
                </w:rPr>
                <w:t>perm-mail@ural.rt.ru</w:t>
              </w:r>
            </w:hyperlink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18.06.2025 № 01/05/90197/25</w:t>
            </w:r>
            <w:r>
              <w:rPr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</w:t>
              <w:br/>
              <w:t xml:space="preserve">не предусмотрено строительство сетей водоснабжения </w:t>
              <w:br/>
              <w:t>и водоотведения.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b w:val="false"/>
                <w:bCs w:val="false"/>
                <w:spacing w:val="0"/>
                <w:sz w:val="24"/>
                <w:szCs w:val="24"/>
                <w:highlight w:val="white"/>
              </w:rPr>
              <w:t>от 20.06.2025 № 059-04-17/3-534-ри</w:t>
            </w:r>
            <w:r>
              <w:rPr>
                <w:b w:val="false"/>
                <w:bCs w:val="false"/>
                <w:sz w:val="24"/>
                <w:szCs w:val="24"/>
              </w:rPr>
              <w:t>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1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  <w:shd w:fill="auto" w:val="clear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>тел. 212-61-90 (отдел договоров), реквизиты которого указаны в Приложении 1 к настоящему Извещению.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2-4 пункта 1, пункте 1.1 статьи 39.12 Земельного кодекса Российской Федерации (копии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/>
              <w:t>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                           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1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11.09.2025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14.10.2025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15.10.2025.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16.10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11.09.2025 по 14.10.2025.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</w:t>
        <w:br/>
        <w:t xml:space="preserve">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</w:t>
        <w:br/>
        <w:t xml:space="preserve">на участие в аукционе может принять решение о продлении срока подачи заявок в соответствии </w:t>
        <w:br/>
        <w:t>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</w:t>
        <w:br/>
        <w:t xml:space="preserve">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</w:t>
        <w:br/>
        <w:t>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</w:t>
        <w:br/>
        <w:t>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11.09.2025 по 14.10.2025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2)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3)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 (копии </w:t>
      </w:r>
      <w:r>
        <w:rPr>
          <w:b w:val="false"/>
          <w:shd w:fill="auto" w:val="clear"/>
        </w:rPr>
        <w:t xml:space="preserve">документов, удостоверяющих личность заявителя (для граждан); </w:t>
      </w:r>
      <w:r>
        <w:rPr>
          <w:b w:val="false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задатка). 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</w:rPr>
      </w:pPr>
      <w:r>
        <w:rPr>
          <w:sz w:val="24"/>
          <w:szCs w:val="24"/>
        </w:rPr>
        <w:t>На каждый лот представляется отдельный пакет документов.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 и сведения, связанные с получением регистрации на универсальной торговой платформе и проведением закупок/продаж, направляются заявителями, пользователями, оператором электронной площадки либо размещаются ими на универсальной торговой платформе в форме электронных документов (п. 10.1.1.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Пользователи принимают, что в случае наличия требований к формату и содержанию электронного документа, в системе используются электронные документы установленного формата (п. 10.2.3.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Регламента Универсальной торговой платформы).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Заявка подается в виде электронного документа, подписанного электронной подписью заявителя (п. 3.2.2.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Заявитель заполняет электронную форму заявки, при</w:t>
      </w:r>
      <w:r>
        <w:rPr>
          <w:shd w:fill="auto" w:val="clear"/>
        </w:rPr>
        <w:t>кладывает предусмотренные извещением о проведении аукциона файлы документов (при необходимости). Документы и сведения из регистрационных данных заявителя на универсальной торговой платформе, актуальные на дату и время окончания приема заявок, направляются оператором электронной площадки вместе с заявкой организатору аукциона после окончания приема заявок (п. 3.2.3. Регламента торговой секции).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</w:rPr>
      </w:pPr>
      <w:r>
        <w:rPr/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</w:t>
        <w:br/>
        <w:t xml:space="preserve">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</w:t>
        <w:br/>
        <w:t>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</w:t>
        <w:br/>
        <w:t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проведения аукциона договор аренды земельного участка заключается </w:t>
        <w:br/>
        <w:t>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1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2"/>
      <w:headerReference w:type="first" r:id="rId1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17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character" w:styleId="Style19">
    <w:name w:val="Основной текст Знак"/>
    <w:qFormat/>
    <w:rPr>
      <w:rFonts w:ascii="Courier New" w:hAnsi="Courier New" w:cs="Courier New"/>
      <w:sz w:val="26"/>
    </w:rPr>
  </w:style>
  <w:style w:type="character" w:styleId="Style2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21">
    <w:name w:val="Основной шрифт абзаца"/>
    <w:qFormat/>
    <w:rPr/>
  </w:style>
  <w:style w:type="character" w:styleId="WW8Num1z0">
    <w:name w:val="WW8Num1z0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4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32">
    <w:name w:val="Основной текст с отступом 3"/>
    <w:basedOn w:val="Normal"/>
    <w:qFormat/>
    <w:pPr>
      <w:widowControl/>
      <w:spacing w:before="0" w:after="120"/>
      <w:ind w:left="283"/>
      <w:jc w:val="left"/>
    </w:pPr>
    <w:rPr>
      <w:color w:val="auto"/>
      <w:sz w:val="16"/>
      <w:szCs w:val="16"/>
      <w:lang w:val="ru-RU" w:eastAsia="zh-CN" w:bidi="ar-SA"/>
    </w:rPr>
  </w:style>
  <w:style w:type="paragraph" w:styleId="Style28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>
    <w:name w:val="Текст выноски"/>
    <w:basedOn w:val="Normal"/>
    <w:qFormat/>
    <w:pPr>
      <w:widowControl/>
      <w:spacing w:before="0" w:after="0"/>
      <w:jc w:val="left"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Style30">
    <w:name w:val="Название объекта"/>
    <w:basedOn w:val="Normal"/>
    <w:qFormat/>
    <w:pPr>
      <w:widowControl w:val="false"/>
      <w:spacing w:lineRule="exact" w:line="360" w:before="0" w:after="0"/>
      <w:jc w:val="center"/>
    </w:pPr>
    <w:rPr>
      <w:b/>
      <w:color w:val="auto"/>
      <w:sz w:val="32"/>
      <w:lang w:val="ru-RU" w:eastAsia="zh-CN" w:bidi="ar-SA"/>
    </w:rPr>
  </w:style>
  <w:style w:type="paragraph" w:styleId="Caption1111">
    <w:name w:val="Caption11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1">
    <w:name w:val="Caption1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">
    <w:name w:val="Caption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83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6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6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6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6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7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8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0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0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3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4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5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5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5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5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5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8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mailto:perm-mail@ural.rt.ru" TargetMode="External"/><Relationship Id="rId11" Type="http://schemas.openxmlformats.org/officeDocument/2006/relationships/hyperlink" Target="http://utp.sberbank-ast.ru/AP/Notice/653/Requisite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LibreOffice/7.6.7.2$Linux_X86_64 LibreOffice_project/60$Build-2</Application>
  <AppVersion>15.0000</AppVersion>
  <Pages>17</Pages>
  <Words>5504</Words>
  <Characters>38894</Characters>
  <CharactersWithSpaces>44352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Tatyannikova</dc:creator>
  <dc:description/>
  <dc:language>ru-RU</dc:language>
  <cp:lastModifiedBy/>
  <dcterms:modified xsi:type="dcterms:W3CDTF">2025-09-10T09:49:53Z</dcterms:modified>
  <cp:revision>247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