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09.09.2025 № 059-19-01-11-130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23.10.2025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                     «О комиссии по проведению аукционов по продаже земельных участков, находящихся                            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                  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0"/>
          <w:szCs w:val="24"/>
        </w:rPr>
        <w:t xml:space="preserve"> </w:t>
      </w:r>
      <w:r>
        <w:rPr>
          <w:bCs/>
          <w:sz w:val="24"/>
          <w:szCs w:val="28"/>
        </w:rPr>
        <w:t>09.09.2025 № 059-19-01-11-130.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</w:rPr>
      </w:pPr>
      <w:r>
        <w:rPr>
          <w:b/>
          <w:bCs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а Перми  от 11 июня   2025 г. № 21-01-03-4945 «О проведении аукциона на право заключения договора аренды земельного участка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Сарапульская, з/у 16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59:01:4211120:152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03.07.2025г.                    № КУВИ-001/2025-133522020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26.05.2025 № РФ-59-2-03-0-00-2025-1155-0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копии планшета М 1:1000 (требуется корректура) на Участке расположен объект некапитального строительства, </w:t>
            </w:r>
            <w:r>
              <w:rPr>
                <w:spacing w:val="0"/>
                <w:sz w:val="24"/>
                <w:szCs w:val="24"/>
                <w:highlight w:val="white"/>
              </w:rPr>
              <w:t>по северо-западной, северо-восточной и юго-западной границам Участка установле</w:t>
            </w:r>
            <w:r>
              <w:rPr>
                <w:spacing w:val="0"/>
                <w:sz w:val="24"/>
                <w:szCs w:val="24"/>
              </w:rPr>
              <w:t>н забор смежных земельных участков.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  <w:t xml:space="preserve">Согласно геодезической съемке, выполненной в 2025 году, по северо-западной и юго-западной границам </w:t>
            </w:r>
            <w:r>
              <w:rPr>
                <w:spacing w:val="0"/>
                <w:sz w:val="24"/>
                <w:szCs w:val="24"/>
                <w:highlight w:val="white"/>
              </w:rPr>
              <w:t>Участка установле</w:t>
            </w:r>
            <w:r>
              <w:rPr>
                <w:spacing w:val="0"/>
                <w:sz w:val="24"/>
                <w:szCs w:val="24"/>
              </w:rPr>
              <w:t>н забор смежных земельных участков.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14:ligatures w14:val="none"/>
              </w:rPr>
            </w:pPr>
            <w:r>
              <w:rPr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Доступ к Участку не ограничен, на Участке выявлена поросль деревьев и кустарников.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Ближайшими источниками противопожарного водоснабжения являются пожарные гидранты: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Обросова, 47 на расстоянии 180 м;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Обросова, 41 на расстоянии 280 м;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Лифанова, 124 на расстоянии 320 м;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администрации Мотовилихинского района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19.05.2025 № 059-36-01-42/3-105, в акте обследования от 19.05.2025).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03.07.2025 № 636728, Участок расположен в границах зоны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полностью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</w:t>
              <w:br/>
              <w:t>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15 деревьев пород – береза 1 шт., клен 4 шт., черемуха 3 шт., рябина 5 шт., лиственница </w:t>
              <w:br/>
              <w:t>2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15.05.2025 № 118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 xml:space="preserve"> от 15.05.2025 № 059-33-01-10/3-249).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themeColor="text1" w:val="000000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 xml:space="preserve"> от 20.05.2025 № 059-24-01-36/3-1677).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Ближайшее подразделение пожарной охраны расположено по адресу: город Пермь, ул. Уральская, 74 (ПСЧ-3 10- ПСО).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N 69-ФЗ </w:t>
              <w:br/>
              <w:t xml:space="preserve">«О пожарной безопасности» и от 22 июля 2008 г. </w:t>
              <w:br/>
              <w:t>N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N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Ограничение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распространения пожара на объектах защиты. Требования к объемно-планировочным и конструктивным решениям», утвержденных Приказом МЧС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России от 24.04.2013 N 288 и иной документации, касающейся норм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Объекты общественной безопасности, отнесенные к объектам полиции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(участковые пункты полиции) в данном микрорайоне расположены по адресу: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город Пермь, ул. Ким, 5 (микрорайон Рабочий Поселок, Мотовилихинский район).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В настоящее время в указанном микрорайоне, строительство (приобретение)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В соответствии с информацией, предоставленной Министерством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территориальной безопасности Пермского края (письмо от 07.10.2020 N 964-с),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данная территория попадает в зону возможного химического заражения в особый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/>
            </w:pPr>
            <w:r>
              <w:rPr>
                <w:rFonts w:cs="Times New Roman"/>
                <w:highlight w:val="white"/>
              </w:rPr>
              <w:t>Территория находится в зоне действия региональной системы оповещения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white"/>
              </w:rPr>
              <w:t>населения города Перми, установленной по адресу: ул. Каспийская, 15 – 500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white"/>
              </w:rPr>
              <w:t>метров.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cs="Times New Roman"/>
                <w:b/>
                <w:color w:themeColor="text1" w:val="000000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cs="Times New Roman"/>
                <w:color w:themeColor="text1" w:val="000000"/>
                <w:sz w:val="24"/>
                <w:szCs w:val="24"/>
                <w:highlight w:val="white"/>
              </w:rPr>
              <w:t xml:space="preserve"> от 13.05.2025 №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059-10-01-27/3-1030).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</w:t>
              <w:br/>
              <w:t xml:space="preserve">от 20.10.2016 № 725/пр. Дом должен включать жилые комнаты – одну или несколько (общую комнату </w:t>
              <w:br/>
              <w:t>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26.05.2025 № РФ-59-2-03-0-00-2025-1155-0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23.12.2015 № 1102).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возможности подключения (технологического присоединения) к сетям электроснабжения объекта капитального строительства присоединяемой мощностью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(далее-Правила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</w:rPr>
              <w:t xml:space="preserve">ПAO </w:t>
            </w:r>
            <w:r>
              <w:rPr>
                <w:color w:val="1A1A1A"/>
                <w:sz w:val="24"/>
                <w:szCs w:val="24"/>
              </w:rPr>
              <w:t xml:space="preserve">«Россети </w:t>
            </w:r>
            <w:r>
              <w:rPr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Заявку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единый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 электросетевых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 компаний «Россети» – ПОРТАЛ-ТП.РФ</w:t>
            </w:r>
            <w:r>
              <w:rPr>
                <w:sz w:val="24"/>
                <w:highlight w:val="whit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от 21.05.2025 № ПЭ/ПГЭС/01/01/5911).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</w:t>
              <w:br/>
              <w:t xml:space="preserve">ул. Уральская, 104, через Единый центр предоставления услуг по адресу: г. Пермь, ул. Уральская, д. 104, </w:t>
              <w:br/>
              <w:t>каб. 101.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30.05.2025 № ПФ-3672).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сетью водоснабжения, эксплуатируемой </w:t>
              <w:br/>
              <w:t xml:space="preserve">ООО «НОВОГОР-Прикамье», является водопровод, </w:t>
              <w:br/>
              <w:t xml:space="preserve">Д-40 мм, по ул. Карякина, расстояние от Участка - </w:t>
              <w:br/>
              <w:t>60 п.м. Ввиду отсутствия данных о посадке объекта, протяженность до водовода Д-40 мм по ул. Карякина указана ориентировочно.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В связи с тем, что в месте расположения Участка отсутствуют централизованные сети канализации. Может быть применен </w:t>
            </w:r>
            <w:r>
              <w:rPr>
                <w:sz w:val="24"/>
                <w:szCs w:val="24"/>
                <w:highlight w:val="white"/>
              </w:rPr>
              <w:t>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сведения сообщается, что в границах Участка отсутствуют централизованные сети водопровода </w:t>
              <w:br/>
              <w:t>и канализации, эксплуатируемые ООО «НОВОГОР-Прикамье»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ООО «НОВО</w:t>
            </w:r>
            <w:bookmarkStart w:id="0" w:name="undefined_Копия_1_Копия_1"/>
            <w:bookmarkEnd w:id="0"/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от 14.05.2025 № 110-6510).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ПАО </w:t>
              <w:br/>
              <w:t>«Т Плюс».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13.05.2025 № 51000-32-01614).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02.06.2025 № 059-04-25/3-77-ри).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Лебедева, д. 9а). Максимальную нагрузку в точке подключения (технологического присоединения) определить </w:t>
              <w:br/>
              <w:t>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13.05.2025 № 01/05/70883/25).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предусмотрено строительство сетей водоснабжения и водоотведения в мкр. Костарево.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4"/>
                <w:szCs w:val="24"/>
                <w:highlight w:val="white"/>
              </w:rPr>
              <w:t>д</w:t>
            </w:r>
            <w:r>
              <w:rPr>
                <w:rFonts w:eastAsia="Times New Roman" w:cs="Times New Roman"/>
                <w:b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 от 19.05.2025 № 059-04-17/3-409-ри).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1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1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1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а Перми  от 09 июля 2025 г. № 21-01-03-5598 «О проведении аукциона на право заключения договора аренды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Рябиновая, з/у 26а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59:01:3512015:154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04.07.2025г. No КУВИ-001/2025-134416384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24.06.2025 № РФ-59-2-03-0-00-2025-1402-0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Состояние рельефа ровное. На земельном участке произрастают кустарники и многолетние лиственные деревья. На части территории участка установлены: часть деревянного забора, беседка, предположительно собственником смежного участка с кадастровым номером 59:01:3512015:165. Вблизи земельного участка установлен бетонный электрический столб, происходит провисание электрических проводов.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Близлежащий пожарный водоем расположен </w:t>
              <w:br/>
              <w:t>по адресу: Пермский край, г. Пермь, Орджоникидзевский район, ул. Прохладная, 20.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администрации Орджоникидзевского района </w:t>
            </w:r>
            <w:r>
              <w:rPr>
                <w:color w:themeColor="text1" w:val="000000"/>
                <w:sz w:val="24"/>
                <w:szCs w:val="24"/>
              </w:rPr>
              <w:t>от 17.06.2025 № 059-37-01-32/3-2933 и в акте обследования земельного участка от 17.06.2025 № 63).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В соответствии с копией планшета М 1:500 (требуется корректура), геодезической съемкой, выполненной в 2021 году, по северной границе земельного участка установлен забор смежного землепользователя. С Западной стороны, в границах Участка, расположен забор и часть строения смежного землепользователя.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со сведениями ЕГРН капитальные/некапитальные строения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от 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>04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 xml:space="preserve">.07.2025 № 636913 информация о границах зон </w:t>
              <w:br/>
              <w:t>с особыми у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>словиями использования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48 деревьев: береза 13 шт., осина 10 шт., ива 17 шт., рябина 8 шт.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25.06.2025 № 176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25.06.2025 № 059-33-01-10/3-388).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 «Об утверждении муниципальной программы «Дорожная деятельность и благоустройство города Перми»»,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 «Об утверждении Правил благоустройства территории города Перми»,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от 11.06.2025 № 059-24-01-36/3-2049).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 противопожарного водоснабжения (пожарный водоем) расположен по адресу: ул. Прохладная, около жилого дома № 20.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Подразделение пожарной охраны находится </w:t>
              <w:br/>
              <w:t>по адресу: город Пермь, ул. Волховская, 37, (ПСЧ- 57 10-ПСО).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Информация о подразделениях пожарной охраны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Объекты общественной безопасности, отнесенные к объектам полиции (участковые пункты полиции) в данном микрорайоне (Верхнее Васильево)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Ближайший участковый пункт расположен по адресу: г. Пермь, ул. Бенгальская, 6 (микрорайон Бумкомбинат, Орджоникидзевский район. 8 (микрорайон Кислотные Дачи Орджоникидзевский район).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в зону возможного химического заражения в особый период не попадает.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Территория находится в зоне действия региональной автоматизированной системы централизованного оповещения населения города Перми, установленной по адресу: ул. Бенгальская, 2 - 1500 метров.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11.06.2025 № 059-10-01-27/3-1247).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</w:t>
            </w: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z w:val="24"/>
                <w:szCs w:val="24"/>
              </w:rPr>
              <w:t xml:space="preserve">предусмотрено 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>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>от 10.06.2025 № 059-04-17/3-500-ри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>Согласно г</w:t>
            </w:r>
            <w:r>
              <w:rPr>
                <w:color w:themeColor="text1" w:val="000000"/>
                <w:sz w:val="24"/>
                <w:szCs w:val="24"/>
              </w:rPr>
              <w:t>радостроительному плану земельного участка</w:t>
            </w:r>
            <w:r>
              <w:rPr>
                <w:color w:themeColor="text1" w:val="000000"/>
                <w:sz w:val="24"/>
              </w:rPr>
              <w:t xml:space="preserve"> от 24.06.2025 № РФ-59-2-03-0-00-2025-1402-0 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>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Услуга по технологическому присоединению оказывается в соответствии с требованиями Федерального закона от 26.03.2003  №35-ФЗ «Об электроэнергетике» и Правилами технологического присоединения энергопринимающих устройств потребителей электрической энергии, объектов </w:t>
              <w:br/>
              <w:t>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технологического присоединения, утверждаемый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Правительством Российской Федерации, устанавливает правила выбора сетевой организации, к которой принадлежат объекты электросетевого хозяйства с необходимым классом напряжения </w:t>
              <w:br/>
              <w:t>на соответствующей территории, к которой следует обращаться заинтересованным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 технологическом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присоединении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лицам и которая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не вправе отказать обратившемуся к ней лицу в услуге по технологическому присоединению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заключении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соответствующего</w:t>
            </w:r>
            <w:r>
              <w:rPr>
                <w:rFonts w:eastAsia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договора.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 п. 8 Правил для заключения договора заявитель направляет заявку в сетевую организацию, объекты электросетевого хозяйства которой расположены на наименьшем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расстоянии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  <w:br/>
            </w:r>
            <w:r>
              <w:rPr>
                <w:rFonts w:eastAsia="Times New Roman" w:cs="Times New Roman"/>
                <w:sz w:val="24"/>
                <w:szCs w:val="24"/>
              </w:rPr>
              <w:t>от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границ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земельного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участка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заявителя.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Электрические сети ПAO «Россети Урал» находятся </w:t>
              <w:br/>
              <w:t>на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расстоянии</w:t>
            </w:r>
            <w:r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более</w:t>
            </w:r>
            <w:r>
              <w:rPr>
                <w:rFonts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300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A0A0A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A0A0A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</w:t>
            </w:r>
            <w:r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местоположения</w:t>
            </w:r>
            <w:r>
              <w:rPr>
                <w:rFonts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объектов,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при</w:t>
            </w:r>
            <w:r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этом в</w:t>
            </w:r>
            <w:r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непосредственной</w:t>
            </w:r>
            <w:r>
              <w:rPr>
                <w:rFonts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близости от</w:t>
            </w:r>
            <w:r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объектов расположены электрические сети </w:t>
            </w:r>
            <w:r>
              <w:rPr>
                <w:rFonts w:eastAsia="Times New Roman" w:cs="Times New Roman"/>
                <w:color w:val="0C0C0C"/>
                <w:sz w:val="24"/>
                <w:szCs w:val="24"/>
              </w:rPr>
              <w:t>ООО</w:t>
            </w:r>
            <w:r>
              <w:rPr>
                <w:rFonts w:eastAsia="Times New Roman" w:cs="Times New Roman"/>
                <w:color w:val="0C0C0C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«Энергосервис Звездного», также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являющегося сетевой</w:t>
            </w:r>
            <w:r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организацией, которая</w:t>
            </w:r>
            <w:r>
              <w:rPr>
                <w:rFonts w:eastAsia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C0C0C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C0C0C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 с</w:t>
            </w:r>
            <w:r>
              <w:rPr>
                <w:rFonts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пунктом</w:t>
            </w:r>
            <w:r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Правил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обязана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выполнить</w:t>
            </w:r>
            <w:r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мероприятия по технологическому присоединению </w:t>
            </w:r>
            <w:r>
              <w:rPr>
                <w:rFonts w:eastAsia="Times New Roman" w:cs="Times New Roman"/>
                <w:color w:val="0E0E0E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отношении любого обратившегося лица. </w:t>
            </w:r>
            <w:r>
              <w:rPr>
                <w:rFonts w:eastAsia="Times New Roman" w:cs="Times New Roman"/>
                <w:color w:val="131313"/>
                <w:sz w:val="24"/>
                <w:szCs w:val="24"/>
              </w:rPr>
              <w:t xml:space="preserve">ООО </w:t>
            </w:r>
            <w:r>
              <w:rPr>
                <w:rFonts w:eastAsia="Times New Roman" w:cs="Times New Roman"/>
                <w:sz w:val="24"/>
                <w:szCs w:val="24"/>
              </w:rPr>
              <w:t>«Энергосервис Звездного» является территориальной сетевой организацией, осуществляющей профессиональную деятельность по передаче электрической энергии и технологическому присоединению к принадлежащим ей электрическим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сетям.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</w:t>
            </w:r>
            <w:r>
              <w:rPr>
                <w:rFonts w:eastAsia="Times New Roman" w:cs="Times New Roman"/>
                <w:sz w:val="24"/>
                <w:szCs w:val="24"/>
              </w:rPr>
              <w:t>заявку на присоединение указанных объектов в ООО «Энергосервис Звездного» (614575, Пермский край, пос. Звёздный, ул. Ленина, 12a,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e-mail: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es_</w:t>
            </w:r>
            <w:hyperlink r:id="rId13" w:tgtFrame="mailto:zvezdn@inbox.ru">
              <w:r>
                <w:rPr>
                  <w:rStyle w:val="ListLabel37"/>
                  <w:rFonts w:eastAsia="Times New Roman" w:cs="Times New Roman"/>
                  <w:sz w:val="24"/>
                  <w:szCs w:val="24"/>
                </w:rPr>
                <w:t>zvezdn@inbox.ru),</w:t>
              </w:r>
            </w:hyperlink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«личный кабинет» размещен</w:t>
            </w:r>
            <w:r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на </w:t>
            </w:r>
            <w:hyperlink r:id="rId14">
              <w:r>
                <w:rPr>
                  <w:rStyle w:val="Hyperlink"/>
                  <w:rFonts w:eastAsia="Times New Roman" w:cs="Times New Roman"/>
                  <w:spacing w:val="-2"/>
                  <w:sz w:val="24"/>
                  <w:szCs w:val="24"/>
                  <w:u w:val="single"/>
                </w:rPr>
                <w:t>http://www.zvezdnyenergo.ru</w:t>
              </w:r>
            </w:hyperlink>
            <w:hyperlink r:id="rId15" w:tgtFrame="http://www.zvezdnyenergo.ru/">
              <w:r>
                <w:rPr>
                  <w:rStyle w:val="ListLabel39"/>
                  <w:rFonts w:eastAsia="Times New Roman" w:cs="Times New Roman"/>
                  <w:spacing w:val="-2"/>
                  <w:sz w:val="24"/>
                  <w:szCs w:val="24"/>
                  <w:u w:val="single"/>
                </w:rPr>
                <w:t>.</w:t>
              </w:r>
            </w:hyperlink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городские электрические сети» </w:t>
            </w:r>
            <w:r>
              <w:rPr>
                <w:color w:themeColor="text1" w:val="000000"/>
                <w:sz w:val="24"/>
                <w:szCs w:val="24"/>
              </w:rPr>
              <w:t>от 11.06.2025 № ПЭ/ПГЭС/01/22/7014).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16.06.2025 № 51000-32-02108).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электричеставо, дрова, пеллеты.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23.06.2025 № 059-04-25/3-96-ри).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Ближайший источник теплоснабжения и сети теплоснабжения находятся на обслуживании ООО «Головановская энергетическая компания» (г. Пермь, ул. Бумажников, 1, телефон 270-06-60).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администрации Орджоникидзевского района </w:t>
            </w:r>
            <w:r>
              <w:rPr>
                <w:color w:themeColor="text1" w:val="000000"/>
                <w:sz w:val="24"/>
                <w:szCs w:val="24"/>
              </w:rPr>
              <w:t>от 27.06.2025 № 059-37-01-32/3-3159).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>от 24.06.2025 № ПФ-4392).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>водоотведения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zh-CN" w:bidi="ar-SA"/>
              </w:rPr>
              <w:t xml:space="preserve"> с предполагаемой величиной нагрузки 1,0 м3/сут. сообщается, что Ближайшей точкой подключения к сетям водоснабжения, эксплуатируемой ООО«НОВОГОР-Прикамье», является водопровод Д-150 мм по ул. Железнодорожная.</w:t>
            </w:r>
          </w:p>
          <w:p>
            <w:pPr>
              <w:pStyle w:val="Normal"/>
              <w:spacing w:lineRule="auto" w:line="240" w:before="5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zh-CN" w:bidi="ar-SA"/>
              </w:rPr>
              <w:t xml:space="preserve">В связи с тем, что в месте расположения земельного участка отсутствуют сети канализации, может быть применен альтернативный способ канализования, без подключения к централизованной системе канализации г. Перми (отвод стоков возможен на локальные очистные сооружения либо </w:t>
              <w:br/>
              <w:t>в выгребную яму, с последующим вывозом стоков спец. машинами), при этом состав канализационных стоков должен соответствовать всем нормативным требованиям Российской Федерации. В границах вышеуказанного земельного участка отсутствуют сети водопровода и канализации, эксплуатируемые ООО «НОВОГОР- Прикамье». Размещение объекта необходимо предусматривать строго за пределами охранных зон сетей водопровода и канализации в соответствии норм CП, в том числе в соответствии таблицы 12.5 CП 42.13330.2016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19.06.2025 № 110-8857).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Бенгальская, д. 14кА). В границах испрашиваемого земельного участка линии и сооружения связи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Для получения технических условий </w:t>
              <w:br/>
              <w:t>на подключение к сетям связи необходимо направить запрос на электронный адрес: perm-mail@ural.rt.ru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18.06.2025 № 01/05/90183/25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>Лот № 3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а Перми  от 15 июля 2025 г. № 21-01-03-5740 «О проведении аукциона на право заключения договора аренды земельного участка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Ирбитская, з/у 1ж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59:01:1813237:181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05.08.2025г. No КУВИ-001/2025-150827773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27.06.2025 № РФ-59-2-03-0-00-2025-1493-0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огорожен забором из профнастила, доступ на Участок ограничен. На Участке расположено одноэтажное некапитальное строение, обшитое профнастилом и сотовым поликарбонатом.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>Близлежащие источники противопожарного водоснабжения относительно земельных участков по ул. Ирбитская, расположены: ул. Смольная, 68а (пожарный гидрант), ул. 1-я Гаревая, 63 (пожарный водоем).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администрации Кировского района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24.06.2025 № 059-23-01-25/3-284, в акте обследования от 20.06.2025 № б/н).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в границах Участка расположен объект капитального строительства с кадастровым номером 59:00:0000000:7857 – электросетевой комплекс «Подстанция 35/6кВ «Судозаводская» с линиями электропередачи и трансформаторными подстанциями.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Согласно копии планшета М 1:500 (требующего корректуры) и геодезической съемкой, выполненной в 2024 году, на Участке расположены забор и навес.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>и справке по градостроительным условиям от 05.08.2025 640282,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      </w:r>
          </w:p>
          <w:p>
            <w:pPr>
              <w:pStyle w:val="Normal"/>
              <w:spacing w:lineRule="auto" w:line="240" w:before="0" w:after="0"/>
              <w:ind w:firstLine="31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полностью в границах зоны санитарной охраны источников питьевого и хозяйственно-бытового водоснабжения, 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 «III-пояс зоны санитарной охраны водозаборных скважин № 088 и № 6492 </w:t>
              <w:br/>
              <w:t>ООО «Родник Прикамья». Реестровый номер границы 59:01-6.11395. При проектировании и строительстве учитывать постановление Главного санитарного врача Российской Федерации от 14.03.2002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Частично в охранной зоне инженерных коммуникаций «Охранная зона ВЛ 0,4 кВ от ТП-1581». Реестровый номер границы 59:01-6.4331. Площадь пересечения составляет 65 кв.м. </w:t>
            </w: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 xml:space="preserve">Проектирование и строительство вести в соответствии с постановлением 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</w:t>
              <w:br/>
              <w:t>в границах таких зон».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соответствии с распоряжением администрации города Перми от 10.01.2022 № 21-01-03-28 «Об установлении публичного сервитута в отдельных целях» установлен публичный сервитут в целях эксплуатации линейного объекта ВЛ – 0,4 кВ ТП 1581, входящего в состав электросетевого комплекса «Судозаводская» с кадастровым номером 59:00:0000000:7857. Реестровый номер границы: </w:t>
              <w:br/>
              <w:t>59:01-6.9047, площадь пересечения 65 кв. м. Публичный сервитут установлен сроком на 48 лет 11 месяцев.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pacing w:val="-4"/>
                <w:sz w:val="24"/>
              </w:rPr>
              <w:t>На Участке произрастает 1 дерево –</w:t>
            </w:r>
            <w:r>
              <w:rPr>
                <w:sz w:val="24"/>
              </w:rPr>
              <w:t xml:space="preserve"> рябина.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23.06.2025 № 170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23.06.2025 </w:t>
            </w:r>
            <w:r>
              <w:rPr>
                <w:color w:themeColor="text1" w:val="000000"/>
                <w:spacing w:val="-4"/>
                <w:sz w:val="24"/>
                <w:szCs w:val="24"/>
              </w:rPr>
              <w:t>№ 059-33-01-10/3-377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Налимиха, на период до 2028 года.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23.06.2025 № 059-04-17/3-545-ри).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 «Об утверждении правил благоустройства территории города Перми», при строительстве объектов недвижимости на земельных участках, предоставленных 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соответствии с Федеральным законом </w:t>
              <w:br/>
              <w:t xml:space="preserve">от 08.11.2007 № 257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строительства, реконструкцию, капитальный ремонт, ремонт пересечений и примыканий, в</w:t>
            </w: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от 19.06.2025 № 059-24-01-36/3-2105).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4" w:left="33"/>
              <w:jc w:val="both"/>
              <w:rPr/>
            </w:pPr>
            <w:r>
              <w:rPr>
                <w:rFonts w:eastAsia="Times New Roman" w:cs="Times New Roman"/>
                <w:sz w:val="24"/>
                <w:lang w:val="ru-RU" w:eastAsia="ru-RU"/>
              </w:rPr>
              <w:t>Источники противопожарного водоснабжения (пожарные гидранты) отсутствуют.</w:t>
            </w:r>
          </w:p>
          <w:p>
            <w:pPr>
              <w:pStyle w:val="Normal"/>
              <w:spacing w:lineRule="auto" w:line="240" w:before="0" w:after="0"/>
              <w:ind w:firstLine="284" w:left="33"/>
              <w:jc w:val="both"/>
              <w:rPr/>
            </w:pPr>
            <w:r>
              <w:rPr>
                <w:rFonts w:eastAsia="Times New Roman" w:cs="Times New Roman"/>
                <w:sz w:val="24"/>
                <w:lang w:val="ru-RU" w:eastAsia="ru-RU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Подразделение пожарной охраны находится по адресу: ул. Машинистов, 24.</w:t>
            </w:r>
          </w:p>
          <w:p>
            <w:pPr>
              <w:pStyle w:val="Normal"/>
              <w:spacing w:lineRule="auto" w:line="240" w:before="0" w:after="0"/>
              <w:ind w:firstLine="284" w:left="33"/>
              <w:jc w:val="both"/>
              <w:rPr/>
            </w:pPr>
            <w:r>
              <w:rPr>
                <w:rFonts w:eastAsia="Times New Roman" w:cs="Times New Roman"/>
                <w:sz w:val="24"/>
                <w:lang w:val="ru-RU" w:eastAsia="ru-RU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>в данном микрорайоне (Налимиха) отсутствуют. Ближайший участковый пункт расположен по адресу: г. Пермь, ул. Судозаводская, 8 (микрорайон Нижняя Курья, Кировский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4" w:left="33"/>
              <w:jc w:val="both"/>
              <w:rPr/>
            </w:pPr>
            <w:r>
              <w:rPr>
                <w:rFonts w:eastAsia="Times New Roman" w:cs="Times New Roman"/>
                <w:sz w:val="24"/>
                <w:lang w:val="ru-RU" w:eastAsia="ru-RU"/>
              </w:rPr>
              <w:t>По информации, предоставленной Министерством территориальной безопасности Пермского края (письмо от 07.10.2020 N 964с), рассматриваемые земельные участки попадают в зону возможного химического заражения в особый период.</w:t>
            </w:r>
          </w:p>
          <w:p>
            <w:pPr>
              <w:pStyle w:val="BodyText"/>
              <w:spacing w:lineRule="auto" w:line="240"/>
              <w:ind w:firstLine="284"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19.06.2025 № 059-10-01-27/3-1312).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6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</w:t>
            </w:r>
            <w:r>
              <w:rPr>
                <w:sz w:val="24"/>
                <w:szCs w:val="24"/>
              </w:rPr>
              <w:t>(ред. от 17.05.2023):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en-US"/>
              </w:rPr>
              <w:t>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>в климатических районах строительства IА, IБ, IГ, IД, определяемых по СП 131.13330, должна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 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 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27.06.2025 № РФ-59-2-03-0-00-2025-1493-0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23.12.2016 № 1159).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в границах Участка – 40%.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7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(далее-Правила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</w:rPr>
              <w:t xml:space="preserve">ПAO </w:t>
            </w:r>
            <w:r>
              <w:rPr>
                <w:color w:val="1A1A1A"/>
                <w:sz w:val="24"/>
                <w:szCs w:val="24"/>
              </w:rPr>
              <w:t xml:space="preserve">«Россети </w:t>
            </w:r>
            <w:r>
              <w:rPr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единый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электросетевых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0"/>
              </w:rPr>
              <w:t xml:space="preserve">Филиала ПАО «Россети Урал» - «Пермэнерго» </w:t>
            </w:r>
            <w:r>
              <w:rPr>
                <w:color w:themeColor="text1" w:val="000000"/>
                <w:sz w:val="24"/>
                <w:szCs w:val="20"/>
              </w:rPr>
              <w:t>от 23.06.2025 № ПЭ/ПГЭС/01/22/7484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highlight w:val="white"/>
                <w:vertAlign w:val="superscript"/>
              </w:rPr>
              <w:t>3</w:t>
            </w:r>
            <w:r>
              <w:rPr>
                <w:sz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</w:t>
              <w:br/>
      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</w:t>
              <w:br/>
              <w:t xml:space="preserve">либо почтовым отправлением по адресу: г. Пермь, </w:t>
              <w:br/>
              <w:t xml:space="preserve">ул. Уральская, 104, через Единый центр предоставления услуг по адресу: г. Пермь, ул. Уральская, д. 104, </w:t>
              <w:br/>
              <w:t>каб. 101.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23.06.2025 № ПФ-4324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/сут. к централизованным системам водоснабжения и водоотведения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Ближайшие сети водоснабжения, эксплуатируемые ООО «НОВОГОР-Прикамье», располагаются по ул. Рижская, ориентировочно на расстоянии – более 0,3 км от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Ближайшие сети водоотведения, эксплуатируемые ООО «НОВОГОР-Прикамье», располагаются по ул. Разъездная, ориентировочно на расстоянии в радиусе – более 0,9 км от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возможен на локальные очистные сооружения, либо в выгребную яму с последующим вывозом стоков спец.машинами), при этом состав канализационных стоков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Для сведения сообщается, что 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19.06.2025 № 110-8866).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 возможности технологического присоединения к системе теплоснабжения объекта сообщается, что Участок находится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24.06.2025 № 51000-32-02207).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В качестве альтернативного энергоресурса р</w:t>
            </w:r>
            <w:r>
              <w:rPr>
                <w:spacing w:val="-2"/>
                <w:sz w:val="24"/>
              </w:rPr>
              <w:t>екомендовано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</w:t>
            </w:r>
            <w:r>
              <w:rPr>
                <w:sz w:val="24"/>
              </w:rPr>
              <w:t>, дрова, пеллеты).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письмах 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 xml:space="preserve">от 27.06.2025 № 059-04-25/3-101-ри,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администрация Кировского района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письмом от 27.06.2025 № 059-23-01-29/3-430).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highlight w:val="white"/>
              </w:rPr>
              <w:t xml:space="preserve">Технологическое присоединение к сетям связи </w:t>
            </w:r>
            <w:r>
              <w:rPr>
                <w:b/>
                <w:sz w:val="24"/>
                <w:highlight w:val="white"/>
              </w:rPr>
              <w:t>ПАО «Ростелеком»</w:t>
            </w:r>
            <w:r>
              <w:rPr>
                <w:sz w:val="24"/>
                <w:highlight w:val="white"/>
              </w:rPr>
              <w:t xml:space="preserve"> может быть произведено в точке подключения узел ВОЛС (г. Пермь, Дзержинский район, ул. Заречная, д. 162а), максимальную нагрузку в точке подключения (технологического присоединения) определить на стадии проектирования. </w:t>
            </w:r>
            <w:r>
              <w:rPr>
                <w:sz w:val="24"/>
              </w:rPr>
              <w:t>В границах Участка сети связи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  <w:highlight w:val="white"/>
              </w:rPr>
              <w:t xml:space="preserve"> от 24.06.2025 № 01/05/92874/25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3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16.09.2025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21.10.2025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22.10.2025.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23.10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highlight w:val="none"/>
        </w:rPr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8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16.09.2025 по 21.10.2025.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16.09.2025 по 21.10.2025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2)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3)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 (копии </w:t>
      </w:r>
      <w:r>
        <w:rPr>
          <w:b w:val="false"/>
          <w:shd w:fill="auto" w:val="clear"/>
        </w:rPr>
        <w:t xml:space="preserve">документов, удостоверяющих личность заявителя (для граждан); </w:t>
      </w:r>
      <w:r>
        <w:rPr>
          <w:b w:val="false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</w:rPr>
      </w:pPr>
      <w:r>
        <w:rPr>
          <w:sz w:val="24"/>
          <w:szCs w:val="24"/>
        </w:rPr>
        <w:t>На каждый лот представляется отдельный пакет документов.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 и сведения, связанные с получением регистрации на универсальной торговой платформе и проведением закупок/продаж, направляются заявителями, пользователями, оператором электронной площадки либо размещаются ими на универсальной торговой платформе в форме электронных документов (п. 10.1.1.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Пользователи принимают, что в случае наличия требований к формату и содержанию электронного документа, в системе используются электронные документы установленного формата (п. 10.2.3.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Заявка подается в виде электронного документа, подписанного электронной подписью заявителя (п. 3.2.2.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Заявитель заполняет электронную форму заявки, при</w:t>
      </w:r>
      <w:r>
        <w:rPr>
          <w:shd w:fill="auto" w:val="clear"/>
        </w:rPr>
        <w:t>кладывает предусмотренные извещением о проведении аукциона файлы документов (при необходимости). Документы и сведения из регистрационных данных заявителя на универсальной торговой платформе, актуальные на дату и время окончания приема заявок, направляются оператором электронной площадки вместе с заявкой организатору аукциона после окончания приема заявок (п. 3.2.3.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1-3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9"/>
      <w:headerReference w:type="first" r:id="rId20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32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mailto:zvezdn@inbox.ru" TargetMode="External"/><Relationship Id="rId14" Type="http://schemas.openxmlformats.org/officeDocument/2006/relationships/hyperlink" Target="http://www.zvezdnyenergo.ru/" TargetMode="External"/><Relationship Id="rId15" Type="http://schemas.openxmlformats.org/officeDocument/2006/relationships/hyperlink" Target="http://www.zvezdnyenergo.ru/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gorodperm.ru/" TargetMode="External"/><Relationship Id="rId18" Type="http://schemas.openxmlformats.org/officeDocument/2006/relationships/hyperlink" Target="http://utp.sberbank-ast.ru/AP/Notice/653/Requisites" TargetMode="Externa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Application>LibreOffice/7.6.7.2$Linux_X86_64 LibreOffice_project/60$Build-2</Application>
  <AppVersion>15.0000</AppVersion>
  <Pages>32</Pages>
  <Words>10190</Words>
  <Characters>72682</Characters>
  <CharactersWithSpaces>82690</CharactersWithSpaces>
  <Paragraphs>477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2025-09-10T10:15:25Z</dcterms:modified>
  <cp:revision>282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