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2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7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</w:p>
    <w:p>
      <w:pPr>
        <w:pStyle w:val="772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земельных участков</w:t>
      </w:r>
      <w:r>
        <w:rPr>
          <w:b/>
          <w:sz w:val="28"/>
          <w:szCs w:val="28"/>
        </w:rPr>
      </w:r>
    </w:p>
    <w:p>
      <w:pPr>
        <w:pStyle w:val="772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.2025 </w:t>
      </w:r>
      <w:r>
        <w:rPr>
          <w:sz w:val="28"/>
          <w:szCs w:val="28"/>
        </w:rPr>
      </w:r>
    </w:p>
    <w:p>
      <w:pPr>
        <w:pStyle w:val="7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</w:t>
      </w:r>
      <w:r>
        <w:rPr>
          <w:sz w:val="28"/>
          <w:szCs w:val="28"/>
        </w:rPr>
        <w:t xml:space="preserve">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</w:t>
      </w:r>
      <w:r>
        <w:rPr>
          <w:sz w:val="28"/>
          <w:szCs w:val="28"/>
        </w:rPr>
        <w:t xml:space="preserve">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77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72"/>
        <w:ind w:left="3000" w:right="0" w:hanging="300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Хаткевич А.А., начальник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</w:p>
    <w:p>
      <w:pPr>
        <w:pStyle w:val="772"/>
        <w:ind w:left="4560" w:right="0" w:hanging="456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</w:t>
      </w:r>
      <w:r>
        <w:rPr>
          <w:sz w:val="28"/>
          <w:szCs w:val="28"/>
          <w:lang w:eastAsia="en-US"/>
        </w:rPr>
        <w:t xml:space="preserve">Шафранова Е.П.,</w:t>
      </w:r>
      <w:r>
        <w:rPr>
          <w:sz w:val="28"/>
          <w:szCs w:val="28"/>
          <w:lang w:eastAsia="en-US"/>
        </w:rPr>
        <w:t xml:space="preserve"> заместител</w:t>
      </w:r>
      <w:r>
        <w:rPr>
          <w:sz w:val="28"/>
          <w:szCs w:val="28"/>
          <w:lang w:eastAsia="en-US"/>
        </w:rPr>
        <w:t xml:space="preserve">ь</w:t>
      </w:r>
      <w:r>
        <w:rPr>
          <w:sz w:val="28"/>
          <w:szCs w:val="28"/>
          <w:lang w:eastAsia="en-US"/>
        </w:rPr>
        <w:t xml:space="preserve"> начальника департамента земельных отношений администрации города Перми; </w:t>
      </w:r>
      <w:r>
        <w:rPr>
          <w:sz w:val="28"/>
          <w:szCs w:val="28"/>
          <w:lang w:eastAsia="en-US"/>
        </w:rPr>
      </w:r>
    </w:p>
    <w:p>
      <w:pPr>
        <w:pStyle w:val="772"/>
        <w:ind w:left="2880" w:right="0" w:hanging="288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</w:r>
    </w:p>
    <w:p>
      <w:pPr>
        <w:pStyle w:val="772"/>
        <w:ind w:left="216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</w:p>
    <w:p>
      <w:pPr>
        <w:pStyle w:val="772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18</w:t>
      </w:r>
      <w:r>
        <w:rPr>
          <w:sz w:val="28"/>
          <w:szCs w:val="28"/>
          <w:lang w:val="ru-RU"/>
        </w:rPr>
        <w:t xml:space="preserve">.0</w:t>
      </w:r>
      <w:r>
        <w:rPr>
          <w:sz w:val="28"/>
          <w:szCs w:val="28"/>
          <w:lang w:val="ru-RU"/>
        </w:rPr>
        <w:t xml:space="preserve">9</w:t>
      </w:r>
      <w:r>
        <w:rPr>
          <w:sz w:val="28"/>
          <w:szCs w:val="28"/>
          <w:lang w:val="ru-RU"/>
        </w:rPr>
        <w:t xml:space="preserve">.2025 (процедура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SBR012-2508150020), решила:</w:t>
      </w:r>
      <w:r/>
    </w:p>
    <w:p>
      <w:pPr>
        <w:pStyle w:val="772"/>
        <w:ind w:left="0" w:right="0" w:firstLine="0"/>
        <w:jc w:val="both"/>
        <w:spacing w:before="0" w:after="0" w:line="276" w:lineRule="auto"/>
      </w:pPr>
      <w:r/>
      <w:r/>
    </w:p>
    <w:p>
      <w:pPr>
        <w:pStyle w:val="772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емельный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участок с кадастровым номером 59:01:1810008:211, государственная собственность на который не разграничена, площадью 598 кв. м, расположе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нный по адресу: Российская Федерация, Пермский край, городской округ Пермский, город Пермь, улица Бузулукская, з/у 30в,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  <w:highlight w:val="none"/>
        </w:rPr>
      </w:r>
    </w:p>
    <w:p>
      <w:pPr>
        <w:pStyle w:val="772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 w:themeColor="text1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 w:themeColor="text1"/>
          <w:sz w:val="28"/>
          <w:szCs w:val="28"/>
        </w:rPr>
      </w:r>
    </w:p>
    <w:tbl>
      <w:tblPr>
        <w:tblW w:w="101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2265"/>
        <w:gridCol w:w="2554"/>
        <w:gridCol w:w="2265"/>
        <w:gridCol w:w="223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Единственный заявитель,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4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7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1</w:t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72"/>
              <w:jc w:val="center"/>
              <w:spacing w:line="240" w:lineRule="auto"/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Артемьева Татьяна Евгеньевна, 1154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4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16.09.2025 10:10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  <w:p>
            <w:pPr>
              <w:pStyle w:val="772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772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highlight w:val="none"/>
                <w:shd w:val="clear" w:color="auto" w:fill="auto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highlight w:val="none"/>
                <w:shd w:val="clear" w:color="auto" w:fill="auto"/>
              </w:rPr>
            </w:r>
          </w:p>
          <w:p>
            <w:pPr>
              <w:pStyle w:val="77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5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961 500,00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7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</w:p>
        </w:tc>
      </w:tr>
    </w:tbl>
    <w:p>
      <w:pPr>
        <w:pStyle w:val="772"/>
        <w:ind w:firstLine="0"/>
        <w:jc w:val="both"/>
        <w:spacing w:line="276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772"/>
        <w:ind w:firstLine="708"/>
        <w:jc w:val="both"/>
        <w:spacing w:line="276" w:lineRule="auto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1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в связи с тем, что                      по окончании срока подачи заявок на участие в аукционе по данному лоту подана только одна заявка на участие в аукционе.</w:t>
      </w:r>
      <w:r/>
    </w:p>
    <w:p>
      <w:pPr>
        <w:pStyle w:val="816"/>
        <w:contextualSpacing/>
        <w:ind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/>
    </w:p>
    <w:p>
      <w:pPr>
        <w:pStyle w:val="816"/>
        <w:contextualSpacing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</w:t>
      </w:r>
      <w:r>
        <w:rPr>
          <w:color w:val="000000"/>
          <w:sz w:val="28"/>
          <w:szCs w:val="28"/>
        </w:rPr>
        <w:t xml:space="preserve">знанному единственным участником аукциона, подписанный проект договора купли — продажи земельного участка. При этом договор купли — продажи  земельного участка заключается по начальной цене, определенной  в размере, равном начальной цене предмета аукциона:</w:t>
      </w:r>
      <w:r/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16"/>
        <w:ind w:left="0" w:right="0" w:firstLine="708"/>
        <w:jc w:val="both"/>
        <w:spacing w:before="0" w:after="0" w:line="276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  <w:t xml:space="preserve">по лоту № 1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(улица Бузулукская, з/у 30в) – 1 923 000,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руб.</w:t>
      </w:r>
      <w:r/>
      <w:r>
        <w:rPr>
          <w:rFonts w:eastAsia="Droid Sans Fallback" w:cs="Lohit Devanagari"/>
          <w:color w:val="000000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000000"/>
          <w:sz w:val="28"/>
          <w:szCs w:val="28"/>
          <w:highlight w:val="none"/>
          <w:lang w:val="ru-RU" w:eastAsia="ru-RU" w:bidi="ar-SA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816"/>
        <w:ind w:left="0" w:right="0" w:firstLine="709"/>
        <w:jc w:val="both"/>
        <w:spacing w:before="0" w:after="0" w:line="276" w:lineRule="auto"/>
        <w:rPr>
          <w:rFonts w:eastAsia="Droid Sans Fallback" w:cs="Lohit Devanagari"/>
          <w:color w:val="000000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В соответствии с пунктом 1</w:t>
      </w: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3 статьи 39.13 Земельного кодекса Российской Федерации по результатам электронного аукциона договор купли — продажи 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eastAsia="Droid Sans Fallback" w:cs="Lohit Devanagari"/>
          <w:color w:val="000000"/>
          <w:sz w:val="28"/>
          <w:szCs w:val="28"/>
          <w:highlight w:val="none"/>
          <w:lang w:val="ru-RU" w:eastAsia="ru-RU" w:bidi="ar-SA"/>
        </w:rPr>
      </w:r>
    </w:p>
    <w:p>
      <w:pPr>
        <w:pStyle w:val="772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pPr>
      <w:r>
        <w:rPr>
          <w:rFonts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</w:p>
    <w:p>
      <w:pPr>
        <w:pStyle w:val="772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b/>
          <w:bCs/>
          <w:color w:val="000000"/>
          <w:sz w:val="28"/>
          <w:szCs w:val="28"/>
          <w:highlight w:val="white"/>
          <w:lang w:val="ru-RU" w:eastAsia="ru-RU" w:bidi="ar-SA"/>
        </w:rPr>
        <w:t xml:space="preserve">Лот № 2</w:t>
      </w: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 – земельный участок с кадастровым номером 59:01:2512464:185, государственная собственность на который не разграничена, площадью 750 кв. м, расположенны</w:t>
      </w: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й по адресу: Российская Федерация, край Пермский, городской округ Пермский, город Пермь, улица Мачтовая, з/у 29б,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r>
    </w:p>
    <w:p>
      <w:pPr>
        <w:pStyle w:val="772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r>
    </w:p>
    <w:p>
      <w:pPr>
        <w:pStyle w:val="772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r>
    </w:p>
    <w:p>
      <w:pPr>
        <w:pStyle w:val="772"/>
        <w:jc w:val="both"/>
        <w:spacing w:before="0" w:after="0" w:line="276" w:lineRule="auto"/>
        <w:rPr>
          <w:b/>
          <w:bCs/>
        </w:rPr>
      </w:pP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r>
      <w:r>
        <w:rPr>
          <w:b/>
          <w:bCs/>
        </w:rPr>
      </w:r>
    </w:p>
    <w:p>
      <w:pPr>
        <w:pStyle w:val="772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b/>
          <w:bCs/>
          <w:color w:val="000000"/>
          <w:sz w:val="28"/>
          <w:szCs w:val="28"/>
          <w:highlight w:val="white"/>
          <w:lang w:val="ru-RU" w:eastAsia="ru-RU" w:bidi="ar-SA"/>
        </w:rPr>
        <w:t xml:space="preserve">Лот № 3 </w:t>
      </w: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– земельный участок с кадастровым номером 59:01:4019087:1693, государственная собственность на который не разграничена, площадью 600 кв. м, расположенны</w:t>
      </w: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й по адресу: Российская Федерация, Пермский край, городской округ Пермский, город Пермь, улица Вавилина, з/у 29а,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r>
    </w:p>
    <w:p>
      <w:pPr>
        <w:pStyle w:val="772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r>
    </w:p>
    <w:p>
      <w:pPr>
        <w:pStyle w:val="772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r>
    </w:p>
    <w:p>
      <w:pPr>
        <w:pStyle w:val="772"/>
        <w:ind w:firstLine="708"/>
        <w:jc w:val="both"/>
        <w:spacing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</w:r>
    </w:p>
    <w:p>
      <w:pPr>
        <w:pStyle w:val="772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 xml:space="preserve">4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 –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емельный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участок с кадастровым номером 59:01:5010050:177, государственная собственность на который не разграничена, площадью 1189 кв. м, расположенный по адресу: Российская Федераци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я, Пермский край, городской округ Пермский, город Пермь, жилой район Ново-Бродовский, улица Бродовское кольцо, з/у 174,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54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68"/>
        <w:gridCol w:w="2848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8650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11.09.2025 07:48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1 386 500,00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3120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12.09.2025 11:21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1 386 500,00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1327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16.09.2025 10:04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1 386 500,00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5859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16.09.2025 10:05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1 386 500,00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772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9922" w:type="dxa"/>
        <w:tblInd w:w="5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2409"/>
        <w:gridCol w:w="1651"/>
        <w:gridCol w:w="1466"/>
        <w:gridCol w:w="1559"/>
        <w:gridCol w:w="21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</w:t>
              <w:br/>
              <w:t xml:space="preserve">о заявителе,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6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Сведения </w:t>
              <w:br/>
              <w:t xml:space="preserve">о внесенном задатке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Причина отказа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в допуске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 участию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в аукционе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jc w:val="center"/>
              <w:spacing w:line="276" w:lineRule="auto"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Воробьев Максим Васильевич,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4793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09.09.2025 08:15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66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00,00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72"/>
              <w:ind w:left="0" w:right="0" w:firstLine="0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Отказать            в допуске            к участию          в аукционе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772"/>
              <w:ind w:firstLine="0"/>
              <w:jc w:val="center"/>
              <w:spacing w:line="276" w:lineRule="auto"/>
            </w:pPr>
            <w:r>
              <w:rPr>
                <w:rStyle w:val="798"/>
                <w:rFonts w:eastAsia="Droid Sans Fallback" w:cs="Lohit Devanagari"/>
                <w:color w:val="000000"/>
                <w:sz w:val="28"/>
                <w:szCs w:val="28"/>
                <w:u w:val="none"/>
                <w:lang w:val="ru-RU" w:eastAsia="ru-RU" w:bidi="ar-SA"/>
              </w:rPr>
              <w:t xml:space="preserve">Непоступление задатка на дату рассмотрения заявок на участие                       в аукционе                  (ч.8 ст.39.12 З</w:t>
            </w:r>
            <w:r>
              <w:rPr>
                <w:rStyle w:val="798"/>
                <w:rFonts w:eastAsia="Droid Sans Fallback" w:cs="Lohit Devanagari"/>
                <w:color w:val="000000"/>
                <w:sz w:val="28"/>
                <w:szCs w:val="28"/>
                <w:u w:val="none"/>
                <w:lang w:val="ru-RU" w:eastAsia="ru-RU" w:bidi="ar-SA"/>
              </w:rPr>
              <w:t xml:space="preserve">емельного кодекса</w:t>
            </w:r>
            <w:r>
              <w:rPr>
                <w:rStyle w:val="798"/>
                <w:rFonts w:eastAsia="Droid Sans Fallback" w:cs="Lohit Devanagari"/>
                <w:color w:val="000000"/>
                <w:sz w:val="28"/>
                <w:szCs w:val="28"/>
                <w:u w:val="none"/>
                <w:lang w:val="ru-RU" w:eastAsia="ru-RU" w:bidi="ar-SA"/>
              </w:rPr>
              <w:t xml:space="preserve"> Р</w:t>
            </w:r>
            <w:r>
              <w:rPr>
                <w:rStyle w:val="798"/>
                <w:rFonts w:eastAsia="Droid Sans Fallback" w:cs="Lohit Devanagari"/>
                <w:color w:val="000000"/>
                <w:sz w:val="28"/>
                <w:szCs w:val="28"/>
                <w:u w:val="none"/>
                <w:lang w:val="ru-RU" w:eastAsia="ru-RU" w:bidi="ar-SA"/>
              </w:rPr>
              <w:t xml:space="preserve">оссийской Федерации</w:t>
            </w:r>
            <w:r>
              <w:rPr>
                <w:rStyle w:val="798"/>
                <w:rFonts w:eastAsia="Droid Sans Fallback" w:cs="Lohit Devanagari"/>
                <w:color w:val="000000"/>
                <w:sz w:val="28"/>
                <w:szCs w:val="28"/>
                <w:u w:val="none"/>
                <w:lang w:val="ru-RU" w:eastAsia="ru-RU" w:bidi="ar-SA"/>
              </w:rPr>
              <w:t xml:space="preserve">).</w:t>
            </w:r>
            <w:r/>
          </w:p>
        </w:tc>
      </w:tr>
    </w:tbl>
    <w:p>
      <w:pPr>
        <w:pStyle w:val="772"/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b/>
          <w:bCs/>
        </w:rPr>
      </w:r>
    </w:p>
    <w:p>
      <w:pPr>
        <w:pStyle w:val="772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5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–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емельный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участок с кадастровым номером 59:01:4510606:310, государственная собственность на который не разграничена, площадью 1983 кв. м, располо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женный по адресу: Российская Федерация, Пермский край, городской округ Пермский, город Пермь, улица Фоминская, з/у 13а,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854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68"/>
        <w:gridCol w:w="2848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290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15.09.2025 13:23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2 472 500,00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772"/>
        <w:ind w:firstLine="0"/>
        <w:jc w:val="both"/>
        <w:spacing w:line="276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772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9922" w:type="dxa"/>
        <w:tblInd w:w="5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2409"/>
        <w:gridCol w:w="1651"/>
        <w:gridCol w:w="1466"/>
        <w:gridCol w:w="1559"/>
        <w:gridCol w:w="21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</w:t>
              <w:br/>
              <w:t xml:space="preserve">о заявителе,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6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</w:t>
              <w:br/>
              <w:t xml:space="preserve">о внесенном задатке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Причина отказа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в допуске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 участию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50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в аукционе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0"/>
              <w:jc w:val="center"/>
              <w:spacing w:line="276" w:lineRule="auto"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индивидуальный предприниматель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Гапоян Шогик Ваниковна, </w:t>
            </w:r>
            <w:r/>
          </w:p>
          <w:p>
            <w:pPr>
              <w:pStyle w:val="772"/>
              <w:jc w:val="center"/>
              <w:spacing w:before="0" w:after="0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3804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15.09.2025 06:55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66" w:type="dxa"/>
            <w:textDirection w:val="lrTb"/>
            <w:noWrap w:val="false"/>
          </w:tcPr>
          <w:p>
            <w:pPr>
              <w:pStyle w:val="772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2 472 500,00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  <w:p>
            <w:pPr>
              <w:pStyle w:val="772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72"/>
              <w:ind w:left="0" w:right="0" w:firstLine="0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Отказать            в допуске            к участию          в аукционе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772"/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Подача заявк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 на участие </w:t>
              <w:br/>
              <w:t xml:space="preserve">в аукционе лицом, которое в соответствии </w:t>
              <w:br/>
              <w:t xml:space="preserve">с Земельным кодексом Российской Федерации</w:t>
              <w:br/>
              <w:t xml:space="preserve"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      <w:br/>
              <w:t xml:space="preserve">в аренду</w:t>
            </w:r>
            <w:r>
              <w:rPr>
                <w:rFonts w:eastAsia="Times New Roman" w:cs="Times New Roman"/>
                <w:color w:val="000000"/>
                <w:sz w:val="24"/>
              </w:rPr>
              <w:br/>
            </w:r>
            <w:hyperlink r:id="rId11" w:tooltip="https://utp.sberbank-ast.ru/AP/List/DictionaryGISRefusalAdmissionReason/1002109" w:history="1">
              <w:r>
                <w:rPr>
                  <w:rStyle w:val="798"/>
                  <w:rFonts w:eastAsia="Droid Sans Fallback" w:cs="Lohit Devanagari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 xml:space="preserve">(ч.8 ст.39.12 </w:t>
              </w:r>
              <w:r>
                <w:rPr>
                  <w:rStyle w:val="798"/>
                  <w:rFonts w:eastAsia="Droid Sans Fallback" w:cs="Lohit Devanagari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 xml:space="preserve">Земельного кодекса</w:t>
              </w:r>
              <w:r>
                <w:rPr>
                  <w:rStyle w:val="798"/>
                  <w:rFonts w:eastAsia="Droid Sans Fallback" w:cs="Lohit Devanagari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 xml:space="preserve"> Р</w:t>
              </w:r>
              <w:r>
                <w:rPr>
                  <w:rStyle w:val="798"/>
                  <w:rFonts w:eastAsia="Droid Sans Fallback" w:cs="Lohit Devanagari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 xml:space="preserve">оссийской Федерации</w:t>
              </w:r>
              <w:r>
                <w:rPr>
                  <w:rStyle w:val="798"/>
                  <w:rFonts w:eastAsia="Droid Sans Fallback" w:cs="Lohit Devanagari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 xml:space="preserve">)</w:t>
              </w:r>
            </w:hyperlink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Style w:val="772"/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72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№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5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в связи с тем, что                      по результатам рассмотрения заявок на участие в аукционе по данному лоту принято решение об отказе в допуске к участию в аукционе и признании участником аукциона только одного заявителя. 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16"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</w:t>
      </w:r>
      <w:r>
        <w:rPr>
          <w:color w:val="000000"/>
          <w:sz w:val="28"/>
          <w:szCs w:val="28"/>
        </w:rPr>
        <w:t xml:space="preserve">ю, признанному единственным участником аукциона, подписанный проект договора купли-продажи земельного участка. При этом договор купли-продажи земельного участка заключается по начальной цене, определенной в размере, равном начальной цене предмета аукциона:</w:t>
      </w:r>
      <w:r/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16"/>
        <w:ind w:left="0" w:right="0" w:firstLine="708"/>
        <w:jc w:val="both"/>
        <w:spacing w:before="0" w:after="0" w:line="276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по лоту № </w:t>
      </w:r>
      <w:r>
        <w:rPr>
          <w:b/>
          <w:bCs/>
          <w:color w:val="000000"/>
          <w:sz w:val="28"/>
          <w:szCs w:val="28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(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  <w:lang w:val="ru-RU" w:eastAsia="ru-RU" w:bidi="ar-SA"/>
        </w:rPr>
        <w:t xml:space="preserve">улица Фоминская, з/у 13а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) – 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4 945 000</w:t>
      </w:r>
      <w:r>
        <w:rPr>
          <w:b/>
          <w:bCs/>
          <w:color w:val="000000"/>
          <w:sz w:val="28"/>
          <w:szCs w:val="28"/>
        </w:rPr>
        <w:t xml:space="preserve">,00 руб.</w:t>
      </w:r>
      <w:r>
        <w:rPr>
          <w:b/>
          <w:bCs/>
          <w:color w:val="000000"/>
          <w:sz w:val="28"/>
          <w:szCs w:val="28"/>
          <w:highlight w:val="none"/>
        </w:rPr>
      </w:r>
      <w:r/>
      <w:r/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772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В соответствии с пункто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м 13 статьи 39.13 Земельного кодекса Российской Федерации по результатам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772"/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pStyle w:val="772"/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pStyle w:val="772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А.А. Хаткевич</w:t>
      </w:r>
      <w:r>
        <w:rPr>
          <w:sz w:val="28"/>
          <w:szCs w:val="28"/>
          <w:highlight w:val="white"/>
        </w:rPr>
      </w:r>
    </w:p>
    <w:p>
      <w:pPr>
        <w:pStyle w:val="7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</w:t>
      </w:r>
      <w:r>
        <w:rPr>
          <w:sz w:val="28"/>
          <w:szCs w:val="28"/>
        </w:rPr>
        <w:t xml:space="preserve">Е.П. Шафранова</w:t>
      </w:r>
      <w:r>
        <w:rPr>
          <w:sz w:val="28"/>
          <w:szCs w:val="28"/>
        </w:rPr>
      </w:r>
    </w:p>
    <w:p>
      <w:pPr>
        <w:pStyle w:val="772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left="5610" w:hanging="5610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 О.И. Павлова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772"/>
        <w:spacing w:before="120" w:after="120"/>
        <w:rPr>
          <w:sz w:val="28"/>
          <w:szCs w:val="28"/>
          <w:highlight w:val="none"/>
        </w:rPr>
      </w:pPr>
      <w:r/>
      <w:r>
        <w:rPr>
          <w:sz w:val="28"/>
          <w:szCs w:val="28"/>
          <w:highlight w:val="none"/>
        </w:rPr>
      </w:r>
    </w:p>
    <w:p>
      <w:pPr>
        <w:pStyle w:val="772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72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8"/>
                            <w:rPr>
                              <w:rStyle w:val="809"/>
                            </w:rPr>
                          </w:pPr>
                          <w:r>
                            <w:rPr>
                              <w:rStyle w:val="8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t xml:space="preserve">6</w: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8"/>
                      <w:rPr>
                        <w:rStyle w:val="809"/>
                      </w:rPr>
                    </w:pPr>
                    <w:r>
                      <w:rPr>
                        <w:rStyle w:val="809"/>
                        <w:color w:val="000000"/>
                      </w:rPr>
                      <w:fldChar w:fldCharType="begin"/>
                    </w:r>
                    <w:r>
                      <w:rPr>
                        <w:rStyle w:val="8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9"/>
                        <w:color w:val="000000"/>
                      </w:rPr>
                      <w:fldChar w:fldCharType="separate"/>
                    </w:r>
                    <w:r>
                      <w:rPr>
                        <w:rStyle w:val="809"/>
                        <w:color w:val="000000"/>
                      </w:rPr>
                      <w:t xml:space="preserve">6</w:t>
                    </w:r>
                    <w:r>
                      <w:rPr>
                        <w:rStyle w:val="809"/>
                        <w:color w:val="000000"/>
                      </w:rPr>
                      <w:fldChar w:fldCharType="end"/>
                    </w:r>
                    <w:r>
                      <w:rPr>
                        <w:rStyle w:val="8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8"/>
                            <w:ind w:right="360"/>
                            <w:rPr>
                              <w:rStyle w:val="809"/>
                            </w:rPr>
                          </w:pPr>
                          <w:r>
                            <w:rPr>
                              <w:rStyle w:val="8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8"/>
                      <w:ind w:right="360"/>
                      <w:rPr>
                        <w:rStyle w:val="809"/>
                      </w:rPr>
                    </w:pPr>
                    <w:r>
                      <w:rPr>
                        <w:rStyle w:val="809"/>
                        <w:color w:val="000000"/>
                      </w:rPr>
                      <w:fldChar w:fldCharType="begin"/>
                    </w:r>
                    <w:r>
                      <w:rPr>
                        <w:rStyle w:val="8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9"/>
                        <w:color w:val="000000"/>
                      </w:rPr>
                      <w:fldChar w:fldCharType="separate"/>
                    </w:r>
                    <w:r>
                      <w:rPr>
                        <w:rStyle w:val="809"/>
                        <w:color w:val="000000"/>
                      </w:rPr>
                      <w:t xml:space="preserve">0</w:t>
                    </w:r>
                    <w:r>
                      <w:rPr>
                        <w:rStyle w:val="809"/>
                        <w:color w:val="000000"/>
                      </w:rPr>
                      <w:fldChar w:fldCharType="end"/>
                    </w:r>
                    <w:r>
                      <w:rPr>
                        <w:rStyle w:val="8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8"/>
                            <w:rPr>
                              <w:rStyle w:val="809"/>
                            </w:rPr>
                          </w:pPr>
                          <w:r>
                            <w:rPr>
                              <w:rStyle w:val="8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8"/>
                      <w:rPr>
                        <w:rStyle w:val="809"/>
                      </w:rPr>
                    </w:pPr>
                    <w:r>
                      <w:rPr>
                        <w:rStyle w:val="809"/>
                        <w:color w:val="000000"/>
                      </w:rPr>
                      <w:fldChar w:fldCharType="begin"/>
                    </w:r>
                    <w:r>
                      <w:rPr>
                        <w:rStyle w:val="8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9"/>
                        <w:color w:val="000000"/>
                      </w:rPr>
                      <w:fldChar w:fldCharType="separate"/>
                    </w:r>
                    <w:r>
                      <w:rPr>
                        <w:rStyle w:val="809"/>
                        <w:color w:val="000000"/>
                      </w:rPr>
                      <w:t xml:space="preserve">0</w:t>
                    </w:r>
                    <w:r>
                      <w:rPr>
                        <w:rStyle w:val="809"/>
                        <w:color w:val="000000"/>
                      </w:rPr>
                      <w:fldChar w:fldCharType="end"/>
                    </w:r>
                    <w:r>
                      <w:rPr>
                        <w:rStyle w:val="8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8"/>
                            <w:rPr>
                              <w:rStyle w:val="809"/>
                            </w:rPr>
                          </w:pPr>
                          <w:r>
                            <w:rPr>
                              <w:rStyle w:val="8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8"/>
                      <w:rPr>
                        <w:rStyle w:val="809"/>
                      </w:rPr>
                    </w:pPr>
                    <w:r>
                      <w:rPr>
                        <w:rStyle w:val="809"/>
                        <w:color w:val="000000"/>
                      </w:rPr>
                      <w:fldChar w:fldCharType="begin"/>
                    </w:r>
                    <w:r>
                      <w:rPr>
                        <w:rStyle w:val="8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9"/>
                        <w:color w:val="000000"/>
                      </w:rPr>
                      <w:fldChar w:fldCharType="separate"/>
                    </w:r>
                    <w:r>
                      <w:rPr>
                        <w:rStyle w:val="809"/>
                        <w:color w:val="000000"/>
                      </w:rPr>
                      <w:t xml:space="preserve">0</w:t>
                    </w:r>
                    <w:r>
                      <w:rPr>
                        <w:rStyle w:val="809"/>
                        <w:color w:val="000000"/>
                      </w:rPr>
                      <w:fldChar w:fldCharType="end"/>
                    </w:r>
                    <w:r>
                      <w:rPr>
                        <w:rStyle w:val="8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beve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8"/>
                            <w:rPr>
                              <w:rStyle w:val="809"/>
                            </w:rPr>
                          </w:pPr>
                          <w:r>
                            <w:rPr>
                              <w:rStyle w:val="8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t xml:space="preserve">6</w: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8"/>
                      <w:rPr>
                        <w:rStyle w:val="809"/>
                      </w:rPr>
                    </w:pPr>
                    <w:r>
                      <w:rPr>
                        <w:rStyle w:val="809"/>
                        <w:color w:val="000000"/>
                      </w:rPr>
                      <w:fldChar w:fldCharType="begin"/>
                    </w:r>
                    <w:r>
                      <w:rPr>
                        <w:rStyle w:val="8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9"/>
                        <w:color w:val="000000"/>
                      </w:rPr>
                      <w:fldChar w:fldCharType="separate"/>
                    </w:r>
                    <w:r>
                      <w:rPr>
                        <w:rStyle w:val="809"/>
                        <w:color w:val="000000"/>
                      </w:rPr>
                      <w:t xml:space="preserve">6</w:t>
                    </w:r>
                    <w:r>
                      <w:rPr>
                        <w:rStyle w:val="809"/>
                        <w:color w:val="000000"/>
                      </w:rPr>
                      <w:fldChar w:fldCharType="end"/>
                    </w:r>
                    <w:r>
                      <w:rPr>
                        <w:rStyle w:val="8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73">
    <w:name w:val="Heading 1"/>
    <w:basedOn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4">
    <w:name w:val="Heading 2"/>
    <w:basedOn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5">
    <w:name w:val="Heading 3"/>
    <w:basedOn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6">
    <w:name w:val="Heading 4"/>
    <w:basedOn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83">
    <w:name w:val="Heading 2 Char"/>
    <w:uiPriority w:val="9"/>
    <w:qFormat/>
    <w:rPr>
      <w:rFonts w:ascii="Arial" w:hAnsi="Arial" w:eastAsia="Arial" w:cs="Arial"/>
      <w:sz w:val="34"/>
    </w:rPr>
  </w:style>
  <w:style w:type="character" w:styleId="78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8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1">
    <w:name w:val="Title Char"/>
    <w:uiPriority w:val="10"/>
    <w:qFormat/>
    <w:rPr>
      <w:sz w:val="48"/>
      <w:szCs w:val="48"/>
    </w:rPr>
  </w:style>
  <w:style w:type="character" w:styleId="792">
    <w:name w:val="Subtitle Char"/>
    <w:uiPriority w:val="11"/>
    <w:qFormat/>
    <w:rPr>
      <w:sz w:val="24"/>
      <w:szCs w:val="24"/>
    </w:rPr>
  </w:style>
  <w:style w:type="character" w:styleId="793">
    <w:name w:val="Quote Char"/>
    <w:uiPriority w:val="29"/>
    <w:qFormat/>
    <w:rPr>
      <w:i/>
    </w:rPr>
  </w:style>
  <w:style w:type="character" w:styleId="794">
    <w:name w:val="Intense Quote Char"/>
    <w:uiPriority w:val="30"/>
    <w:qFormat/>
    <w:rPr>
      <w:i/>
    </w:rPr>
  </w:style>
  <w:style w:type="character" w:styleId="795">
    <w:name w:val="Header Char"/>
    <w:uiPriority w:val="99"/>
    <w:qFormat/>
  </w:style>
  <w:style w:type="character" w:styleId="796">
    <w:name w:val="Footer Char"/>
    <w:uiPriority w:val="99"/>
    <w:qFormat/>
  </w:style>
  <w:style w:type="character" w:styleId="797">
    <w:name w:val="Caption Char"/>
    <w:uiPriority w:val="99"/>
    <w:qFormat/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character" w:styleId="799">
    <w:name w:val="Footnote Text Char"/>
    <w:uiPriority w:val="99"/>
    <w:qFormat/>
    <w:rPr>
      <w:sz w:val="18"/>
    </w:rPr>
  </w:style>
  <w:style w:type="character" w:styleId="800">
    <w:name w:val="Символ сноски"/>
    <w:uiPriority w:val="99"/>
    <w:unhideWhenUsed/>
    <w:qFormat/>
    <w:rPr>
      <w:vertAlign w:val="superscript"/>
    </w:rPr>
  </w:style>
  <w:style w:type="character" w:styleId="801">
    <w:name w:val="footnote reference"/>
    <w:rPr>
      <w:vertAlign w:val="superscript"/>
    </w:rPr>
  </w:style>
  <w:style w:type="character" w:styleId="802">
    <w:name w:val="Endnote Text Char"/>
    <w:uiPriority w:val="99"/>
    <w:qFormat/>
    <w:rPr>
      <w:sz w:val="20"/>
    </w:rPr>
  </w:style>
  <w:style w:type="character" w:styleId="8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04">
    <w:name w:val="endnote reference"/>
    <w:rPr>
      <w:vertAlign w:val="superscript"/>
    </w:rPr>
  </w:style>
  <w:style w:type="character" w:styleId="805">
    <w:name w:val="Основной шрифт абзаца"/>
    <w:semiHidden/>
    <w:qFormat/>
  </w:style>
  <w:style w:type="character" w:styleId="806">
    <w:name w:val="Основной текст с отступом 3 Знак"/>
    <w:qFormat/>
    <w:rPr>
      <w:sz w:val="16"/>
      <w:szCs w:val="16"/>
    </w:rPr>
  </w:style>
  <w:style w:type="character" w:styleId="807">
    <w:name w:val="Текст Знак"/>
    <w:qFormat/>
    <w:rPr>
      <w:rFonts w:ascii="Courier New" w:hAnsi="Courier New"/>
    </w:rPr>
  </w:style>
  <w:style w:type="character" w:styleId="808">
    <w:name w:val="Текст выноски Знак"/>
    <w:qFormat/>
    <w:rPr>
      <w:rFonts w:ascii="Tahoma" w:hAnsi="Tahoma" w:cs="Tahoma"/>
      <w:sz w:val="16"/>
      <w:szCs w:val="16"/>
    </w:rPr>
  </w:style>
  <w:style w:type="character" w:styleId="809">
    <w:name w:val="Основной текст с отступом Знак"/>
    <w:qFormat/>
    <w:rPr>
      <w:sz w:val="24"/>
      <w:szCs w:val="24"/>
    </w:rPr>
  </w:style>
  <w:style w:type="character" w:styleId="810">
    <w:name w:val="Верхний колонтитул Знак"/>
    <w:qFormat/>
    <w:rPr>
      <w:sz w:val="24"/>
      <w:szCs w:val="24"/>
    </w:rPr>
  </w:style>
  <w:style w:type="character" w:styleId="811">
    <w:name w:val="Нижний колонтитул Знак"/>
    <w:qFormat/>
    <w:rPr>
      <w:sz w:val="24"/>
      <w:szCs w:val="24"/>
    </w:rPr>
  </w:style>
  <w:style w:type="character" w:styleId="812">
    <w:name w:val="Текст сноски Знак"/>
    <w:basedOn w:val="805"/>
    <w:qFormat/>
  </w:style>
  <w:style w:type="character" w:styleId="813">
    <w:name w:val="Знак сноски"/>
    <w:qFormat/>
    <w:rPr>
      <w:vertAlign w:val="superscript"/>
    </w:rPr>
  </w:style>
  <w:style w:type="character" w:styleId="814" w:default="1">
    <w:name w:val="Default Paragraph Font"/>
    <w:uiPriority w:val="1"/>
    <w:semiHidden/>
    <w:unhideWhenUsed/>
    <w:qFormat/>
  </w:style>
  <w:style w:type="paragraph" w:styleId="815">
    <w:name w:val="Заголовок"/>
    <w:basedOn w:val="772"/>
    <w:next w:val="81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16">
    <w:name w:val="Body Text"/>
    <w:basedOn w:val="772"/>
    <w:pPr>
      <w:spacing w:before="0" w:after="140" w:line="276" w:lineRule="auto"/>
    </w:pPr>
  </w:style>
  <w:style w:type="paragraph" w:styleId="817">
    <w:name w:val="List"/>
    <w:basedOn w:val="816"/>
    <w:rPr>
      <w:rFonts w:cs="Lohit Devanagari"/>
    </w:rPr>
  </w:style>
  <w:style w:type="paragraph" w:styleId="818">
    <w:name w:val="Caption"/>
    <w:basedOn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9">
    <w:name w:val="Указатель"/>
    <w:basedOn w:val="772"/>
    <w:qFormat/>
    <w:pPr>
      <w:suppressLineNumbers/>
    </w:pPr>
    <w:rPr>
      <w:rFonts w:cs="Lohit Devanagari"/>
    </w:rPr>
  </w:style>
  <w:style w:type="paragraph" w:styleId="820">
    <w:name w:val="List Paragraph"/>
    <w:basedOn w:val="772"/>
    <w:uiPriority w:val="34"/>
    <w:qFormat/>
    <w:pPr>
      <w:contextualSpacing/>
      <w:ind w:left="720"/>
      <w:spacing w:before="0" w:after="0"/>
    </w:pPr>
  </w:style>
  <w:style w:type="paragraph" w:styleId="82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22">
    <w:name w:val="Title"/>
    <w:basedOn w:val="77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3">
    <w:name w:val="Subtitle"/>
    <w:basedOn w:val="772"/>
    <w:uiPriority w:val="11"/>
    <w:qFormat/>
    <w:pPr>
      <w:spacing w:before="200" w:after="200"/>
    </w:pPr>
    <w:rPr>
      <w:sz w:val="24"/>
      <w:szCs w:val="24"/>
    </w:rPr>
  </w:style>
  <w:style w:type="paragraph" w:styleId="824">
    <w:name w:val="Quote"/>
    <w:basedOn w:val="772"/>
    <w:uiPriority w:val="29"/>
    <w:qFormat/>
    <w:pPr>
      <w:ind w:left="720" w:right="720"/>
    </w:pPr>
    <w:rPr>
      <w:i/>
    </w:rPr>
  </w:style>
  <w:style w:type="paragraph" w:styleId="825">
    <w:name w:val="Intense Quote"/>
    <w:basedOn w:val="77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6">
    <w:name w:val="Колонтитул"/>
    <w:basedOn w:val="772"/>
    <w:qFormat/>
  </w:style>
  <w:style w:type="paragraph" w:styleId="827">
    <w:name w:val="Header"/>
    <w:basedOn w:val="77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28">
    <w:name w:val="Footer"/>
    <w:basedOn w:val="77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29">
    <w:name w:val="footnote text"/>
    <w:basedOn w:val="77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0">
    <w:name w:val="endnote text"/>
    <w:basedOn w:val="77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1">
    <w:name w:val="toc 1"/>
    <w:basedOn w:val="772"/>
    <w:uiPriority w:val="39"/>
    <w:unhideWhenUsed/>
    <w:pPr>
      <w:ind w:left="0" w:right="0" w:firstLine="0"/>
      <w:spacing w:before="0" w:after="57"/>
    </w:pPr>
  </w:style>
  <w:style w:type="paragraph" w:styleId="832">
    <w:name w:val="toc 2"/>
    <w:basedOn w:val="772"/>
    <w:uiPriority w:val="39"/>
    <w:unhideWhenUsed/>
    <w:pPr>
      <w:ind w:left="283" w:right="0" w:firstLine="0"/>
      <w:spacing w:before="0" w:after="57"/>
    </w:pPr>
  </w:style>
  <w:style w:type="paragraph" w:styleId="833">
    <w:name w:val="toc 3"/>
    <w:basedOn w:val="772"/>
    <w:uiPriority w:val="39"/>
    <w:unhideWhenUsed/>
    <w:pPr>
      <w:ind w:left="567" w:right="0" w:firstLine="0"/>
      <w:spacing w:before="0" w:after="57"/>
    </w:pPr>
  </w:style>
  <w:style w:type="paragraph" w:styleId="834">
    <w:name w:val="toc 4"/>
    <w:basedOn w:val="772"/>
    <w:uiPriority w:val="39"/>
    <w:unhideWhenUsed/>
    <w:pPr>
      <w:ind w:left="850" w:right="0" w:firstLine="0"/>
      <w:spacing w:before="0" w:after="57"/>
    </w:pPr>
  </w:style>
  <w:style w:type="paragraph" w:styleId="835">
    <w:name w:val="toc 5"/>
    <w:basedOn w:val="772"/>
    <w:uiPriority w:val="39"/>
    <w:unhideWhenUsed/>
    <w:pPr>
      <w:ind w:left="1134" w:right="0" w:firstLine="0"/>
      <w:spacing w:before="0" w:after="57"/>
    </w:pPr>
  </w:style>
  <w:style w:type="paragraph" w:styleId="836">
    <w:name w:val="toc 6"/>
    <w:basedOn w:val="772"/>
    <w:uiPriority w:val="39"/>
    <w:unhideWhenUsed/>
    <w:pPr>
      <w:ind w:left="1417" w:right="0" w:firstLine="0"/>
      <w:spacing w:before="0" w:after="57"/>
    </w:pPr>
  </w:style>
  <w:style w:type="paragraph" w:styleId="837">
    <w:name w:val="toc 7"/>
    <w:basedOn w:val="772"/>
    <w:uiPriority w:val="39"/>
    <w:unhideWhenUsed/>
    <w:pPr>
      <w:ind w:left="1701" w:right="0" w:firstLine="0"/>
      <w:spacing w:before="0" w:after="57"/>
    </w:pPr>
  </w:style>
  <w:style w:type="paragraph" w:styleId="838">
    <w:name w:val="toc 8"/>
    <w:basedOn w:val="772"/>
    <w:uiPriority w:val="39"/>
    <w:unhideWhenUsed/>
    <w:pPr>
      <w:ind w:left="1984" w:right="0" w:firstLine="0"/>
      <w:spacing w:before="0" w:after="57"/>
    </w:pPr>
  </w:style>
  <w:style w:type="paragraph" w:styleId="839">
    <w:name w:val="toc 9"/>
    <w:basedOn w:val="772"/>
    <w:uiPriority w:val="39"/>
    <w:unhideWhenUsed/>
    <w:pPr>
      <w:ind w:left="2268" w:right="0" w:firstLine="0"/>
      <w:spacing w:before="0" w:after="57"/>
    </w:p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2">
    <w:name w:val="table of figures"/>
    <w:basedOn w:val="772"/>
    <w:uiPriority w:val="99"/>
    <w:unhideWhenUsed/>
    <w:pPr>
      <w:spacing w:before="0" w:after="0" w:afterAutospacing="0"/>
    </w:pPr>
  </w:style>
  <w:style w:type="paragraph" w:styleId="843">
    <w:name w:val="Body Text Indent"/>
    <w:basedOn w:val="772"/>
    <w:pPr>
      <w:ind w:left="283"/>
      <w:spacing w:before="0" w:after="120"/>
    </w:pPr>
    <w:rPr>
      <w:lang w:val="en-US" w:eastAsia="en-US"/>
    </w:rPr>
  </w:style>
  <w:style w:type="paragraph" w:styleId="844">
    <w:name w:val="Текст"/>
    <w:basedOn w:val="772"/>
    <w:qFormat/>
    <w:rPr>
      <w:rFonts w:ascii="Courier New" w:hAnsi="Courier New"/>
      <w:sz w:val="20"/>
      <w:szCs w:val="20"/>
      <w:lang w:val="en-US" w:eastAsia="en-US"/>
    </w:rPr>
  </w:style>
  <w:style w:type="paragraph" w:styleId="845">
    <w:name w:val="Знак Знак Знак Знак Знак Знак Знак Знак Знак Знак Знак Знак"/>
    <w:basedOn w:val="772"/>
    <w:qFormat/>
    <w:rPr>
      <w:rFonts w:ascii="Verdana" w:hAnsi="Verdana" w:cs="Verdana"/>
      <w:sz w:val="20"/>
      <w:szCs w:val="20"/>
      <w:lang w:val="en-US" w:eastAsia="en-US"/>
    </w:rPr>
  </w:style>
  <w:style w:type="paragraph" w:styleId="846">
    <w:name w:val="Основной текст с отступом 3"/>
    <w:basedOn w:val="772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47">
    <w:name w:val="Текст выноски"/>
    <w:basedOn w:val="772"/>
    <w:qFormat/>
    <w:rPr>
      <w:rFonts w:ascii="Tahoma" w:hAnsi="Tahoma"/>
      <w:sz w:val="16"/>
      <w:szCs w:val="16"/>
      <w:lang w:val="en-US" w:eastAsia="en-US"/>
    </w:rPr>
  </w:style>
  <w:style w:type="paragraph" w:styleId="848">
    <w:name w:val="Текст сноски"/>
    <w:basedOn w:val="772"/>
    <w:qFormat/>
    <w:rPr>
      <w:sz w:val="20"/>
      <w:szCs w:val="20"/>
    </w:rPr>
  </w:style>
  <w:style w:type="paragraph" w:styleId="849">
    <w:name w:val="Содержимое врезки"/>
    <w:basedOn w:val="772"/>
    <w:qFormat/>
  </w:style>
  <w:style w:type="paragraph" w:styleId="850">
    <w:name w:val="Содержимое таблицы"/>
    <w:basedOn w:val="772"/>
    <w:qFormat/>
    <w:pPr>
      <w:widowControl w:val="off"/>
      <w:suppressLineNumbers/>
    </w:pPr>
  </w:style>
  <w:style w:type="paragraph" w:styleId="851">
    <w:name w:val="Заголовок таблицы"/>
    <w:basedOn w:val="850"/>
    <w:qFormat/>
    <w:pPr>
      <w:jc w:val="center"/>
      <w:suppressLineNumbers/>
    </w:pPr>
    <w:rPr>
      <w:b/>
      <w:bCs/>
    </w:rPr>
  </w:style>
  <w:style w:type="numbering" w:styleId="852">
    <w:name w:val="Нет списка"/>
    <w:semiHidden/>
    <w:qFormat/>
  </w:style>
  <w:style w:type="numbering" w:styleId="853" w:default="1">
    <w:name w:val="No List"/>
    <w:uiPriority w:val="99"/>
    <w:semiHidden/>
    <w:unhideWhenUsed/>
    <w:qFormat/>
  </w:style>
  <w:style w:type="table" w:styleId="85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5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6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8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8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8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8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8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8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8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9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0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1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2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2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2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5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5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6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6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6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6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6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6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6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6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6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6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7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7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7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7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7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7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7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7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hyperlink" Target="https://utp.sberbank-ast.ru/AP/List/DictionaryGISRefusalAdmissionReason/10021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1088</cp:revision>
  <dcterms:created xsi:type="dcterms:W3CDTF">2015-07-02T10:18:00Z</dcterms:created>
  <dcterms:modified xsi:type="dcterms:W3CDTF">2025-09-17T05:06:51Z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