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2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</w:rPr>
      </w:r>
    </w:p>
    <w:p>
      <w:pPr>
        <w:pStyle w:val="9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  <w:r>
        <w:rPr>
          <w:b/>
          <w:sz w:val="28"/>
          <w:szCs w:val="28"/>
        </w:rPr>
      </w:r>
    </w:p>
    <w:p>
      <w:pPr>
        <w:pStyle w:val="922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право заключения договоров аренды земельных участков</w:t>
      </w:r>
      <w:r>
        <w:rPr>
          <w:b/>
          <w:sz w:val="28"/>
          <w:szCs w:val="28"/>
        </w:rPr>
      </w:r>
    </w:p>
    <w:p>
      <w:pPr>
        <w:pStyle w:val="922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24.09.2025 </w:t>
      </w:r>
      <w:r>
        <w:rPr>
          <w:sz w:val="28"/>
          <w:szCs w:val="28"/>
        </w:rPr>
      </w:r>
    </w:p>
    <w:p>
      <w:pPr>
        <w:pStyle w:val="9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line="276" w:lineRule="auto"/>
        <w:tabs>
          <w:tab w:val="clear" w:pos="720" w:leader="none"/>
          <w:tab w:val="left" w:pos="2805" w:leader="none"/>
        </w:tabs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</w:t>
      </w:r>
      <w:r>
        <w:rPr>
          <w:sz w:val="28"/>
          <w:szCs w:val="28"/>
        </w:rPr>
        <w:t xml:space="preserve">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которые не разграничена, или н</w:t>
      </w:r>
      <w:r>
        <w:rPr>
          <w:sz w:val="28"/>
          <w:szCs w:val="28"/>
        </w:rPr>
        <w:t xml:space="preserve">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  <w:r/>
    </w:p>
    <w:p>
      <w:pPr>
        <w:pStyle w:val="922"/>
        <w:jc w:val="both"/>
        <w:spacing w:line="276" w:lineRule="auto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922"/>
        <w:ind w:left="3061" w:right="0" w:hanging="3061"/>
        <w:jc w:val="both"/>
        <w:spacing w:before="0" w:after="120" w:line="240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  <w:r/>
    </w:p>
    <w:p>
      <w:pPr>
        <w:pStyle w:val="922"/>
        <w:ind w:left="4706" w:right="0" w:hanging="4706"/>
        <w:jc w:val="both"/>
        <w:spacing w:before="0" w:after="120" w:line="240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922"/>
        <w:ind w:left="2880" w:right="0" w:hanging="2880"/>
        <w:jc w:val="both"/>
        <w:spacing w:before="0" w:after="120" w:line="240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922"/>
        <w:ind w:left="0" w:right="0" w:firstLine="0"/>
        <w:jc w:val="both"/>
        <w:spacing w:before="0" w:after="0" w:line="276" w:lineRule="auto"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электронных </w:t>
      </w:r>
      <w:r>
        <w:rPr>
          <w:sz w:val="28"/>
          <w:szCs w:val="28"/>
        </w:rPr>
        <w:t xml:space="preserve">аукционах, назначенных                           на 25</w:t>
      </w:r>
      <w:r>
        <w:rPr>
          <w:sz w:val="28"/>
          <w:szCs w:val="28"/>
          <w:lang w:val="ru-RU"/>
        </w:rPr>
        <w:t xml:space="preserve">.09.2025 (процедура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№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SBR012-2508060140), реши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ла:</w:t>
      </w:r>
      <w:r/>
    </w:p>
    <w:p>
      <w:pPr>
        <w:pStyle w:val="922"/>
        <w:ind w:left="0" w:right="0" w:firstLine="0"/>
        <w:jc w:val="both"/>
        <w:spacing w:before="0" w:after="0" w:line="276" w:lineRule="auto"/>
      </w:pPr>
      <w:r/>
      <w:r/>
    </w:p>
    <w:p>
      <w:pPr>
        <w:pStyle w:val="922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</w:t>
      </w:r>
      <w:r>
        <w:rPr>
          <w:rFonts w:eastAsia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раво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заключения договора аренды земельного участка, государственная собственность на который не разграничена, с кадастровым номером 59:01:4211167:208 площадью 1721 кв. м, расположенного по адресу: Российская Федерация, Пермский край, городской окру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г Пермский, город Пермь, переулок Смирнова, з/у 1 (далее – земельный участок), для индивидуального жилищного строительства. Срок аренды земельного участка – 20 лет.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2"/>
        <w:ind w:firstLine="708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По указанному лоту заявки не поступали.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r>
    </w:p>
    <w:p>
      <w:pPr>
        <w:pStyle w:val="922"/>
        <w:ind w:firstLine="708"/>
        <w:jc w:val="both"/>
        <w:spacing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На основании пункта 12 статьи 39.12 Земель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 w:eastAsia="ru-RU" w:bidi="ar-SA"/>
        </w:rPr>
        <w:t xml:space="preserve">ного кодекса Российской Федерации электронный аукцион признан несостовшимся.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ind w:firstLine="0"/>
        <w:jc w:val="both"/>
        <w:spacing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r>
    </w:p>
    <w:p>
      <w:pPr>
        <w:pStyle w:val="922"/>
        <w:ind w:firstLine="0"/>
        <w:jc w:val="both"/>
        <w:spacing w:line="276" w:lineRule="auto"/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Лот № 2 –</w:t>
      </w:r>
      <w:r>
        <w:rPr>
          <w:rFonts w:eastAsia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аво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59:01:2510230:656 площадью 1999 кв. м, расположенного по адресу: Российская Федерация, Пермский кра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й, Пермский городской округ, г. Пермь,            ул. Судоремонтная, з/у 41в, для индивидуального жилищного строительства.  Срок аренды земельного участка – 20 лет. Разрешенное использование земельного участка – для индивидуального жилищного строительства.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r>
    </w:p>
    <w:tbl>
      <w:tblPr>
        <w:tblStyle w:val="1004"/>
        <w:tblW w:w="9921" w:type="dxa"/>
        <w:tblInd w:w="10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968"/>
        <w:gridCol w:w="2848"/>
        <w:gridCol w:w="2261"/>
        <w:gridCol w:w="2135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76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/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76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76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76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              о внесенном задатке</w:t>
            </w:r>
            <w:r/>
          </w:p>
        </w:tc>
        <w:tc>
          <w:tcPr>
            <w:tcW w:w="2135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76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1968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101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13.09.2025 18:00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265 500,00</w:t>
            </w:r>
            <w:r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76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9742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848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18.09.2025 14:16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265 500,00</w:t>
            </w:r>
            <w:r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76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148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848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22.09.2025 10:45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265 500,00</w:t>
            </w:r>
            <w:r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76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1833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848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22.09.2025 11:24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265 500,00</w:t>
            </w:r>
            <w:r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76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968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4643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848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23.09.2025 02:00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265 500,00</w:t>
            </w:r>
            <w:r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textDirection w:val="lrTb"/>
            <w:noWrap w:val="false"/>
          </w:tcPr>
          <w:p>
            <w:pPr>
              <w:pStyle w:val="922"/>
              <w:jc w:val="center"/>
              <w:spacing w:before="0" w:after="0" w:line="276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</w:tbl>
    <w:p>
      <w:pPr>
        <w:pStyle w:val="922"/>
        <w:ind w:left="0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b/>
          <w:bCs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922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 xml:space="preserve">А.А. Хаткевич</w:t>
      </w:r>
      <w:r>
        <w:rPr>
          <w:sz w:val="28"/>
          <w:szCs w:val="28"/>
          <w:highlight w:val="white"/>
        </w:rPr>
      </w:r>
    </w:p>
    <w:p>
      <w:pPr>
        <w:pStyle w:val="9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  <w:r>
        <w:rPr>
          <w:sz w:val="28"/>
          <w:szCs w:val="28"/>
        </w:rPr>
      </w:r>
    </w:p>
    <w:p>
      <w:pPr>
        <w:pStyle w:val="922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left="5610" w:hanging="561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86" w:right="567" w:bottom="766" w:left="1418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Open Sans">
    <w:panose1 w:val="020B0606030504020204"/>
  </w:font>
  <w:font w:name="Tahoma">
    <w:panose1 w:val="020B0606030504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8"/>
                            <w:rPr>
                              <w:rStyle w:val="959"/>
                            </w:rPr>
                          </w:pPr>
                          <w:r>
                            <w:rPr>
                              <w:rStyle w:val="9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8"/>
                      <w:rPr>
                        <w:rStyle w:val="959"/>
                      </w:rPr>
                    </w:pPr>
                    <w:r>
                      <w:rPr>
                        <w:rStyle w:val="959"/>
                        <w:color w:val="000000"/>
                      </w:rPr>
                      <w:fldChar w:fldCharType="begin"/>
                    </w:r>
                    <w:r>
                      <w:rPr>
                        <w:rStyle w:val="9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9"/>
                        <w:color w:val="000000"/>
                      </w:rPr>
                      <w:fldChar w:fldCharType="separate"/>
                    </w:r>
                    <w:r>
                      <w:rPr>
                        <w:rStyle w:val="959"/>
                        <w:color w:val="000000"/>
                      </w:rPr>
                      <w:t xml:space="preserve">3</w:t>
                    </w:r>
                    <w:r>
                      <w:rPr>
                        <w:rStyle w:val="959"/>
                        <w:color w:val="000000"/>
                      </w:rPr>
                      <w:fldChar w:fldCharType="end"/>
                    </w:r>
                    <w:r>
                      <w:rPr>
                        <w:rStyle w:val="9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8"/>
                            <w:ind w:right="360"/>
                            <w:rPr>
                              <w:rStyle w:val="959"/>
                            </w:rPr>
                          </w:pPr>
                          <w:r>
                            <w:rPr>
                              <w:rStyle w:val="9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8"/>
                      <w:ind w:right="360"/>
                      <w:rPr>
                        <w:rStyle w:val="959"/>
                      </w:rPr>
                    </w:pPr>
                    <w:r>
                      <w:rPr>
                        <w:rStyle w:val="959"/>
                        <w:color w:val="000000"/>
                      </w:rPr>
                      <w:fldChar w:fldCharType="begin"/>
                    </w:r>
                    <w:r>
                      <w:rPr>
                        <w:rStyle w:val="9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9"/>
                        <w:color w:val="000000"/>
                      </w:rPr>
                      <w:fldChar w:fldCharType="separate"/>
                    </w:r>
                    <w:r>
                      <w:rPr>
                        <w:rStyle w:val="959"/>
                        <w:color w:val="000000"/>
                      </w:rPr>
                      <w:t xml:space="preserve">0</w:t>
                    </w:r>
                    <w:r>
                      <w:rPr>
                        <w:rStyle w:val="959"/>
                        <w:color w:val="000000"/>
                      </w:rPr>
                      <w:fldChar w:fldCharType="end"/>
                    </w:r>
                    <w:r>
                      <w:rPr>
                        <w:rStyle w:val="9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8"/>
                            <w:rPr>
                              <w:rStyle w:val="959"/>
                            </w:rPr>
                          </w:pPr>
                          <w:r>
                            <w:rPr>
                              <w:rStyle w:val="9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8"/>
                      <w:rPr>
                        <w:rStyle w:val="959"/>
                      </w:rPr>
                    </w:pPr>
                    <w:r>
                      <w:rPr>
                        <w:rStyle w:val="959"/>
                        <w:color w:val="000000"/>
                      </w:rPr>
                      <w:fldChar w:fldCharType="begin"/>
                    </w:r>
                    <w:r>
                      <w:rPr>
                        <w:rStyle w:val="9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9"/>
                        <w:color w:val="000000"/>
                      </w:rPr>
                      <w:fldChar w:fldCharType="separate"/>
                    </w:r>
                    <w:r>
                      <w:rPr>
                        <w:rStyle w:val="959"/>
                        <w:color w:val="000000"/>
                      </w:rPr>
                      <w:t xml:space="preserve">0</w:t>
                    </w:r>
                    <w:r>
                      <w:rPr>
                        <w:rStyle w:val="959"/>
                        <w:color w:val="000000"/>
                      </w:rPr>
                      <w:fldChar w:fldCharType="end"/>
                    </w:r>
                    <w:r>
                      <w:rPr>
                        <w:rStyle w:val="9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8"/>
                            <w:rPr>
                              <w:rStyle w:val="959"/>
                            </w:rPr>
                          </w:pPr>
                          <w:r>
                            <w:rPr>
                              <w:rStyle w:val="9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8"/>
                      <w:rPr>
                        <w:rStyle w:val="959"/>
                      </w:rPr>
                    </w:pPr>
                    <w:r>
                      <w:rPr>
                        <w:rStyle w:val="959"/>
                        <w:color w:val="000000"/>
                      </w:rPr>
                      <w:fldChar w:fldCharType="begin"/>
                    </w:r>
                    <w:r>
                      <w:rPr>
                        <w:rStyle w:val="9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9"/>
                        <w:color w:val="000000"/>
                      </w:rPr>
                      <w:fldChar w:fldCharType="separate"/>
                    </w:r>
                    <w:r>
                      <w:rPr>
                        <w:rStyle w:val="959"/>
                        <w:color w:val="000000"/>
                      </w:rPr>
                      <w:t xml:space="preserve">0</w:t>
                    </w:r>
                    <w:r>
                      <w:rPr>
                        <w:rStyle w:val="959"/>
                        <w:color w:val="000000"/>
                      </w:rPr>
                      <w:fldChar w:fldCharType="end"/>
                    </w:r>
                    <w:r>
                      <w:rPr>
                        <w:rStyle w:val="9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8"/>
                            <w:rPr>
                              <w:rStyle w:val="959"/>
                            </w:rPr>
                          </w:pPr>
                          <w:r>
                            <w:rPr>
                              <w:rStyle w:val="9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12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8"/>
                      <w:rPr>
                        <w:rStyle w:val="959"/>
                      </w:rPr>
                    </w:pPr>
                    <w:r>
                      <w:rPr>
                        <w:rStyle w:val="959"/>
                        <w:color w:val="000000"/>
                      </w:rPr>
                      <w:fldChar w:fldCharType="begin"/>
                    </w:r>
                    <w:r>
                      <w:rPr>
                        <w:rStyle w:val="9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9"/>
                        <w:color w:val="000000"/>
                      </w:rPr>
                      <w:fldChar w:fldCharType="separate"/>
                    </w:r>
                    <w:r>
                      <w:rPr>
                        <w:rStyle w:val="959"/>
                        <w:color w:val="000000"/>
                      </w:rPr>
                      <w:t xml:space="preserve">0</w:t>
                    </w:r>
                    <w:r>
                      <w:rPr>
                        <w:rStyle w:val="959"/>
                        <w:color w:val="000000"/>
                      </w:rPr>
                      <w:fldChar w:fldCharType="end"/>
                    </w:r>
                    <w:r>
                      <w:rPr>
                        <w:rStyle w:val="9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8"/>
                            <w:rPr>
                              <w:rStyle w:val="959"/>
                            </w:rPr>
                          </w:pPr>
                          <w:r>
                            <w:rPr>
                              <w:rStyle w:val="9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-13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8"/>
                      <w:rPr>
                        <w:rStyle w:val="959"/>
                      </w:rPr>
                    </w:pPr>
                    <w:r>
                      <w:rPr>
                        <w:rStyle w:val="959"/>
                        <w:color w:val="000000"/>
                      </w:rPr>
                      <w:fldChar w:fldCharType="begin"/>
                    </w:r>
                    <w:r>
                      <w:rPr>
                        <w:rStyle w:val="9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9"/>
                        <w:color w:val="000000"/>
                      </w:rPr>
                      <w:fldChar w:fldCharType="separate"/>
                    </w:r>
                    <w:r>
                      <w:rPr>
                        <w:rStyle w:val="959"/>
                        <w:color w:val="000000"/>
                      </w:rPr>
                      <w:t xml:space="preserve">0</w:t>
                    </w:r>
                    <w:r>
                      <w:rPr>
                        <w:rStyle w:val="959"/>
                        <w:color w:val="000000"/>
                      </w:rPr>
                      <w:fldChar w:fldCharType="end"/>
                    </w:r>
                    <w:r>
                      <w:rPr>
                        <w:rStyle w:val="9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8"/>
                            <w:rPr>
                              <w:rStyle w:val="959"/>
                            </w:rPr>
                          </w:pPr>
                          <w:r>
                            <w:rPr>
                              <w:rStyle w:val="9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1" type="#_x0000_t1" style="position:absolute;z-index:-14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8"/>
                      <w:rPr>
                        <w:rStyle w:val="959"/>
                      </w:rPr>
                    </w:pPr>
                    <w:r>
                      <w:rPr>
                        <w:rStyle w:val="959"/>
                        <w:color w:val="000000"/>
                      </w:rPr>
                      <w:fldChar w:fldCharType="begin"/>
                    </w:r>
                    <w:r>
                      <w:rPr>
                        <w:rStyle w:val="9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9"/>
                        <w:color w:val="000000"/>
                      </w:rPr>
                      <w:fldChar w:fldCharType="separate"/>
                    </w:r>
                    <w:r>
                      <w:rPr>
                        <w:rStyle w:val="959"/>
                        <w:color w:val="000000"/>
                      </w:rPr>
                      <w:t xml:space="preserve">0</w:t>
                    </w:r>
                    <w:r>
                      <w:rPr>
                        <w:rStyle w:val="959"/>
                        <w:color w:val="000000"/>
                      </w:rPr>
                      <w:fldChar w:fldCharType="end"/>
                    </w:r>
                    <w:r>
                      <w:rPr>
                        <w:rStyle w:val="9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5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8"/>
                            <w:rPr>
                              <w:rStyle w:val="959"/>
                            </w:rPr>
                          </w:pPr>
                          <w:r>
                            <w:rPr>
                              <w:rStyle w:val="9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-15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8"/>
                      <w:rPr>
                        <w:rStyle w:val="959"/>
                      </w:rPr>
                    </w:pPr>
                    <w:r>
                      <w:rPr>
                        <w:rStyle w:val="959"/>
                        <w:color w:val="000000"/>
                      </w:rPr>
                      <w:fldChar w:fldCharType="begin"/>
                    </w:r>
                    <w:r>
                      <w:rPr>
                        <w:rStyle w:val="9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9"/>
                        <w:color w:val="000000"/>
                      </w:rPr>
                      <w:fldChar w:fldCharType="separate"/>
                    </w:r>
                    <w:r>
                      <w:rPr>
                        <w:rStyle w:val="959"/>
                        <w:color w:val="000000"/>
                      </w:rPr>
                      <w:t xml:space="preserve">0</w:t>
                    </w:r>
                    <w:r>
                      <w:rPr>
                        <w:rStyle w:val="959"/>
                        <w:color w:val="000000"/>
                      </w:rPr>
                      <w:fldChar w:fldCharType="end"/>
                    </w:r>
                    <w:r>
                      <w:rPr>
                        <w:rStyle w:val="9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8"/>
                            <w:rPr>
                              <w:rStyle w:val="959"/>
                            </w:rPr>
                          </w:pPr>
                          <w:r>
                            <w:rPr>
                              <w:rStyle w:val="9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-16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8"/>
                      <w:rPr>
                        <w:rStyle w:val="959"/>
                      </w:rPr>
                    </w:pPr>
                    <w:r>
                      <w:rPr>
                        <w:rStyle w:val="959"/>
                        <w:color w:val="000000"/>
                      </w:rPr>
                      <w:fldChar w:fldCharType="begin"/>
                    </w:r>
                    <w:r>
                      <w:rPr>
                        <w:rStyle w:val="9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9"/>
                        <w:color w:val="000000"/>
                      </w:rPr>
                      <w:fldChar w:fldCharType="separate"/>
                    </w:r>
                    <w:r>
                      <w:rPr>
                        <w:rStyle w:val="959"/>
                        <w:color w:val="000000"/>
                      </w:rPr>
                      <w:t xml:space="preserve">0</w:t>
                    </w:r>
                    <w:r>
                      <w:rPr>
                        <w:rStyle w:val="959"/>
                        <w:color w:val="000000"/>
                      </w:rPr>
                      <w:fldChar w:fldCharType="end"/>
                    </w:r>
                    <w:r>
                      <w:rPr>
                        <w:rStyle w:val="9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7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8"/>
                            <w:rPr>
                              <w:rStyle w:val="959"/>
                            </w:rPr>
                          </w:pPr>
                          <w:r>
                            <w:rPr>
                              <w:rStyle w:val="9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1" type="#_x0000_t1" style="position:absolute;z-index:-17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8"/>
                      <w:rPr>
                        <w:rStyle w:val="959"/>
                      </w:rPr>
                    </w:pPr>
                    <w:r>
                      <w:rPr>
                        <w:rStyle w:val="959"/>
                        <w:color w:val="000000"/>
                      </w:rPr>
                      <w:fldChar w:fldCharType="begin"/>
                    </w:r>
                    <w:r>
                      <w:rPr>
                        <w:rStyle w:val="9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9"/>
                        <w:color w:val="000000"/>
                      </w:rPr>
                      <w:fldChar w:fldCharType="separate"/>
                    </w:r>
                    <w:r>
                      <w:rPr>
                        <w:rStyle w:val="959"/>
                        <w:color w:val="000000"/>
                      </w:rPr>
                      <w:t xml:space="preserve">0</w:t>
                    </w:r>
                    <w:r>
                      <w:rPr>
                        <w:rStyle w:val="959"/>
                        <w:color w:val="000000"/>
                      </w:rPr>
                      <w:fldChar w:fldCharType="end"/>
                    </w:r>
                    <w:r>
                      <w:rPr>
                        <w:rStyle w:val="9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8"/>
                            <w:rPr>
                              <w:rStyle w:val="959"/>
                            </w:rPr>
                          </w:pPr>
                          <w:r>
                            <w:rPr>
                              <w:rStyle w:val="9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8"/>
                      <w:rPr>
                        <w:rStyle w:val="959"/>
                      </w:rPr>
                    </w:pPr>
                    <w:r>
                      <w:rPr>
                        <w:rStyle w:val="959"/>
                        <w:color w:val="000000"/>
                      </w:rPr>
                      <w:fldChar w:fldCharType="begin"/>
                    </w:r>
                    <w:r>
                      <w:rPr>
                        <w:rStyle w:val="9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9"/>
                        <w:color w:val="000000"/>
                      </w:rPr>
                      <w:fldChar w:fldCharType="separate"/>
                    </w:r>
                    <w:r>
                      <w:rPr>
                        <w:rStyle w:val="959"/>
                        <w:color w:val="000000"/>
                      </w:rPr>
                      <w:t xml:space="preserve">3</w:t>
                    </w:r>
                    <w:r>
                      <w:rPr>
                        <w:rStyle w:val="959"/>
                        <w:color w:val="000000"/>
                      </w:rPr>
                      <w:fldChar w:fldCharType="end"/>
                    </w:r>
                    <w:r>
                      <w:rPr>
                        <w:rStyle w:val="9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2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923">
    <w:name w:val="Heading 1"/>
    <w:basedOn w:val="9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24">
    <w:name w:val="Heading 2"/>
    <w:basedOn w:val="9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25">
    <w:name w:val="Heading 3"/>
    <w:basedOn w:val="9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26">
    <w:name w:val="Heading 4"/>
    <w:basedOn w:val="9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27">
    <w:name w:val="Heading 5"/>
    <w:basedOn w:val="9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28">
    <w:name w:val="Heading 6"/>
    <w:basedOn w:val="9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29">
    <w:name w:val="Heading 7"/>
    <w:basedOn w:val="9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30">
    <w:name w:val="Heading 8"/>
    <w:basedOn w:val="9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31">
    <w:name w:val="Heading 9"/>
    <w:basedOn w:val="9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2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933">
    <w:name w:val="Heading 2 Char"/>
    <w:uiPriority w:val="9"/>
    <w:qFormat/>
    <w:rPr>
      <w:rFonts w:ascii="Arial" w:hAnsi="Arial" w:eastAsia="Arial" w:cs="Arial"/>
      <w:sz w:val="34"/>
    </w:rPr>
  </w:style>
  <w:style w:type="character" w:styleId="934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935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36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37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38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39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40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41">
    <w:name w:val="Title Char"/>
    <w:uiPriority w:val="10"/>
    <w:qFormat/>
    <w:rPr>
      <w:sz w:val="48"/>
      <w:szCs w:val="48"/>
    </w:rPr>
  </w:style>
  <w:style w:type="character" w:styleId="942">
    <w:name w:val="Subtitle Char"/>
    <w:uiPriority w:val="11"/>
    <w:qFormat/>
    <w:rPr>
      <w:sz w:val="24"/>
      <w:szCs w:val="24"/>
    </w:rPr>
  </w:style>
  <w:style w:type="character" w:styleId="943">
    <w:name w:val="Quote Char"/>
    <w:uiPriority w:val="29"/>
    <w:qFormat/>
    <w:rPr>
      <w:i/>
    </w:rPr>
  </w:style>
  <w:style w:type="character" w:styleId="944">
    <w:name w:val="Intense Quote Char"/>
    <w:uiPriority w:val="30"/>
    <w:qFormat/>
    <w:rPr>
      <w:i/>
    </w:rPr>
  </w:style>
  <w:style w:type="character" w:styleId="945">
    <w:name w:val="Header Char"/>
    <w:uiPriority w:val="99"/>
    <w:qFormat/>
  </w:style>
  <w:style w:type="character" w:styleId="946">
    <w:name w:val="Footer Char"/>
    <w:uiPriority w:val="99"/>
    <w:qFormat/>
  </w:style>
  <w:style w:type="character" w:styleId="947">
    <w:name w:val="Caption Char"/>
    <w:uiPriority w:val="99"/>
    <w:qFormat/>
  </w:style>
  <w:style w:type="character" w:styleId="948">
    <w:name w:val="Hyperlink"/>
    <w:uiPriority w:val="99"/>
    <w:unhideWhenUsed/>
    <w:rPr>
      <w:color w:val="0000ff" w:themeColor="hyperlink"/>
      <w:u w:val="single"/>
    </w:rPr>
  </w:style>
  <w:style w:type="character" w:styleId="949">
    <w:name w:val="Footnote Text Char"/>
    <w:uiPriority w:val="99"/>
    <w:qFormat/>
    <w:rPr>
      <w:sz w:val="18"/>
    </w:rPr>
  </w:style>
  <w:style w:type="character" w:styleId="950">
    <w:name w:val="Символ сноски"/>
    <w:uiPriority w:val="99"/>
    <w:unhideWhenUsed/>
    <w:qFormat/>
    <w:rPr>
      <w:vertAlign w:val="superscript"/>
    </w:rPr>
  </w:style>
  <w:style w:type="character" w:styleId="951">
    <w:name w:val="footnote reference"/>
    <w:rPr>
      <w:vertAlign w:val="superscript"/>
    </w:rPr>
  </w:style>
  <w:style w:type="character" w:styleId="952">
    <w:name w:val="Endnote Text Char"/>
    <w:uiPriority w:val="99"/>
    <w:qFormat/>
    <w:rPr>
      <w:sz w:val="20"/>
    </w:rPr>
  </w:style>
  <w:style w:type="character" w:styleId="95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54">
    <w:name w:val="endnote reference"/>
    <w:rPr>
      <w:vertAlign w:val="superscript"/>
    </w:rPr>
  </w:style>
  <w:style w:type="character" w:styleId="955">
    <w:name w:val="Основной шрифт абзаца"/>
    <w:semiHidden/>
    <w:qFormat/>
  </w:style>
  <w:style w:type="character" w:styleId="956">
    <w:name w:val="Основной текст с отступом 3 Знак"/>
    <w:qFormat/>
    <w:rPr>
      <w:sz w:val="16"/>
      <w:szCs w:val="16"/>
    </w:rPr>
  </w:style>
  <w:style w:type="character" w:styleId="957">
    <w:name w:val="Текст Знак"/>
    <w:qFormat/>
    <w:rPr>
      <w:rFonts w:ascii="Courier New" w:hAnsi="Courier New"/>
    </w:rPr>
  </w:style>
  <w:style w:type="character" w:styleId="958">
    <w:name w:val="Текст выноски Знак"/>
    <w:qFormat/>
    <w:rPr>
      <w:rFonts w:ascii="Tahoma" w:hAnsi="Tahoma" w:cs="Tahoma"/>
      <w:sz w:val="16"/>
      <w:szCs w:val="16"/>
    </w:rPr>
  </w:style>
  <w:style w:type="character" w:styleId="959">
    <w:name w:val="Основной текст с отступом Знак"/>
    <w:qFormat/>
    <w:rPr>
      <w:sz w:val="24"/>
      <w:szCs w:val="24"/>
    </w:rPr>
  </w:style>
  <w:style w:type="character" w:styleId="960">
    <w:name w:val="Верхний колонтитул Знак"/>
    <w:qFormat/>
    <w:rPr>
      <w:sz w:val="24"/>
      <w:szCs w:val="24"/>
    </w:rPr>
  </w:style>
  <w:style w:type="character" w:styleId="961">
    <w:name w:val="Нижний колонтитул Знак"/>
    <w:qFormat/>
    <w:rPr>
      <w:sz w:val="24"/>
      <w:szCs w:val="24"/>
    </w:rPr>
  </w:style>
  <w:style w:type="character" w:styleId="962">
    <w:name w:val="Текст сноски Знак"/>
    <w:basedOn w:val="955"/>
    <w:qFormat/>
  </w:style>
  <w:style w:type="character" w:styleId="963">
    <w:name w:val="Знак сноски"/>
    <w:qFormat/>
    <w:rPr>
      <w:vertAlign w:val="superscript"/>
    </w:rPr>
  </w:style>
  <w:style w:type="character" w:styleId="964" w:default="1">
    <w:name w:val="Default Paragraph Font"/>
    <w:uiPriority w:val="1"/>
    <w:semiHidden/>
    <w:unhideWhenUsed/>
    <w:qFormat/>
  </w:style>
  <w:style w:type="paragraph" w:styleId="965">
    <w:name w:val="Заголовок"/>
    <w:basedOn w:val="922"/>
    <w:next w:val="966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966">
    <w:name w:val="Body Text"/>
    <w:basedOn w:val="922"/>
    <w:pPr>
      <w:spacing w:before="0" w:after="140" w:line="276" w:lineRule="auto"/>
    </w:pPr>
  </w:style>
  <w:style w:type="paragraph" w:styleId="967">
    <w:name w:val="List"/>
    <w:basedOn w:val="966"/>
    <w:rPr>
      <w:rFonts w:cs="Lohit Devanagari"/>
    </w:rPr>
  </w:style>
  <w:style w:type="paragraph" w:styleId="968">
    <w:name w:val="Caption"/>
    <w:basedOn w:val="9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69">
    <w:name w:val="Указатель"/>
    <w:basedOn w:val="922"/>
    <w:qFormat/>
    <w:pPr>
      <w:suppressLineNumbers/>
    </w:pPr>
    <w:rPr>
      <w:rFonts w:cs="Lohit Devanagari"/>
    </w:rPr>
  </w:style>
  <w:style w:type="paragraph" w:styleId="970">
    <w:name w:val="List Paragraph"/>
    <w:basedOn w:val="922"/>
    <w:uiPriority w:val="34"/>
    <w:qFormat/>
    <w:pPr>
      <w:contextualSpacing/>
      <w:ind w:left="720"/>
      <w:spacing w:before="0" w:after="0"/>
    </w:pPr>
  </w:style>
  <w:style w:type="paragraph" w:styleId="971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972">
    <w:name w:val="Title"/>
    <w:basedOn w:val="92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73">
    <w:name w:val="Subtitle"/>
    <w:basedOn w:val="922"/>
    <w:uiPriority w:val="11"/>
    <w:qFormat/>
    <w:pPr>
      <w:spacing w:before="200" w:after="200"/>
    </w:pPr>
    <w:rPr>
      <w:sz w:val="24"/>
      <w:szCs w:val="24"/>
    </w:rPr>
  </w:style>
  <w:style w:type="paragraph" w:styleId="974">
    <w:name w:val="Quote"/>
    <w:basedOn w:val="922"/>
    <w:uiPriority w:val="29"/>
    <w:qFormat/>
    <w:pPr>
      <w:ind w:left="720" w:right="720"/>
    </w:pPr>
    <w:rPr>
      <w:i/>
    </w:rPr>
  </w:style>
  <w:style w:type="paragraph" w:styleId="975">
    <w:name w:val="Intense Quote"/>
    <w:basedOn w:val="922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76">
    <w:name w:val="Колонтитул"/>
    <w:basedOn w:val="922"/>
    <w:qFormat/>
  </w:style>
  <w:style w:type="paragraph" w:styleId="977">
    <w:name w:val="Header"/>
    <w:basedOn w:val="922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978">
    <w:name w:val="Footer"/>
    <w:basedOn w:val="922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979">
    <w:name w:val="footnote text"/>
    <w:basedOn w:val="92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80">
    <w:name w:val="endnote text"/>
    <w:basedOn w:val="92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81">
    <w:name w:val="toc 1"/>
    <w:basedOn w:val="922"/>
    <w:uiPriority w:val="39"/>
    <w:unhideWhenUsed/>
    <w:pPr>
      <w:ind w:left="0" w:right="0" w:firstLine="0"/>
      <w:spacing w:before="0" w:after="57"/>
    </w:pPr>
  </w:style>
  <w:style w:type="paragraph" w:styleId="982">
    <w:name w:val="toc 2"/>
    <w:basedOn w:val="922"/>
    <w:uiPriority w:val="39"/>
    <w:unhideWhenUsed/>
    <w:pPr>
      <w:ind w:left="283" w:right="0" w:firstLine="0"/>
      <w:spacing w:before="0" w:after="57"/>
    </w:pPr>
  </w:style>
  <w:style w:type="paragraph" w:styleId="983">
    <w:name w:val="toc 3"/>
    <w:basedOn w:val="922"/>
    <w:uiPriority w:val="39"/>
    <w:unhideWhenUsed/>
    <w:pPr>
      <w:ind w:left="567" w:right="0" w:firstLine="0"/>
      <w:spacing w:before="0" w:after="57"/>
    </w:pPr>
  </w:style>
  <w:style w:type="paragraph" w:styleId="984">
    <w:name w:val="toc 4"/>
    <w:basedOn w:val="922"/>
    <w:uiPriority w:val="39"/>
    <w:unhideWhenUsed/>
    <w:pPr>
      <w:ind w:left="850" w:right="0" w:firstLine="0"/>
      <w:spacing w:before="0" w:after="57"/>
    </w:pPr>
  </w:style>
  <w:style w:type="paragraph" w:styleId="985">
    <w:name w:val="toc 5"/>
    <w:basedOn w:val="922"/>
    <w:uiPriority w:val="39"/>
    <w:unhideWhenUsed/>
    <w:pPr>
      <w:ind w:left="1134" w:right="0" w:firstLine="0"/>
      <w:spacing w:before="0" w:after="57"/>
    </w:pPr>
  </w:style>
  <w:style w:type="paragraph" w:styleId="986">
    <w:name w:val="toc 6"/>
    <w:basedOn w:val="922"/>
    <w:uiPriority w:val="39"/>
    <w:unhideWhenUsed/>
    <w:pPr>
      <w:ind w:left="1417" w:right="0" w:firstLine="0"/>
      <w:spacing w:before="0" w:after="57"/>
    </w:pPr>
  </w:style>
  <w:style w:type="paragraph" w:styleId="987">
    <w:name w:val="toc 7"/>
    <w:basedOn w:val="922"/>
    <w:uiPriority w:val="39"/>
    <w:unhideWhenUsed/>
    <w:pPr>
      <w:ind w:left="1701" w:right="0" w:firstLine="0"/>
      <w:spacing w:before="0" w:after="57"/>
    </w:pPr>
  </w:style>
  <w:style w:type="paragraph" w:styleId="988">
    <w:name w:val="toc 8"/>
    <w:basedOn w:val="922"/>
    <w:uiPriority w:val="39"/>
    <w:unhideWhenUsed/>
    <w:pPr>
      <w:ind w:left="1984" w:right="0" w:firstLine="0"/>
      <w:spacing w:before="0" w:after="57"/>
    </w:pPr>
  </w:style>
  <w:style w:type="paragraph" w:styleId="989">
    <w:name w:val="toc 9"/>
    <w:basedOn w:val="922"/>
    <w:uiPriority w:val="39"/>
    <w:unhideWhenUsed/>
    <w:pPr>
      <w:ind w:left="2268" w:right="0" w:firstLine="0"/>
      <w:spacing w:before="0" w:after="57"/>
    </w:pPr>
  </w:style>
  <w:style w:type="paragraph" w:styleId="990">
    <w:name w:val="Index Heading"/>
    <w:basedOn w:val="965"/>
  </w:style>
  <w:style w:type="paragraph" w:styleId="99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992">
    <w:name w:val="table of figures"/>
    <w:basedOn w:val="922"/>
    <w:uiPriority w:val="99"/>
    <w:unhideWhenUsed/>
    <w:pPr>
      <w:spacing w:before="0" w:after="0" w:afterAutospacing="0"/>
    </w:pPr>
  </w:style>
  <w:style w:type="paragraph" w:styleId="993">
    <w:name w:val="Body Text Indent"/>
    <w:basedOn w:val="922"/>
    <w:pPr>
      <w:ind w:left="283"/>
      <w:spacing w:before="0" w:after="120"/>
    </w:pPr>
    <w:rPr>
      <w:lang w:val="en-US" w:eastAsia="en-US"/>
    </w:rPr>
  </w:style>
  <w:style w:type="paragraph" w:styleId="994">
    <w:name w:val="Текст"/>
    <w:basedOn w:val="922"/>
    <w:qFormat/>
    <w:rPr>
      <w:rFonts w:ascii="Courier New" w:hAnsi="Courier New"/>
      <w:sz w:val="20"/>
      <w:szCs w:val="20"/>
      <w:lang w:val="en-US" w:eastAsia="en-US"/>
    </w:rPr>
  </w:style>
  <w:style w:type="paragraph" w:styleId="995">
    <w:name w:val="Знак Знак Знак Знак Знак Знак Знак Знак Знак Знак Знак Знак"/>
    <w:basedOn w:val="922"/>
    <w:qFormat/>
    <w:rPr>
      <w:rFonts w:ascii="Verdana" w:hAnsi="Verdana" w:cs="Verdana"/>
      <w:sz w:val="20"/>
      <w:szCs w:val="20"/>
      <w:lang w:val="en-US" w:eastAsia="en-US"/>
    </w:rPr>
  </w:style>
  <w:style w:type="paragraph" w:styleId="996">
    <w:name w:val="Основной текст с отступом 3"/>
    <w:basedOn w:val="922"/>
    <w:qFormat/>
    <w:pPr>
      <w:ind w:left="283"/>
      <w:spacing w:before="0" w:after="120"/>
    </w:pPr>
    <w:rPr>
      <w:sz w:val="16"/>
      <w:szCs w:val="16"/>
      <w:lang w:val="en-US" w:eastAsia="en-US"/>
    </w:rPr>
  </w:style>
  <w:style w:type="paragraph" w:styleId="997">
    <w:name w:val="Текст выноски"/>
    <w:basedOn w:val="922"/>
    <w:qFormat/>
    <w:rPr>
      <w:rFonts w:ascii="Tahoma" w:hAnsi="Tahoma"/>
      <w:sz w:val="16"/>
      <w:szCs w:val="16"/>
      <w:lang w:val="en-US" w:eastAsia="en-US"/>
    </w:rPr>
  </w:style>
  <w:style w:type="paragraph" w:styleId="998">
    <w:name w:val="Текст сноски"/>
    <w:basedOn w:val="922"/>
    <w:qFormat/>
    <w:rPr>
      <w:sz w:val="20"/>
      <w:szCs w:val="20"/>
    </w:rPr>
  </w:style>
  <w:style w:type="paragraph" w:styleId="999">
    <w:name w:val="Содержимое врезки"/>
    <w:basedOn w:val="922"/>
    <w:qFormat/>
  </w:style>
  <w:style w:type="paragraph" w:styleId="1000">
    <w:name w:val="Содержимое таблицы"/>
    <w:basedOn w:val="922"/>
    <w:qFormat/>
    <w:pPr>
      <w:widowControl w:val="off"/>
      <w:suppressLineNumbers/>
    </w:pPr>
  </w:style>
  <w:style w:type="paragraph" w:styleId="1001">
    <w:name w:val="Заголовок таблицы"/>
    <w:basedOn w:val="1000"/>
    <w:qFormat/>
    <w:pPr>
      <w:jc w:val="center"/>
      <w:suppressLineNumbers/>
    </w:pPr>
    <w:rPr>
      <w:b/>
      <w:bCs/>
    </w:rPr>
  </w:style>
  <w:style w:type="numbering" w:styleId="1002">
    <w:name w:val="Нет списка"/>
    <w:semiHidden/>
    <w:qFormat/>
  </w:style>
  <w:style w:type="numbering" w:styleId="1003" w:default="1">
    <w:name w:val="No List"/>
    <w:uiPriority w:val="99"/>
    <w:semiHidden/>
    <w:unhideWhenUsed/>
    <w:qFormat/>
  </w:style>
  <w:style w:type="table" w:styleId="10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10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10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10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10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10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10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10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10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10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10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10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10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10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10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10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10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10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1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1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1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1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1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1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1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1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1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1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1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1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1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1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1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1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1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1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1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1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1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1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1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1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revision>1097</cp:revision>
  <dcterms:created xsi:type="dcterms:W3CDTF">2015-07-02T10:18:00Z</dcterms:created>
  <dcterms:modified xsi:type="dcterms:W3CDTF">2025-09-24T05:22:42Z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