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480" w:before="0" w:after="120"/>
        <w:ind w:hanging="0" w:left="283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val="en-US" w:eastAsia="ru-RU"/>
        </w:rPr>
        <w:t>id</w:t>
      </w:r>
      <w:r>
        <w:rPr>
          <w:rFonts w:eastAsia="Times New Roman"/>
          <w:sz w:val="18"/>
          <w:szCs w:val="18"/>
          <w:lang w:eastAsia="ru-RU"/>
        </w:rPr>
        <w:t xml:space="preserve">  77781</w:t>
      </w:r>
    </w:p>
    <w:p>
      <w:pPr>
        <w:pStyle w:val="Normal"/>
        <w:ind w:firstLine="720"/>
        <w:jc w:val="righ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>Приложение  к договору</w:t>
      </w:r>
    </w:p>
    <w:p>
      <w:pPr>
        <w:pStyle w:val="Normal"/>
        <w:ind w:firstLine="720"/>
        <w:jc w:val="righ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>купли-продажи земельного участка</w:t>
      </w:r>
    </w:p>
    <w:p>
      <w:pPr>
        <w:pStyle w:val="Normal"/>
        <w:ind w:firstLine="720"/>
        <w:jc w:val="right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Cs w:val="22"/>
          <w:lang w:eastAsia="ru-RU"/>
        </w:rPr>
        <w:t>от _____ №</w:t>
      </w:r>
      <w:r>
        <w:rPr>
          <w:rFonts w:eastAsia="Times New Roman"/>
          <w:sz w:val="28"/>
          <w:szCs w:val="24"/>
          <w:lang w:eastAsia="ru-RU"/>
        </w:rPr>
        <w:t xml:space="preserve"> </w:t>
      </w:r>
      <w:r>
        <w:rPr>
          <w:b/>
          <w:u w:val="single"/>
        </w:rPr>
        <w:t>________</w:t>
      </w:r>
    </w:p>
    <w:p>
      <w:pPr>
        <w:pStyle w:val="Normal"/>
        <w:numPr>
          <w:ilvl w:val="0"/>
          <w:numId w:val="0"/>
        </w:numPr>
        <w:spacing w:lineRule="auto" w:line="480" w:before="0" w:after="120"/>
        <w:ind w:hanging="0" w:left="283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76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Акт приема – передачи</w:t>
      </w:r>
    </w:p>
    <w:p>
      <w:pPr>
        <w:pStyle w:val="Normal"/>
        <w:widowControl w:val="false"/>
        <w:spacing w:lineRule="auto" w:line="276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  <w:t>общей площадью 1000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  <w:t>кв.м</w:t>
      </w:r>
    </w:p>
    <w:p>
      <w:pPr>
        <w:pStyle w:val="Normal"/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214" w:leader="none"/>
          <w:tab w:val="left" w:pos="9923" w:leader="none"/>
        </w:tabs>
        <w:spacing w:lineRule="auto" w:line="276"/>
        <w:ind w:firstLine="567"/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                                        </w:t>
      </w:r>
      <w:r>
        <w:rPr>
          <w:rFonts w:eastAsia="Times New Roman"/>
          <w:bCs/>
          <w:sz w:val="24"/>
          <w:szCs w:val="24"/>
          <w:u w:val="single"/>
          <w:lang w:eastAsia="ru-RU"/>
        </w:rPr>
        <w:tab/>
      </w:r>
    </w:p>
    <w:p>
      <w:pPr>
        <w:pStyle w:val="Normal"/>
        <w:widowControl w:val="false"/>
        <w:spacing w:lineRule="auto" w:line="276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Комиссией в составе:</w:t>
      </w:r>
    </w:p>
    <w:p>
      <w:pPr>
        <w:pStyle w:val="Normal"/>
        <w:widowControl w:val="false"/>
        <w:spacing w:lineRule="auto" w:line="276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600" w:leader="none"/>
        </w:tabs>
        <w:spacing w:lineRule="auto" w:line="276" w:before="0" w:after="20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__________________________________________________________,</w:t>
      </w:r>
    </w:p>
    <w:p>
      <w:pPr>
        <w:pStyle w:val="Normal"/>
        <w:widowControl w:val="false"/>
        <w:tabs>
          <w:tab w:val="clear" w:pos="708"/>
          <w:tab w:val="left" w:pos="600" w:leader="none"/>
        </w:tabs>
        <w:spacing w:lineRule="auto" w:line="276"/>
        <w:ind w:hang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600" w:leader="none"/>
        </w:tabs>
        <w:spacing w:lineRule="auto" w:line="276" w:before="0" w:after="20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Покупателя: __________________________________________________________,</w:t>
      </w:r>
    </w:p>
    <w:p>
      <w:pPr>
        <w:pStyle w:val="Normal"/>
        <w:widowControl w:val="false"/>
        <w:spacing w:lineRule="auto" w:line="276"/>
        <w:ind w:firstLine="5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76"/>
        <w:ind w:hang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59:01:5010056:23</w:t>
      </w:r>
      <w:r>
        <w:rPr>
          <w:rFonts w:eastAsia="Times New Roman"/>
          <w:sz w:val="24"/>
          <w:szCs w:val="24"/>
          <w:lang w:eastAsia="ru-RU"/>
        </w:rPr>
        <w:t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1000 кв.м</w:t>
      </w:r>
      <w:r>
        <w:rPr>
          <w:rFonts w:eastAsia="Times New Roman"/>
          <w:sz w:val="24"/>
          <w:szCs w:val="24"/>
          <w:lang w:eastAsia="ru-RU"/>
        </w:rPr>
        <w:t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Российская Федерация, край Пермский, городской округ Пермский, город Пермь, жилой район Ново-Бродовский, улица Ландышевая, з/у 55.</w:t>
      </w:r>
    </w:p>
    <w:p>
      <w:pPr>
        <w:pStyle w:val="Normal"/>
        <w:widowControl w:val="false"/>
        <w:spacing w:lineRule="auto" w:line="276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>для индивидуального жилищного строительства</w:t>
      </w:r>
      <w:r>
        <w:rPr>
          <w:rFonts w:eastAsia="Times New Roman"/>
          <w:sz w:val="24"/>
          <w:szCs w:val="24"/>
          <w:lang w:eastAsia="ru-RU"/>
        </w:rPr>
        <w:t>.</w:t>
      </w:r>
    </w:p>
    <w:p>
      <w:pPr>
        <w:pStyle w:val="Normal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осмотрен. </w:t>
      </w:r>
      <w:r>
        <w:rPr>
          <w:sz w:val="24"/>
          <w:szCs w:val="24"/>
        </w:rPr>
        <w:t xml:space="preserve">В границах </w:t>
      </w:r>
      <w:r>
        <w:rPr>
          <w:rFonts w:eastAsia="Times New Roman"/>
          <w:sz w:val="24"/>
          <w:szCs w:val="24"/>
          <w:lang w:eastAsia="ru-RU"/>
        </w:rPr>
        <w:t>земельного участка</w:t>
      </w:r>
      <w:r>
        <w:rPr>
          <w:sz w:val="24"/>
          <w:szCs w:val="24"/>
        </w:rPr>
        <w:t xml:space="preserve"> частично расположен забор. На </w:t>
      </w:r>
      <w:r>
        <w:rPr>
          <w:rFonts w:eastAsia="Times New Roman"/>
          <w:sz w:val="24"/>
          <w:szCs w:val="24"/>
          <w:lang w:eastAsia="ru-RU"/>
        </w:rPr>
        <w:t>земельном участке</w:t>
      </w:r>
      <w:r>
        <w:rPr>
          <w:sz w:val="24"/>
          <w:szCs w:val="24"/>
        </w:rPr>
        <w:t xml:space="preserve"> объекты недвижимого и движимого имущества отсутствуют, преобладает густая растительность (деревья, кустарники), доступ на </w:t>
      </w:r>
      <w:r>
        <w:rPr>
          <w:rFonts w:eastAsia="Times New Roman"/>
          <w:sz w:val="24"/>
          <w:szCs w:val="24"/>
          <w:lang w:eastAsia="ru-RU"/>
        </w:rPr>
        <w:t>земельный участок</w:t>
      </w:r>
      <w:r>
        <w:rPr>
          <w:sz w:val="24"/>
          <w:szCs w:val="24"/>
        </w:rPr>
        <w:t xml:space="preserve"> свободный. </w:t>
      </w:r>
    </w:p>
    <w:p>
      <w:pPr>
        <w:pStyle w:val="Normal"/>
        <w:widowControl w:val="false"/>
        <w:spacing w:lineRule="auto" w:line="276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bookmarkStart w:id="0" w:name="_GoBack"/>
      <w:bookmarkEnd w:id="0"/>
    </w:p>
    <w:p>
      <w:pPr>
        <w:pStyle w:val="Normal"/>
        <w:ind w:hang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ind w:hanging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tbl>
      <w:tblPr>
        <w:tblpPr w:vertAnchor="text" w:horzAnchor="margin" w:leftFromText="180" w:rightFromText="180" w:tblpX="0" w:tblpY="89"/>
        <w:tblW w:w="10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08"/>
        <w:gridCol w:w="559"/>
        <w:gridCol w:w="4964"/>
      </w:tblGrid>
      <w:tr>
        <w:trPr>
          <w:trHeight w:val="1984" w:hRule="atLeast"/>
        </w:trPr>
        <w:tc>
          <w:tcPr>
            <w:tcW w:w="4508" w:type="dxa"/>
            <w:tcBorders/>
          </w:tcPr>
          <w:p>
            <w:pPr>
              <w:pStyle w:val="Normal"/>
              <w:ind w:hang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Участок сдал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76"/>
              <w:ind w:hanging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ind w:hang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59" w:type="dxa"/>
            <w:tcBorders/>
          </w:tcPr>
          <w:p>
            <w:pPr>
              <w:pStyle w:val="Normal"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4" w:type="dxa"/>
            <w:tcBorders/>
          </w:tcPr>
          <w:p>
            <w:pPr>
              <w:pStyle w:val="Normal"/>
              <w:ind w:hanging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Участок принял</w:t>
            </w:r>
          </w:p>
          <w:p>
            <w:pPr>
              <w:pStyle w:val="Normal"/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76"/>
              <w:ind w:hanging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br/>
            </w:r>
          </w:p>
          <w:p>
            <w:pPr>
              <w:pStyle w:val="Normal"/>
              <w:ind w:hanging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autoRedefine/>
    <w:qFormat/>
    <w:rsid w:val="000963ae"/>
    <w:pPr>
      <w:widowControl/>
      <w:suppressAutoHyphens w:val="true"/>
      <w:bidi w:val="0"/>
      <w:spacing w:lineRule="auto" w:line="240" w:before="0" w:after="0"/>
      <w:ind w:firstLine="708"/>
      <w:jc w:val="both"/>
    </w:pPr>
    <w:rPr>
      <w:rFonts w:ascii="Times New Roman" w:hAnsi="Times New Roman" w:eastAsia="Calibri" w:cs="Times New Roman" w:eastAsiaTheme="minorHAnsi"/>
      <w:color w:val="auto"/>
      <w:kern w:val="0"/>
      <w:sz w:val="22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1</Pages>
  <Words>125</Words>
  <Characters>1019</Characters>
  <CharactersWithSpaces>1243</CharactersWithSpaces>
  <Paragraphs>19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2024-08-23T04:22:00Z</dcterms:created>
  <dc:creator>Тураева Анна Сергеевна</dc:creator>
  <dc:description/>
  <dc:language>ru-RU</dc:language>
  <cp:lastModifiedBy/>
  <cp:lastPrinted>2024-08-01T04:47:00Z</cp:lastPrinted>
  <dcterms:modified xsi:type="dcterms:W3CDTF">2025-04-09T14:50:34Z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