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купли-продажи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земельного участка, приобретаемого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торгах в форме аукциона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 земельных отношений администрации города Перми, именуемый в дальнейшем Продавец,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____________, действующего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__________, с одной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_______________, именуемый в дальнейшем Покупатель, с другой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именуемые «Стороны», на основании протокола о результатах электронных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аукционов на право заключения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договоров купли-продажи земельных 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_________,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Предмет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 исполнение протокола Продавец обязуется передать в собственность Покупателю земельный участок, имеющий кадастровый номер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59:01:3812353:271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площадью 997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и находящийся по адресу: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Осиновая, з/у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земельный участок), для индивидуального жилищного строительства,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 состоянии как он есть согласно приложению к настоящему договору, а Покупатель обязуется принять и оплатить указанное имущество.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Земельный участок расположен в территориальной зоне индивидуальной жилой застройки городского типа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(Ж-4).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1.2. Разрешенное использование - для индивидуального жилищного строительства (2.1).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Стоимость сделки и порядок оплаты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2.1. Цена земельного участка составляет ________________________________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453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(сумма цифрами и прописью)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2.2. Покупатель перечисляет денежные средства, определенны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пункте 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настоящего договора, в порядке, установленном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разделом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настоящего договора.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2.3. Сумма задатка, внесенная Покупателем для участия в аукционе, засчитывается в оплату приобретаемого земельного участка.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III. Обязанности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Покупатель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3.2.1. оплатить стоимость земельного участка в соответствии с требованиями, содержащимися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разделе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3.2.2. принять земельный участок в собственность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участка и почв, по ликвидации загрязнения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3.2.4. соблюдать требования, предусмотренные Земельным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Федерации, федеральными законами.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IV. Порядок заключения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Покупатель в течение 15 дней со дня размещения протокола перечисляет денежные средства, определенн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на счет Продавца.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Реквизиты платежа: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Получатель: ____________________________________________;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ИНН ____________; БИК _______________; КПП ____________;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Р/с ____________________________________________________;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погашения платежей: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КБК ___________________________________________________;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Назначение платежа: 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________________________________________________.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В случае отсутствия оплаты в размере, предусмо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Покупатель уплачивает Продавцу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за каждый день просрочки.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V. Срок действия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договор считается заключенным с момента подписания Сторонами и действует до полного выполнения Сторонами своих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несут ответственность за ненадлежащее выполнение условий договора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VII. Заключительные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Споры по настоящему договору могут быть переданы на разрешение суда по истечении 15 календарных дней со дня направления претензии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Неотъемлемой частью настоящего договора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 приема-передачи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28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28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за земельный участок в сумме,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ункте 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договора, произведена полностью. Реквизиты документа(ов), подтверждающего(их) перечисление денежных средств Продавцу 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453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(наименование, дата, номер)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Продавец: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РФ: 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Покупатель: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2025-09-23T11:32:26Z</dcterms:modified>
</cp:coreProperties>
</file>