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/>
      </w:pPr>
      <w:r>
        <w:rPr>
          <w:b/>
          <w:sz w:val="28"/>
          <w:szCs w:val="28"/>
        </w:rPr>
        <w:t>Протокол рассмотрения зая</w:t>
      </w: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 xml:space="preserve">вок на участие в электронном аукционе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rFonts w:ascii="Times New Roman" w:hAnsi="Times New Roman"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b/>
          <w:color w:val="auto"/>
          <w:kern w:val="0"/>
          <w:sz w:val="28"/>
          <w:szCs w:val="28"/>
          <w:lang w:val="ru-RU" w:eastAsia="ru-RU" w:bidi="ar-SA"/>
        </w:rPr>
        <w:t>на право заключения договора аренды земельного участка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15.10.2025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 в муниципальной собственности города Перми, и участках, собственность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572" w:left="3572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Соснин А.В., и.о. начальника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762" w:left="4762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 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uppressAutoHyphens w:val="true"/>
        <w:bidi w:val="0"/>
        <w:spacing w:lineRule="auto" w:line="276" w:before="0" w:after="0"/>
        <w:ind w:hanging="1984" w:left="204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Член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76"/>
        <w:ind w:hanging="0" w:left="1843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 электронном аукционе, назначенном на 16.10.2025 (процедура                                  № SBR012-2509100017), решила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b/>
          <w:sz w:val="28"/>
          <w:szCs w:val="28"/>
        </w:rPr>
        <w:t xml:space="preserve">Лот № 1 </w:t>
      </w:r>
      <w:r>
        <w:rPr>
          <w:rFonts w:eastAsia="Droid Sans Fallback" w:cs="Lohit Devanagari"/>
          <w:b/>
          <w:color w:val="auto"/>
          <w:sz w:val="28"/>
          <w:szCs w:val="28"/>
          <w:lang w:val="ru-RU" w:eastAsia="ru-RU" w:bidi="ar-SA"/>
        </w:rPr>
        <w:t>–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</w:rPr>
        <w:t>раво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 заключения договора аренды земельного участка с кадастровым номером 59:01:4613893:115 площадью 880 кв. м, расположенного по адресу: Российская Федерация, Пермский край, городской округ Пермский, город Пермь, улица 1-я Красавинская, з/у 21б,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/>
        <w:ind w:firstLine="708" w:right="0"/>
        <w:jc w:val="both"/>
        <w:rPr/>
      </w:pP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  <w:t xml:space="preserve">Отказано в проведении аукциона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на право заключения договора аренды земельного участка на основании приказа начальника департамента имущественных отношений администрации города Перми от 09.10.202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5               № 059-19-01-11-146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«Об отказе от проведения 16 октября 2025 г. электронного аукциона на право заключения договора аренды земельного участка».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r>
    </w:p>
    <w:p>
      <w:pPr>
        <w:pStyle w:val="Normal"/>
        <w:jc w:val="both"/>
        <w:rPr/>
      </w:pPr>
      <w:r>
        <w:rPr/>
      </w:r>
    </w:p>
    <w:p>
      <w:pPr>
        <w:pStyle w:val="BodyText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А.В. Соснин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О.И. Павлова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sz w:val="28"/>
          <w:szCs w:val="24"/>
        </w:rPr>
      </w:pPr>
      <w:r>
        <w:rPr>
          <w:rFonts w:eastAsia="Droid Sans Fallback" w:cs="Lohit Devanagari"/>
          <w:color w:val="auto"/>
          <w:sz w:val="28"/>
          <w:szCs w:val="24"/>
          <w:highlight w:val="white"/>
          <w:lang w:val="ru-RU" w:eastAsia="en-US" w:bidi="ar-SA"/>
        </w:rPr>
        <w:t xml:space="preserve">Член комиссии </w:t>
        <w:tab/>
        <w:tab/>
        <w:tab/>
        <w:tab/>
        <w:tab/>
        <w:tab/>
        <w:tab/>
        <w:tab/>
        <w:t xml:space="preserve">          Ю.И. Четина</w:t>
      </w:r>
    </w:p>
    <w:p>
      <w:pPr>
        <w:pStyle w:val="Normal"/>
        <w:spacing w:before="120" w:after="120"/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2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0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0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0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1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1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2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3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3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3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3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3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3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3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4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5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6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6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6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7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7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7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07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07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7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8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09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0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0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0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0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0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0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1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1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1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1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1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1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1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2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2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2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2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2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2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2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2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2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2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3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Application>LibreOffice/7.6.7.2$Linux_X86_64 LibreOffice_project/60$Build-2</Application>
  <AppVersion>15.0000</AppVersion>
  <Pages>2</Pages>
  <Words>297</Words>
  <Characters>2220</Characters>
  <CharactersWithSpaces>2790</CharactersWithSpaces>
  <Paragraphs>29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2025-10-15T09:45:26Z</dcterms:modified>
  <cp:revision>1105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