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14.01.2026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15.01.2026 (процедура № SBR012-2512190143),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59:01:3812826:138 площадью 1297 кв. м, расположенного по адресу: Российская Федерация, Пермский край, Пермский край, городской округ Пермский, город Пермь, улица Кизеловская, з/у 9в,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59:01:3810423:208 площадью 599 кв. м, расположенного по адресу: Российская Федерация, Пермский край, городской округ Пермский, город Пермь, улица Белорусская, з/у 1д,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59:01:3812839:182 площадью 587 кв. м, расположенного по адресу: Российская Федерация, Пермский край, городской округ Пермский, город Пермь, улица 1-я Логовая, з/у 1г, для индивидуального жилищного строительства (2.1).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4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59:01:3812825:169 площадью 834 кв. м, расположенного по адресу: Российская Федерация, Пермский край, городской округ Пермский, город Пермь, улица Кизеловская, з/у 12б,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5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59:01:3812839:180 площадью 597 кв. м, расположенного по адресу: Российская Федерация, Пермский край, городской округ Пермский, город Пермь, улица 1-я Логовая, з/у 1в, для индивидуального жилищного строительства (2.1).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6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59:01:4211167:208 площадью 1721 кв. м, расположенного по адресу: Российская Федерация, Пермский край, городской округ Пермский, город Пермь, переулок Смирнова, з/у 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7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59:01:3812839:168 площадью 612 кв. м, расположенного по адресу: Российская Федерация, край Пермский, г.о. Пермский, г. Пермь, ул. Белорусская, зу 1ф,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8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заключения договора аренды земельного участка с кадастровым номером 59:01:3812826:136 площадью 1448 кв. м, расположенного по адресу: Российская Федерация, Пермский край, городской округ Пермский, город Пермь, улица Кизеловская, з/у 11в,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LibreOffice/7.6.7.2$Linux_X86_64 LibreOffice_project/60$Build-2</Application>
  <AppVersion>15.0000</AppVersion>
  <Pages>4</Pages>
  <Words>753</Words>
  <Characters>5610</Characters>
  <CharactersWithSpaces>6633</CharactersWithSpaces>
  <Paragraphs>48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2026-01-14T10:28:06Z</dcterms:modified>
  <cp:revision>1098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