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____________</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59:01:1717070:128</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738</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 Гаревая, з/у 77а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p>
    <w:p>
      <w:pPr>
        <w:pStyle w:val="906"/>
        <w:suppressLineNumbers w:val="0"/>
        <w:spacing w:before="0" w:after="0" w:line="240" w:lineRule="auto"/>
        <w:ind w:firstLine="540"/>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 границах участка расположены колодец и металлический гараж смежного землепользователя с кадастровым номером 59:01:1717070:124.</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20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черемуха - 3 шт., калина - 1 шт., шиповник - 3 шт., яблоня - 2 шт., ирга - 5 шт., тополь - 6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2025-12-02T06:21:48Z</dcterms:modified>
</cp:coreProperties>
</file>