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рассмотрения заявок на участие в электронн</w:t>
      </w:r>
      <w:r>
        <w:rPr>
          <w:b/>
          <w:sz w:val="28"/>
          <w:szCs w:val="28"/>
        </w:rPr>
        <w:t>ом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е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по продаже зем</w:t>
      </w:r>
      <w:r>
        <w:rPr>
          <w:b/>
          <w:sz w:val="28"/>
          <w:szCs w:val="28"/>
        </w:rPr>
        <w:t>ельн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.01.2026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участие в электронн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аукцион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, назначенн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                          на 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9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.01.2026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SBR012-2512100108), ре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шила: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участок с кадастровым номером, государственная собственность на который не разграничена, 59:01:5010022:5 площадью 999 кв. м, расположенный по адресу: Российская Федерация, Пермский край, городской округ Пермский, город Пермь, жилой район Ново-Бродовский, улица Бродовское кольцо, з/у 133,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469"/>
        <w:gridCol w:w="2342"/>
        <w:gridCol w:w="2259"/>
        <w:gridCol w:w="2254"/>
      </w:tblGrid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false"/>
                <w:bCs w:val="false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Единственный заявитель,</w:t>
            </w:r>
          </w:p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/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Микаберидзе Алисия Степановна,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9979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23.01.2026 11:35</w:t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r>
          </w:p>
        </w:tc>
        <w:tc>
          <w:tcPr>
            <w:tcW w:w="2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1 498 500,00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shd w:fill="auto" w:val="clear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/>
        <w:ind w:hanging="0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>№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1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>в связи с тем, что                      по окончании срока подачи заявок на участие в аукционе по данному лоту подана только одна заявка на участие в аукционе.</w:t>
      </w:r>
    </w:p>
    <w:p>
      <w:pPr>
        <w:pStyle w:val="BodyText"/>
        <w:spacing w:lineRule="auto" w:line="276" w:before="0" w:after="0"/>
        <w:ind w:firstLine="708"/>
        <w:contextualSpacing/>
        <w:jc w:val="both"/>
        <w:rPr/>
      </w:pPr>
      <w:r>
        <w:rPr>
          <w:color w:val="000000"/>
          <w:sz w:val="28"/>
          <w:szCs w:val="28"/>
        </w:rPr>
        <w:t xml:space="preserve">Единственная заявка на участие в аукционе и заявитель, подавший указанную заявку, соответствуют всем требованиям и условиям, указанным                 в извещении о проведении аукциона. </w:t>
      </w:r>
    </w:p>
    <w:p>
      <w:pPr>
        <w:pStyle w:val="BodyText"/>
        <w:spacing w:lineRule="auto" w:line="276" w:before="0" w:after="0"/>
        <w:ind w:firstLine="708" w:left="0" w:right="0"/>
        <w:contextualSpacing/>
        <w:jc w:val="both"/>
        <w:rPr/>
      </w:pPr>
      <w:r>
        <w:rPr>
          <w:color w:val="000000"/>
          <w:sz w:val="28"/>
          <w:szCs w:val="28"/>
        </w:rPr>
        <w:t>В соответствии с пунктом 12 статьи 39.13 Земельного кодекса Российской Федерации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- продажи земельного участка. При этом договор купли - продажи  земельного участка заключается по начальной цене, определенной  в размере, равном начальной цене предмета аукциона:</w:t>
      </w:r>
    </w:p>
    <w:p>
      <w:pPr>
        <w:pStyle w:val="Normal"/>
        <w:spacing w:lineRule="auto" w:line="276"/>
        <w:ind w:hanging="0" w:left="720" w:right="0"/>
        <w:jc w:val="left"/>
        <w:rPr/>
      </w:pPr>
      <w:r>
        <w:rPr>
          <w:b/>
          <w:color w:val="000000"/>
          <w:sz w:val="28"/>
          <w:szCs w:val="28"/>
        </w:rPr>
        <w:t>по лоту №</w:t>
      </w:r>
      <w:r>
        <w:rPr>
          <w:rFonts w:eastAsia="Droid Sans Fallback" w:cs="Lohit Devanagari"/>
          <w:b/>
          <w:color w:val="000000"/>
          <w:kern w:val="0"/>
          <w:sz w:val="28"/>
          <w:szCs w:val="28"/>
          <w:lang w:val="ru-RU" w:eastAsia="ru-RU" w:bidi="ar-SA"/>
        </w:rPr>
        <w:t xml:space="preserve"> 1 (улица 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Бродовское кольцо, з/у 133) – 2 997 000,00 руб.</w:t>
      </w:r>
    </w:p>
    <w:p>
      <w:pPr>
        <w:pStyle w:val="BodyText"/>
        <w:spacing w:lineRule="auto" w:line="276" w:before="0" w:after="0"/>
        <w:ind w:firstLine="709" w:left="0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lang w:val="ru-RU" w:eastAsia="ru-RU" w:bidi="ar-SA"/>
        </w:rPr>
        <w:t>В соответствии с пунктом 13 статьи 39.13 Земельного кодекса Российской Федерации по результатам электронного аукциона договор купли - продажи 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rFonts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LibreOffice/7.6.7.2$Linux_X86_64 LibreOffice_project/60$Build-2</Application>
  <AppVersion>15.0000</AppVersion>
  <Pages>3</Pages>
  <Words>469</Words>
  <Characters>3346</Characters>
  <CharactersWithSpaces>4177</CharactersWithSpaces>
  <Paragraphs>39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2026-01-28T10:02:20Z</dcterms:modified>
  <cp:revision>1106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