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29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</w:rPr>
        <w:t>01.</w:t>
      </w:r>
      <w:r>
        <w:rPr>
          <w:sz w:val="28"/>
          <w:szCs w:val="28"/>
          <w:shd w:fill="auto" w:val="clear"/>
        </w:rPr>
        <w:t>202</w:t>
      </w:r>
      <w:r>
        <w:rPr>
          <w:sz w:val="28"/>
          <w:szCs w:val="28"/>
          <w:shd w:fill="auto" w:val="clear"/>
        </w:rPr>
        <w:t>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76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29</w:t>
      </w:r>
      <w:r>
        <w:rPr>
          <w:b w:val="false"/>
          <w:bCs w:val="false"/>
          <w:sz w:val="28"/>
          <w:szCs w:val="28"/>
          <w:shd w:fill="auto" w:val="clear"/>
        </w:rPr>
        <w:t>.</w:t>
      </w:r>
      <w:r>
        <w:rPr>
          <w:b w:val="false"/>
          <w:bCs w:val="false"/>
          <w:sz w:val="28"/>
          <w:szCs w:val="28"/>
          <w:shd w:fill="auto" w:val="clear"/>
        </w:rPr>
        <w:t>01</w:t>
      </w:r>
      <w:r>
        <w:rPr>
          <w:b w:val="false"/>
          <w:bCs w:val="false"/>
          <w:sz w:val="28"/>
          <w:szCs w:val="28"/>
          <w:shd w:fill="auto" w:val="clear"/>
        </w:rPr>
        <w:t>.202</w:t>
      </w:r>
      <w:r>
        <w:rPr>
          <w:b w:val="false"/>
          <w:bCs w:val="false"/>
          <w:sz w:val="28"/>
          <w:szCs w:val="28"/>
          <w:shd w:fill="auto" w:val="clear"/>
        </w:rPr>
        <w:t>6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59:01:4211111:125 площадью 1101 кв. м, расположенный по адресу: Российская Федерация, Пермский край, городской округ Пермский, город Пермь, улица Обросова, з/у 67, для индивидуального жилищного строительства. Разрешенное использование земельного участка – для индивиду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59:01:4613893:245 площадью 583 кв. м, расположенный по адресу: Российская Федерация, Пермский край, городской округ Пермский, город Пермь, улица 1-я Красавинская, з/у 15,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eastAsia="Droid Sans Fallback" w:cs="Lohit Devanagari"/>
          <w:b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3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59:01:5010065:136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2 000 000,00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Единственный заявитель – Лашкин Сергей Александрович, номер заявки 3608.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№ 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признан несостоявшимся.  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соответствии с пунктом 12 статьи 39.13 Земельного кодекса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– продажи земельного участка. При этом стоимость земельного участка по договору купли – продажи земельного участка определяется в размере, равном  начальной цене предмета аукциона, и составляет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2 000 000,00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59:01:5010057:200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7" w:left="0" w:right="0"/>
        <w:jc w:val="both"/>
        <w:rPr>
          <w:rFonts w:eastAsia="Droid Sans Fallback" w:cs="Lohit Devanagari"/>
          <w:b/>
          <w:bCs/>
          <w:color w:val="auto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5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59:01:5010057:203 площадью 967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1 934 000,00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Единственный заявитель – Слобожанин Дмитрий Николаевич, номер заявки 8719.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№ 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признан несостоявшимся.  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соответствии с пунктом 12 статьи 39.13 Земельного кодекса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– продажи земельного участка. При этом стоимость земельного участка по договору купли – продажи земельного участка определяется в размере, равном  начальной цене предмета аукциона, и составляет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1 934 000,00 руб.</w:t>
      </w:r>
    </w:p>
    <w:p>
      <w:pPr>
        <w:pStyle w:val="Normal"/>
        <w:spacing w:lineRule="auto" w:line="276" w:before="0" w:after="120"/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6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 участок, государственная собственность на который не разграничена, с кадастровым номером 59:01:5010057:196 площадью 966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1 932 000,00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Единственный заявитель – Слобожанин Дмитрий Николаевич, номер заявки 9654.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№ 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признан несостоявшимся.  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соответствии с пунктом 12 статьи 39.13 Земельного кодекса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– продажи земельного участка. При этом стоимость земельного участка по договору купли – продажи земельного участка определяется в размере, равном  начальной цене предмета аукциона, и составляет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1 932 000,00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eastAsia="Droid Sans Fallback" w:cs="Lohit Devanagari"/>
          <w:b/>
          <w:bCs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7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120"/>
        <w:ind w:firstLine="567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59:01:2512465:35 площадью 1496 кв. м, расположенный по адресу: Российская Федерация, край Пермский, городской округ Пермский, город Пермь, улица Трясолобова, з/у 40г,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09:25 по местному времени (07:25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поступили 3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 Аликин Николай Андреевич, Анучина Алиса Ринатовна, Старкова Татьяна Медхатовна.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 1 944 800,00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6480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Аликин Николай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/>
                <w:bCs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2 431 000,00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9928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Анучина Алиса Ринатовна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2 333 760,00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5585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kern w:val="0"/>
                <w:sz w:val="28"/>
                <w:szCs w:val="28"/>
                <w:highlight w:val="white"/>
                <w:lang w:val="ru-RU" w:eastAsia="ru-RU" w:bidi="ar-SA"/>
              </w:rPr>
              <w:t>2 236 520,00</w:t>
            </w:r>
          </w:p>
        </w:tc>
      </w:tr>
    </w:tbl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Последнее предложение о цене предмета аукциона – 2 431 000,00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Предпоследнее предложение о цене предмета аукциона – 2 333 760,00 руб.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Победитель аукциона – Аликин Николай Андреевич.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 предложение о цене предмета аукциона – Анучина Алиса Ринатовна.</w:t>
      </w:r>
    </w:p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2 431 000,00 руб.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pPr>
      <w:r>
        <w:rPr>
          <w:i w:val="false"/>
          <w:iCs w:val="false"/>
          <w:caps w:val="false"/>
          <w:smallCaps w:val="false"/>
          <w:highlight w:val="white"/>
        </w:rPr>
      </w:r>
    </w:p>
    <w:p>
      <w:pPr>
        <w:pStyle w:val="Normal"/>
        <w:spacing w:lineRule="auto" w:line="276" w:before="0" w:after="0"/>
        <w:ind w:firstLine="708"/>
        <w:jc w:val="both"/>
        <w:rPr>
          <w:i w:val="false"/>
          <w:i w:val="false"/>
          <w:iCs w:val="false"/>
          <w:caps w:val="false"/>
          <w:smallCaps w:val="false"/>
          <w:highlight w:val="white"/>
        </w:rPr>
      </w:pPr>
      <w:r>
        <w:rPr>
          <w:i w:val="false"/>
          <w:iCs w:val="false"/>
          <w:caps w:val="false"/>
          <w:smallCaps w:val="false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07">
    <w:name w:val="Normal Table"/>
    <w:uiPriority w:val="99"/>
    <w:semiHidden/>
    <w:unhideWhenUsed/>
  </w:style>
  <w:style w:type="table" w:customStyle="1" w:styleId="110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5</Pages>
  <Words>1212</Words>
  <Characters>8536</Characters>
  <CharactersWithSpaces>10007</CharactersWithSpaces>
  <Paragraphs>93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2026-01-29T10:06:00Z</dcterms:modified>
  <cp:revision>166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