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12.02.2026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76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12.02.2026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59:01:1810025:155, площадью 594 кв. м, расположенного по адресу: Российская Федерация, Пермский край, городской округ Пермский, город Пермь, улица Бузулукская, з/у 30б,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59:01:1810025:156, площадью 597 кв. м, расположенного по адресу: Российская Федерация, Пермский край, городской округ Пермский, город Пермь, улица Бузулукская, з/у 30а,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eastAsia="Droid Sans Fallback" w:cs="Lohit Devanagari"/>
          <w:b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Лот № 3.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59:01:2510466:336 площадью 771 кв. м, расположенного по адресу: Российская Федерация, Пермский край, городской округ Пермский, город Пермь, улица Турбинская, з/у 30,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10:06 по местному времени (08:06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поступили 4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Сведения об участниках аукциона – Артемьев Игорь Сергеевич, Голдырева Татьяна Игоревна, Кривоногих Антон Владимирович, Борсук Сергей Александрович.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аукциона – 1 002 300,00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7649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Артемьев Игорь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5742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Голдырева Татьяна Игоревна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2 305 290,00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367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Кривоногих Антон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2 255 175,00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8437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Борсук Сергей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1 453 335,00</w:t>
            </w:r>
          </w:p>
        </w:tc>
      </w:tr>
    </w:tbl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Последнее предложение о цене предмета аукциона – 2 305 290,00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Предпоследнее предложение о цене предмета аукциона – 2 255 175,00 руб.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Победитель аукциона – Голдырева Татьяна Игоревна.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Участник аукциона, который сделал предпоследнее предложение о цене предмета аукциона – Кривоногих Антон Владимирович.</w:t>
      </w:r>
    </w:p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2 305 290,00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ind w:firstLine="708"/>
        <w:jc w:val="both"/>
        <w:rPr>
          <w:i w:val="false"/>
          <w:i w:val="false"/>
          <w:iCs w:val="false"/>
          <w:caps w:val="false"/>
          <w:smallCaps w:val="false"/>
          <w:highlight w:val="white"/>
        </w:rPr>
      </w:pPr>
      <w:r>
        <w:rPr>
          <w:i w:val="false"/>
          <w:iCs w:val="false"/>
          <w:caps w:val="false"/>
          <w:smallCaps w:val="false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07">
    <w:name w:val="Normal Table"/>
    <w:uiPriority w:val="99"/>
    <w:semiHidden/>
    <w:unhideWhenUsed/>
  </w:style>
  <w:style w:type="table" w:customStyle="1" w:styleId="110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3</Pages>
  <Words>566</Words>
  <Characters>4177</Characters>
  <CharactersWithSpaces>5016</CharactersWithSpaces>
  <Paragraphs>69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2026-02-12T10:27:11Z</dcterms:modified>
  <cp:revision>168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