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.02.2026,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608" w:left="260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60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19</w:t>
      </w:r>
      <w:r>
        <w:rPr>
          <w:sz w:val="28"/>
          <w:szCs w:val="28"/>
        </w:rPr>
        <w:t>.02.2026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ззаключения договора аренды земельного участка, государственная собственность на который не разграничена, с кадастровым номером 59:01:1717070:128 площадью 738 кв. м, расположенного по адресу: Российская Федерация, Пермский край, городской округ Пермский, город Пермь, улица Гаревая, з/у 77а,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54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по местному времени (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08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54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поступили 4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Семисынов Андрей Сергеевич, Вяткина Александра Владимировна, Чудинова Екатерина Вячеславовна, Старкова Татьяна Медхатовна.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она – 347 400,00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5"/>
        <w:gridCol w:w="1705"/>
        <w:gridCol w:w="4955"/>
        <w:gridCol w:w="2834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9193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Вяткина Александра Владимировна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1 320 120,00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5874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Чудинова Екатерина Вячеславовна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1 302 750,00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5763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990 090,00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1 320 120,00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1 302 750,00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Вяткина Александра Владимировна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Чудинова Екатерина Вячеславовна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1 320 120,00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59:01:0000000:90717 площадью 1400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75а,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LibreOffice/7.6.7.2$Linux_X86_64 LibreOffice_project/60$Build-2</Application>
  <AppVersion>15.0000</AppVersion>
  <Pages>3</Pages>
  <Words>504</Words>
  <Characters>3782</Characters>
  <CharactersWithSpaces>4597</CharactersWithSpaces>
  <Paragraphs>58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2026-02-19T11:25:27Z</dcterms:modified>
  <cp:revision>190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