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0</w:t>
      </w:r>
      <w:r>
        <w:rPr>
          <w:sz w:val="28"/>
          <w:szCs w:val="28"/>
        </w:rPr>
        <w:t>5</w:t>
      </w:r>
      <w:r>
        <w:rPr>
          <w:sz w:val="28"/>
          <w:szCs w:val="28"/>
        </w:rPr>
        <w:t>.0</w:t>
      </w:r>
      <w:r>
        <w:rPr>
          <w:sz w:val="28"/>
          <w:szCs w:val="28"/>
        </w:rPr>
        <w:t>3</w:t>
      </w:r>
      <w:r>
        <w:rPr>
          <w:sz w:val="28"/>
          <w:szCs w:val="28"/>
        </w:rPr>
        <w:t>.2026,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05</w:t>
      </w:r>
      <w:r>
        <w:rPr>
          <w:sz w:val="28"/>
          <w:szCs w:val="28"/>
        </w:rPr>
        <w:t>.0</w:t>
      </w:r>
      <w:r>
        <w:rPr>
          <w:sz w:val="28"/>
          <w:szCs w:val="28"/>
        </w:rPr>
        <w:t>3</w:t>
      </w:r>
      <w:r>
        <w:rPr>
          <w:sz w:val="28"/>
          <w:szCs w:val="28"/>
        </w:rPr>
        <w:t>.2026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b w:val="false"/>
          <w:bCs w:val="false"/>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59:01:3812843:125, площадью 889 кв. м, расположенного по адресу: Российская Федерация, Пермский край, городской округ Пермский, город Пермь, улица Токарная, земельный участок 41,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b/>
          <w:sz w:val="28"/>
          <w:szCs w:val="28"/>
        </w:rPr>
        <w:t xml:space="preserve">Лот № </w:t>
      </w:r>
      <w:r>
        <w:rPr>
          <w:b/>
          <w:sz w:val="28"/>
          <w:szCs w:val="28"/>
        </w:rPr>
        <w:t>2</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59:01:1717064:27, площадью 707 кв. м, расположенного по адресу: Российская Федерация, Пермский край, городской округ Пермский, город Пермь, улица Промучасток, з/у 29а,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b/>
          <w:sz w:val="28"/>
          <w:szCs w:val="28"/>
        </w:rPr>
        <w:t xml:space="preserve">Лот № </w:t>
      </w:r>
      <w:r>
        <w:rPr>
          <w:b/>
          <w:sz w:val="28"/>
          <w:szCs w:val="28"/>
        </w:rPr>
        <w:t>3</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59:01:4510451:221 площадью 647 кв. м, расположенного по адресу: Российская Федерация, Пермский край, городской округ Пермский, город Пермь, улица Новоколхозная, з/у 23а,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11</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22</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(0</w:t>
      </w:r>
      <w:r>
        <w:rPr>
          <w:rFonts w:eastAsia="Times New Roman" w:cs="Times New Roman"/>
          <w:color w:themeColor="text1" w:val="000000"/>
          <w:sz w:val="28"/>
          <w:szCs w:val="28"/>
          <w:shd w:fill="auto" w:val="clear"/>
          <w:lang w:val="ru-RU" w:eastAsia="ru-RU" w:bidi="ar-SA"/>
        </w:rPr>
        <w:t>9</w:t>
      </w:r>
      <w:r>
        <w:rPr>
          <w:rFonts w:eastAsia="Times New Roman" w:cs="Times New Roman"/>
          <w:color w:themeColor="text1" w:val="000000"/>
          <w:sz w:val="28"/>
          <w:szCs w:val="28"/>
          <w:shd w:fill="auto" w:val="clear"/>
          <w:lang w:val="ru-RU" w:eastAsia="ru-RU" w:bidi="ar-SA"/>
        </w:rPr>
        <w:t>:2</w:t>
      </w:r>
      <w:r>
        <w:rPr>
          <w:rFonts w:eastAsia="Times New Roman" w:cs="Times New Roman"/>
          <w:color w:themeColor="text1" w:val="000000"/>
          <w:sz w:val="28"/>
          <w:szCs w:val="28"/>
          <w:shd w:fill="auto" w:val="clear"/>
          <w:lang w:val="ru-RU" w:eastAsia="ru-RU" w:bidi="ar-SA"/>
        </w:rPr>
        <w:t>2</w:t>
      </w:r>
      <w:r>
        <w:rPr>
          <w:rFonts w:eastAsia="Times New Roman" w:cs="Times New Roman"/>
          <w:color w:themeColor="text1" w:val="000000"/>
          <w:sz w:val="28"/>
          <w:szCs w:val="28"/>
          <w:shd w:fill="auto" w:val="clear"/>
          <w:lang w:val="ru-RU" w:eastAsia="ru-RU" w:bidi="ar-SA"/>
        </w:rPr>
        <w:t xml:space="preserve">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На участие в аукционе поступило </w:t>
      </w:r>
      <w:r>
        <w:rPr>
          <w:rFonts w:eastAsia="Times New Roman" w:cs="Times New Roman"/>
          <w:color w:themeColor="text1" w:val="000000"/>
          <w:sz w:val="28"/>
          <w:szCs w:val="28"/>
          <w:shd w:fill="auto" w:val="clear"/>
          <w:lang w:val="ru-RU" w:eastAsia="ru-RU" w:bidi="ar-SA"/>
        </w:rPr>
        <w:t>8</w:t>
      </w:r>
      <w:r>
        <w:rPr>
          <w:rFonts w:eastAsia="Times New Roman" w:cs="Times New Roman"/>
          <w:color w:themeColor="text1" w:val="000000"/>
          <w:sz w:val="28"/>
          <w:szCs w:val="28"/>
          <w:shd w:fill="auto" w:val="clear"/>
          <w:lang w:val="ru-RU" w:eastAsia="ru-RU" w:bidi="ar-SA"/>
        </w:rPr>
        <w:t xml:space="preserve"> заявок.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Михалев Михаил Викторович, Попова Диана Владимировна, Черемных Вера Петровна, Шадричев Сергей Владимирович, Чагина Юлия Валерьевна, Ромодина Ирина Владимировна, Чудинова Екатерина Вячеславовна, Мудров Иван Юрьевич.</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Начальная цена предмета аукциона</w:t>
      </w:r>
      <w:r>
        <w:rPr>
          <w:rFonts w:eastAsia="Times New Roman" w:cs="Times New Roman"/>
          <w:color w:themeColor="text1" w:val="000000"/>
          <w:kern w:val="0"/>
          <w:sz w:val="28"/>
          <w:szCs w:val="28"/>
          <w:shd w:fill="auto" w:val="clear"/>
          <w:lang w:val="ru-RU" w:eastAsia="ru-RU" w:bidi="ar-SA"/>
        </w:rPr>
        <w:t xml:space="preserve"> – 340 600,00 руб.</w:t>
      </w:r>
    </w:p>
    <w:p>
      <w:pPr>
        <w:pStyle w:val="Normal"/>
        <w:spacing w:lineRule="auto" w:line="276"/>
        <w:ind w:hanging="0" w:left="0" w:right="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6"/>
        <w:gridCol w:w="1704"/>
        <w:gridCol w:w="4955"/>
        <w:gridCol w:w="2834"/>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6481</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Михалев Михаил Викторович</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7806</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Попова Диана Владимировна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2842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Черемных Вера Петровна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5655</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1 243 190,00</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4320</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Чагина Юлия Валерьевна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1 226 160,00</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5335</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Ромодина Ирина Владимировна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868 530,00</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8114</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Чудинова Екатерина Вячеславовна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681 200,00</w:t>
            </w:r>
          </w:p>
        </w:tc>
      </w:tr>
      <w:tr>
        <w:trPr/>
        <w:tc>
          <w:tcPr>
            <w:tcW w:w="706"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w:t>
            </w:r>
          </w:p>
        </w:tc>
        <w:tc>
          <w:tcPr>
            <w:tcW w:w="170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9562</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Мудров Иван Юрьевич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510 900,00</w:t>
            </w:r>
          </w:p>
        </w:tc>
      </w:tr>
    </w:tbl>
    <w:p>
      <w:pPr>
        <w:pStyle w:val="Normal"/>
        <w:spacing w:lineRule="auto" w:line="276"/>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1 243 190,00</w:t>
      </w:r>
      <w:r>
        <w:rPr>
          <w:rFonts w:eastAsia="Times New Roman" w:cs="Times New Roman"/>
          <w:color w:themeColor="text1" w:val="000000"/>
          <w:kern w:val="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1 226 160,00</w:t>
      </w:r>
      <w:r>
        <w:rPr>
          <w:rFonts w:eastAsia="Times New Roman" w:cs="Times New Roman"/>
          <w:color w:themeColor="text1" w:val="000000"/>
          <w:kern w:val="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Шадричев Сергей Владимирович</w:t>
      </w:r>
      <w:r>
        <w:rPr>
          <w:rFonts w:eastAsia="Times New Roman" w:cs="Times New Roman"/>
          <w:color w:themeColor="text1" w:val="000000"/>
          <w:kern w:val="0"/>
          <w:sz w:val="28"/>
          <w:szCs w:val="28"/>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Чагина Юлия Валерьевна</w:t>
      </w:r>
      <w:r>
        <w:rPr>
          <w:rFonts w:eastAsia="Times New Roman" w:cs="Times New Roman"/>
          <w:color w:themeColor="text1" w:val="000000"/>
          <w:kern w:val="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1 243 190,00</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rFonts w:eastAsia="Droid Sans Fallback" w:cs="Lohit Devanagari"/>
          <w:b/>
          <w:bCs w:val="false"/>
          <w:i w:val="false"/>
          <w:iCs w:val="false"/>
          <w:caps w:val="false"/>
          <w:smallCaps w:val="false"/>
          <w:color w:val="auto"/>
          <w:kern w:val="0"/>
          <w:sz w:val="28"/>
          <w:szCs w:val="28"/>
          <w:highlight w:val="white"/>
          <w:lang w:val="ru-RU" w:eastAsia="ru-RU" w:bidi="ar-SA"/>
        </w:rPr>
        <w:t xml:space="preserve">Лот № </w:t>
      </w:r>
      <w:r>
        <w:rPr>
          <w:rFonts w:eastAsia="Droid Sans Fallback" w:cs="Lohit Devanagari"/>
          <w:b/>
          <w:bCs w:val="false"/>
          <w:i w:val="false"/>
          <w:iCs w:val="false"/>
          <w:caps w:val="false"/>
          <w:smallCaps w:val="false"/>
          <w:color w:val="auto"/>
          <w:kern w:val="0"/>
          <w:sz w:val="28"/>
          <w:szCs w:val="28"/>
          <w:highlight w:val="white"/>
          <w:lang w:val="ru-RU" w:eastAsia="ru-RU" w:bidi="ar-SA"/>
        </w:rPr>
        <w:t>4</w:t>
      </w:r>
      <w:r>
        <w:rPr>
          <w:rFonts w:eastAsia="Droid Sans Fallback" w:cs="Lohit Devanagari"/>
          <w:b/>
          <w:bCs w:val="false"/>
          <w:i w:val="false"/>
          <w:iCs w:val="false"/>
          <w:caps w:val="false"/>
          <w:smallCaps w:val="false"/>
          <w:color w:val="auto"/>
          <w:kern w:val="0"/>
          <w:sz w:val="28"/>
          <w:szCs w:val="28"/>
          <w:highlight w:val="white"/>
          <w:lang w:val="ru-RU" w:eastAsia="ru-RU" w:bidi="ar-SA"/>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59:01:4219041:122 площадью 736 кв. м, расположенного по адресу: Российская Федерация, Пермский край, городской округ Пермский, город Пермь, улица Сельскохозяйственная, з/у 33а,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color w:val="auto"/>
          <w:sz w:val="28"/>
          <w:szCs w:val="28"/>
          <w:lang w:val="ru-RU" w:eastAsia="ru-RU" w:bidi="ar-SA"/>
        </w:rPr>
        <w:t>364 800</w:t>
      </w:r>
      <w:r>
        <w:rPr>
          <w:rFonts w:eastAsia="Droid Sans Fallback" w:cs="Lohit Devanagari"/>
          <w:b w:val="false"/>
          <w:bCs w:val="false"/>
          <w:color w:val="000000"/>
          <w:kern w:val="0"/>
          <w:sz w:val="28"/>
          <w:szCs w:val="28"/>
          <w:lang w:val="ru-RU" w:eastAsia="ru-RU" w:bidi="ar-SA"/>
        </w:rPr>
        <w:t>,00</w:t>
      </w:r>
      <w:r>
        <w:rPr>
          <w:rFonts w:eastAsia="Droid Sans Fallback" w:cs="Lohit Devanagari"/>
          <w:color w:val="auto"/>
          <w:sz w:val="28"/>
          <w:szCs w:val="28"/>
          <w:lang w:val="ru-RU" w:eastAsia="ru-RU" w:bidi="ar-SA"/>
        </w:rPr>
        <w:t xml:space="preserve">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 – Чудинова Екатерина Вячеславовна, номер заявки 8502.</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xml:space="preserve">№ </w:t>
      </w:r>
      <w:r>
        <w:rPr>
          <w:rFonts w:eastAsia="Droid Sans Fallback" w:cs="Lohit Devanagari"/>
          <w:b/>
          <w:bCs/>
          <w:color w:val="auto"/>
          <w:kern w:val="0"/>
          <w:sz w:val="28"/>
          <w:szCs w:val="28"/>
          <w:lang w:val="ru-RU" w:eastAsia="ru-RU" w:bidi="ar-SA"/>
        </w:rPr>
        <w:t>4</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i w:val="false"/>
          <w:iCs w:val="false"/>
          <w:caps w:val="false"/>
          <w:smallCaps w:val="false"/>
          <w:color w:val="000000"/>
          <w:kern w:val="0"/>
          <w:sz w:val="28"/>
          <w:szCs w:val="28"/>
          <w:shd w:fill="auto" w:val="clear"/>
          <w:lang w:val="ru-RU" w:eastAsia="ru-RU" w:bidi="ar-SA"/>
        </w:rPr>
        <w:t>364 800,00</w:t>
      </w:r>
      <w:r>
        <w:rPr>
          <w:rFonts w:eastAsia="Droid Sans Fallback" w:cs="Lohit Devanagari"/>
          <w:b/>
          <w:bCs/>
          <w:i w:val="false"/>
          <w:iCs w:val="false"/>
          <w:caps w:val="false"/>
          <w:smallCaps w:val="false"/>
          <w:color w:val="000000"/>
          <w:kern w:val="0"/>
          <w:sz w:val="28"/>
          <w:szCs w:val="28"/>
          <w:shd w:fill="auto" w:val="clear"/>
          <w:lang w:val="ru-RU" w:eastAsia="ru-RU" w:bidi="ar-SA"/>
        </w:rPr>
        <w:t xml:space="preserve"> руб.</w:t>
      </w:r>
    </w:p>
    <w:p>
      <w:pPr>
        <w:pStyle w:val="Norma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Ю.И. Четина</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LibreOffice/7.6.7.2$Linux_X86_64 LibreOffice_project/60$Build-2</Application>
  <AppVersion>15.0000</AppVersion>
  <Pages>4</Pages>
  <Words>804</Words>
  <Characters>5824</Characters>
  <CharactersWithSpaces>6856</CharactersWithSpaces>
  <Paragraphs>86</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2026-03-05T11:47:42Z</dcterms:modified>
  <cp:revision>189</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