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Style4"/>
        <w:numPr>
          <w:ilvl w:val="0"/>
          <w:numId w:val="0"/>
        </w:numPr>
        <w:spacing w:lineRule="exact" w:line="280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ПРОТОКОЛ   </w:t>
      </w:r>
    </w:p>
    <w:p>
      <w:pPr>
        <w:pStyle w:val="UserStyle4"/>
        <w:numPr>
          <w:ilvl w:val="0"/>
          <w:numId w:val="0"/>
        </w:numPr>
        <w:spacing w:lineRule="exact" w:line="280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  <w:t>о признании аукциона на право заключения договора аренды муниципального имущества несостоявшимся</w:t>
      </w:r>
    </w:p>
    <w:p>
      <w:pPr>
        <w:pStyle w:val="Normal"/>
        <w:spacing w:before="0" w:after="12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Адрес электронной площадки: </w:t>
      </w:r>
      <w:r>
        <w:rPr>
          <w:sz w:val="28"/>
          <w:szCs w:val="28"/>
        </w:rPr>
        <w:t xml:space="preserve">универсальная торговая платформа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электронного аукциона: </w:t>
      </w:r>
      <w:r>
        <w:rPr>
          <w:b w:val="false"/>
          <w:bCs w:val="false"/>
          <w:sz w:val="28"/>
          <w:szCs w:val="28"/>
        </w:rPr>
        <w:t>24.03.2026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Время проведения электронного аукциона:</w:t>
      </w:r>
      <w:r>
        <w:rPr>
          <w:sz w:val="28"/>
          <w:szCs w:val="28"/>
        </w:rPr>
        <w:t xml:space="preserve"> 09:00 по местному времени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(07:00 МСК).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           </w:t>
      </w:r>
      <w:r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</w:t>
      </w:r>
    </w:p>
    <w:p>
      <w:pPr>
        <w:pStyle w:val="Normal"/>
        <w:spacing w:before="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3175" w:left="3175" w:right="0"/>
        <w:jc w:val="both"/>
        <w:rPr/>
      </w:pPr>
      <w:r>
        <w:rPr>
          <w:sz w:val="28"/>
          <w:szCs w:val="28"/>
          <w:lang w:val="ru-RU" w:eastAsia="ru-RU" w:bidi="ar-SA"/>
        </w:rPr>
        <w:t xml:space="preserve">Председатель комиссии: Кичко О.В., </w:t>
      </w:r>
      <w:r>
        <w:rPr>
          <w:sz w:val="28"/>
          <w:szCs w:val="28"/>
          <w:lang w:val="ru-RU" w:eastAsia="ru-RU" w:bidi="ar-SA"/>
        </w:rPr>
        <w:t>и.о.</w:t>
      </w:r>
      <w:r>
        <w:rPr>
          <w:sz w:val="28"/>
          <w:szCs w:val="28"/>
          <w:lang w:val="ru-RU" w:eastAsia="ru-RU" w:bidi="ar-SA"/>
        </w:rPr>
        <w:t xml:space="preserve"> заместител</w:t>
      </w:r>
      <w:r>
        <w:rPr>
          <w:sz w:val="28"/>
          <w:szCs w:val="28"/>
          <w:lang w:val="ru-RU" w:eastAsia="ru-RU" w:bidi="ar-SA"/>
        </w:rPr>
        <w:t>я</w:t>
      </w:r>
      <w:r>
        <w:rPr>
          <w:sz w:val="28"/>
          <w:szCs w:val="28"/>
          <w:lang w:val="ru-RU" w:eastAsia="ru-RU" w:bidi="ar-SA"/>
        </w:rPr>
        <w:t xml:space="preserve"> начальника управления </w:t>
      </w:r>
      <w:r>
        <w:rPr>
          <w:sz w:val="28"/>
          <w:szCs w:val="28"/>
          <w:lang w:val="ru-RU" w:eastAsia="ru-RU" w:bidi="ar-SA"/>
        </w:rPr>
        <w:br w:type="textWrapping" w:clear="all"/>
      </w:r>
      <w:r>
        <w:rPr>
          <w:sz w:val="28"/>
          <w:szCs w:val="28"/>
          <w:lang w:val="ru-RU" w:eastAsia="ru-RU" w:bidi="ar-SA"/>
        </w:rPr>
        <w:t>по распоряжению муниципальным имуществом – начальник</w:t>
      </w:r>
      <w:r>
        <w:rPr>
          <w:sz w:val="28"/>
          <w:szCs w:val="28"/>
          <w:lang w:val="ru-RU" w:eastAsia="ru-RU" w:bidi="ar-SA"/>
        </w:rPr>
        <w:t>а</w:t>
      </w:r>
      <w:r>
        <w:rPr>
          <w:sz w:val="28"/>
          <w:szCs w:val="28"/>
          <w:lang w:val="ru-RU" w:eastAsia="ru-RU" w:bidi="ar-SA"/>
        </w:rPr>
        <w:t xml:space="preserve"> отдела по распоряжению муниципальным имуществом. 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Секретарь комиссии: Павлова О.И.,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608" w:right="0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spacing w:lineRule="auto" w:line="276"/>
        <w:ind w:hanging="2880" w:left="2880"/>
        <w:jc w:val="both"/>
        <w:rPr/>
      </w:pPr>
      <w:r>
        <w:rPr>
          <w:sz w:val="28"/>
          <w:szCs w:val="28"/>
        </w:rPr>
        <w:t>Члены комиссии: Удавихина С.В., консультант отдела по распоряжению</w:t>
      </w:r>
    </w:p>
    <w:p>
      <w:pPr>
        <w:pStyle w:val="Normal"/>
        <w:widowControl/>
        <w:spacing w:lineRule="auto" w:line="276" w:before="0" w:after="0"/>
        <w:ind w:hanging="0" w:left="2154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муниципальным имуществом управления по распоряжению муниципальным имуществом;</w:t>
      </w:r>
    </w:p>
    <w:p>
      <w:pPr>
        <w:pStyle w:val="Normal"/>
        <w:spacing w:lineRule="auto" w:line="276"/>
        <w:ind w:hanging="753" w:left="2880"/>
        <w:jc w:val="both"/>
        <w:rPr/>
      </w:pPr>
      <w:r>
        <w:rPr>
          <w:sz w:val="28"/>
          <w:szCs w:val="28"/>
        </w:rPr>
        <w:t>Четина Ю.И., заместитель начальника отдела по распоряжению</w:t>
      </w:r>
    </w:p>
    <w:p>
      <w:pPr>
        <w:pStyle w:val="Normal"/>
        <w:spacing w:lineRule="auto" w:line="276"/>
        <w:ind w:left="2127"/>
        <w:jc w:val="both"/>
        <w:rPr/>
      </w:pPr>
      <w:r>
        <w:rPr>
          <w:sz w:val="28"/>
          <w:szCs w:val="28"/>
        </w:rPr>
        <w:t>муниципальным имуществом управления по распоряжению муниципальным имуществом.</w:t>
      </w:r>
    </w:p>
    <w:p>
      <w:pPr>
        <w:pStyle w:val="Normal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Комиссия установила, что по окончании срока подачи заявок на участие </w:t>
      </w:r>
      <w:r>
        <w:rPr>
          <w:sz w:val="28"/>
        </w:rPr>
        <w:br w:type="textWrapping" w:clear="all"/>
      </w:r>
      <w:r>
        <w:rPr>
          <w:sz w:val="28"/>
        </w:rPr>
        <w:t>в аукционе на право заключения договора аренды муниципального имущества, назначенном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24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№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SBR012-2602270017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):</w:t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</w:r>
    </w:p>
    <w:p>
      <w:pPr>
        <w:pStyle w:val="22"/>
        <w:spacing w:lineRule="auto" w:line="240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4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4"/>
          <w:lang w:val="ru-RU" w:eastAsia="ru-RU" w:bidi="ar-SA"/>
        </w:rPr>
        <w:t>Лот № 1.</w:t>
      </w:r>
      <w:r>
        <w:rPr>
          <w:rFonts w:eastAsia="Droid Sans Fallback" w:cs="Lohit Devanagari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 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в подвале жилого дома основной площадью 11,8 кв. м (кадастровый номер 59:01:4410099:1006) и площадью помещений, предоставляемых Арендатору  в совместное пользование с третьими лицами 0,2 кв. м, что для цели исчисления арендной платы составляет 12 кв. м по адресу: г. Пермь, Дзержинский район, ул. Екатерининская, д. 214.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1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 w:val="false"/>
          <w:bCs/>
          <w:color w:val="auto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азмер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 помещения в подвале жилого дома основной площадью 29,4 кв. м (кадастровый номер 59:01:4410099:1007)                         и площадью помещений, предоставляемых Арендатору в совместное пользование с третьими лицами 0,3 кв. м, что для цели исчисления арендной платы составляет 29,7 кв. м по адресу: г. Пермь, Дзержинский район,  ул. Екатерининская, д. 214.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2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22"/>
        <w:spacing w:lineRule="auto" w:line="276" w:before="0" w:after="0"/>
        <w:jc w:val="both"/>
        <w:rPr/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3. 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bCs/>
          <w:color w:val="auto"/>
          <w:sz w:val="28"/>
          <w:szCs w:val="28"/>
          <w:lang w:val="ru-RU" w:eastAsia="ru-RU" w:bidi="ar-SA"/>
        </w:rPr>
        <w:t xml:space="preserve">Размер  </w:t>
      </w: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  <w:t>годового платежа за право владения или пользования – арендная плата по договору (без учета НДС) за нежилые помещения в подвале жилого дома основной площадью 134,1 кв. м (кадастровый номер 59:01:4410099:1004)                     и площадью помещений, предоставляемых Арендатору в совместное пользование с третьими лицами 1,7 кв. м, что для цели исчисления арендной платы составляет 135,8 кв. м по адресу: г. Пермь, Дзержинский район, ул. Екатерининская, д. 214.</w:t>
      </w:r>
    </w:p>
    <w:p>
      <w:pPr>
        <w:pStyle w:val="Style12"/>
        <w:spacing w:lineRule="auto" w:line="276"/>
        <w:ind w:firstLine="709"/>
        <w:jc w:val="both"/>
        <w:rPr/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В связи с тем, что на участие в аукционе по лоту </w:t>
      </w:r>
      <w:r>
        <w:rPr>
          <w:rFonts w:eastAsia="Droid Sans Fallback" w:cs="Lohit Devanagari" w:ascii="Times New Roman" w:hAnsi="Times New Roman"/>
          <w:b/>
          <w:bCs/>
          <w:color w:val="auto"/>
          <w:sz w:val="28"/>
          <w:szCs w:val="28"/>
          <w:lang w:val="ru-RU" w:eastAsia="ru-RU" w:bidi="ar-SA"/>
        </w:rPr>
        <w:t>№ 3</w:t>
      </w: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не подано ни одной заявки, аукцион по данному лоту признан несостоявшимся.</w:t>
      </w:r>
    </w:p>
    <w:p>
      <w:pPr>
        <w:pStyle w:val="Style12"/>
        <w:spacing w:lineRule="auto" w:line="276"/>
        <w:ind w:firstLine="709"/>
        <w:jc w:val="both"/>
        <w:rPr>
          <w:rFonts w:ascii="Times New Roman" w:hAnsi="Times New Roman" w:eastAsia="Droid Sans Fallback" w:cs="Lohit Devanagari"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 w:ascii="Times New Roman" w:hAnsi="Times New Roman"/>
          <w:bCs/>
          <w:color w:val="auto"/>
          <w:sz w:val="28"/>
          <w:szCs w:val="28"/>
          <w:lang w:val="ru-RU" w:eastAsia="ru-RU" w:bidi="ar-SA"/>
        </w:rPr>
      </w:r>
    </w:p>
    <w:p>
      <w:pPr>
        <w:pStyle w:val="Normal"/>
        <w:widowControl/>
        <w:spacing w:before="0" w:after="0"/>
        <w:jc w:val="left"/>
        <w:rPr>
          <w:rFonts w:ascii="Times New Roman" w:hAnsi="Times New Roman"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Председатель комиссии </w:t>
        <w:tab/>
        <w:tab/>
        <w:t>О.В. Кичко</w:t>
      </w:r>
    </w:p>
    <w:p>
      <w:pPr>
        <w:pStyle w:val="3"/>
        <w:tabs>
          <w:tab w:val="clear" w:pos="708"/>
          <w:tab w:val="left" w:pos="7512" w:leader="none"/>
        </w:tabs>
        <w:spacing w:lineRule="auto" w:line="240" w:before="0" w:after="0"/>
        <w:ind w:hanging="5610" w:left="5610"/>
        <w:jc w:val="left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>О.И. Павлова</w:t>
      </w:r>
    </w:p>
    <w:p>
      <w:pPr>
        <w:pStyle w:val="3"/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ab/>
        <w:tab/>
        <w:tab/>
        <w:tab/>
        <w:tab/>
        <w:t xml:space="preserve">  </w:t>
      </w:r>
    </w:p>
    <w:p>
      <w:pPr>
        <w:pStyle w:val="3"/>
        <w:tabs>
          <w:tab w:val="clear" w:pos="708"/>
          <w:tab w:val="left" w:pos="7512" w:leader="none"/>
        </w:tabs>
        <w:spacing w:lineRule="auto" w:line="276"/>
        <w:ind w:hanging="5610" w:left="561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 xml:space="preserve">                           С.В. Удавихина</w:t>
      </w:r>
    </w:p>
    <w:p>
      <w:pPr>
        <w:pStyle w:val="3"/>
        <w:spacing w:lineRule="auto" w:line="276"/>
        <w:ind w:firstLine="1902" w:left="561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uto" w:line="276"/>
        <w:ind w:firstLine="1902" w:left="5610" w:right="0"/>
        <w:rPr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862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Знак"/>
    <w:qFormat/>
    <w:rPr>
      <w:rFonts w:ascii="Courier New" w:hAnsi="Courier New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ind w:firstLine="567"/>
      <w:jc w:val="center"/>
    </w:pPr>
    <w:rPr>
      <w:b/>
      <w:szCs w:val="20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2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">
    <w:name w:val="Основной текст с отступом 3"/>
    <w:basedOn w:val="Normal"/>
    <w:qFormat/>
    <w:pPr>
      <w:ind w:left="561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5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UserStyle4">
    <w:name w:val="UserStyle_4"/>
    <w:basedOn w:val="Normal"/>
    <w:qFormat/>
    <w:pPr>
      <w:ind w:firstLine="567"/>
      <w:jc w:val="center"/>
    </w:pPr>
    <w:rPr>
      <w:b/>
      <w:szCs w:val="20"/>
    </w:rPr>
  </w:style>
  <w:style w:type="paragraph" w:styleId="Style16">
    <w:name w:val="Содержимое врезки"/>
    <w:basedOn w:val="Normal"/>
    <w:qFormat/>
    <w:pPr/>
    <w:rPr/>
  </w:style>
  <w:style w:type="numbering" w:styleId="Style17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4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2</Pages>
  <Words>435</Words>
  <Characters>2718</Characters>
  <CharactersWithSpaces>3275</CharactersWithSpaces>
  <Paragraphs>33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2024-07-29T05:49:00Z</dcterms:created>
  <dc:creator>bna</dc:creator>
  <dc:description/>
  <dc:language>ru-RU</dc:language>
  <cp:lastModifiedBy/>
  <dcterms:modified xsi:type="dcterms:W3CDTF">2026-03-23T10:30:40Z</dcterms:modified>
  <cp:revision>22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