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договоров аренды  зем</w:t>
      </w:r>
      <w:r>
        <w:rPr>
          <w:b/>
          <w:sz w:val="28"/>
          <w:szCs w:val="28"/>
        </w:rPr>
        <w:t>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.03.2026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5216" w:left="521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en-US" w:bidi="ar-SA"/>
        </w:rPr>
        <w:t>Суфиярова А.В.,</w:t>
      </w:r>
      <w:r>
        <w:rPr>
          <w:sz w:val="28"/>
          <w:szCs w:val="28"/>
          <w:lang w:eastAsia="en-US"/>
        </w:rPr>
        <w:t xml:space="preserve"> и.о. заместителя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26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.03.2026 (процедура №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SBR012-2602190108),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право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59:01:3610017:12 площадью 2000 кв. м, расположенного по адресу: Российская Федерация, Пермский край, городской округ Пермский, город Пермь, улица Набережная, земельный участок 8, для индивидуального жилищного строительства. Разрешенное использование земельного участка – индивидуальное жилищное строительство.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4"/>
        </w:rPr>
        <w:t xml:space="preserve">Лот № </w:t>
      </w:r>
      <w:r>
        <w:rPr>
          <w:b/>
          <w:sz w:val="28"/>
          <w:szCs w:val="24"/>
        </w:rPr>
        <w:t>2</w:t>
      </w:r>
      <w:r>
        <w:rPr>
          <w:b/>
        </w:rPr>
        <w:t xml:space="preserve"> 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– право заключения договора аренды земельного участка, государственная собственность на который не разграничена, с кадастровым номером 59:01:5010042:124 площадью 1057 кв. м, расположенного по адресу: Российская Федерация, Пермский край, городской округ Пермский, город Пермь, жилой район Ново-Бродовский, улица Смородиновая, з/у 85,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34"/>
        <w:gridCol w:w="2336"/>
        <w:gridCol w:w="2420"/>
        <w:gridCol w:w="1996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770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17.03.2026 15:52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293 500,00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2679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17.03.2026 16:03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293 500,00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23.03.2026 09:18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293 500,00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505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23.03.2026 15:36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293 500,00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2313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23.03.2026 18:50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293 500,00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</w:t>
      </w:r>
      <w:r>
        <w:rPr>
          <w:b w:val="false"/>
          <w:bCs w:val="false"/>
          <w:sz w:val="28"/>
          <w:szCs w:val="28"/>
        </w:rPr>
        <w:t>п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рав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заключения договора аренды земельного участка, находящегося в муниципальной собственности, с кадастровым номером 59:01:3610013:149 площадью 504 кв. м, расположенного по адресу: Российская Федерация, Пермский край, городской округ Пермский, город Пермь, переулок Клубный, земельный участок 16,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34"/>
        <w:gridCol w:w="2336"/>
        <w:gridCol w:w="2420"/>
        <w:gridCol w:w="1996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п/п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Номер заявки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266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24.03.2026 08:33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66 500,00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6125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24.03.2026 10:06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kern w:val="0"/>
                <w:sz w:val="28"/>
                <w:szCs w:val="28"/>
                <w:lang w:val="ru-RU" w:eastAsia="ru-RU" w:bidi="ar-SA"/>
              </w:rPr>
              <w:t>66 500,00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4"/>
        </w:rPr>
        <w:t xml:space="preserve">Лот № </w:t>
      </w:r>
      <w:r>
        <w:rPr>
          <w:b/>
          <w:sz w:val="28"/>
          <w:szCs w:val="24"/>
        </w:rPr>
        <w:t>4</w:t>
      </w:r>
      <w:r>
        <w:rPr>
          <w:b/>
          <w:sz w:val="28"/>
          <w:szCs w:val="24"/>
        </w:rPr>
        <w:t xml:space="preserve"> – 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заключения договора аренды земельного участка, государственная собственность на который не разграничена, с кадастровым номером 59:01:0919077:133 площадью 1330 кв. м, расположенного по адресу: Российская Федерация, Пермский край, городской округ Пермский, город Пермь, улица Заречная, з/у 10,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34"/>
        <w:gridCol w:w="2336"/>
        <w:gridCol w:w="2420"/>
        <w:gridCol w:w="1996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п/п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Номер заявки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1453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22.03.2026 08:34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235 500,00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4045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23.03.2026 06:44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235 500,00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3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4592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23.03.2026 12:15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8"/>
                <w:szCs w:val="28"/>
                <w:u w:val="none"/>
                <w:lang w:val="ru-RU" w:eastAsia="ru-RU" w:bidi="ar-SA"/>
              </w:rPr>
              <w:t>235 500,00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empora LGC Uni" w:hAnsi="Tempora LGC Uni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А.В.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en-US" w:bidi="ar-SA"/>
        </w:rPr>
        <w:t>Суфиярова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LibreOffice/7.6.7.2$Linux_X86_64 LibreOffice_project/60$Build-2</Application>
  <AppVersion>15.0000</AppVersion>
  <Pages>4</Pages>
  <Words>641</Words>
  <Characters>4522</Characters>
  <CharactersWithSpaces>5863</CharactersWithSpaces>
  <Paragraphs>92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2026-03-25T09:59:49Z</dcterms:modified>
  <cp:revision>1116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