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left="284"/>
        <w:jc w:val="right"/>
        <w:spacing w:after="0" w:line="276" w:lineRule="auto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id 82145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7513"/>
        <w:spacing w:after="0" w:line="283" w:lineRule="exact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9"/>
        <w:jc w:val="center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9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</w:t>
      </w:r>
      <w:r>
        <w:rPr>
          <w:rFonts w:ascii="Times New Roman" w:hAnsi="Times New Roman" w:cs="Times New Roman"/>
          <w:sz w:val="24"/>
          <w:szCs w:val="24"/>
        </w:rPr>
        <w:t xml:space="preserve">тамент земельных отношений администрации города Перми, именуемый в дальнейшем «Арендодатель», в лице ____________, действующего на основании __________, с одной стороны, и _______________, именуемый в дальнейшем «Арендатор»,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_______ от  ______ по лоту 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59:01:3610007:214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558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Северная, з/у 15а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/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зонах санитарной охраны: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з</w:t>
      </w:r>
      <w:r>
        <w:rPr>
          <w:rFonts w:ascii="Times New Roman" w:hAnsi="Times New Roman" w:cs="Times New Roman"/>
          <w:sz w:val="24"/>
          <w:szCs w:val="24"/>
        </w:rPr>
        <w:t xml:space="preserve">она санитарной охраны Чусовского </w:t>
      </w:r>
      <w:r>
        <w:rPr>
          <w:rFonts w:ascii="Times New Roman" w:hAnsi="Times New Roman" w:cs="Times New Roman"/>
          <w:sz w:val="24"/>
          <w:szCs w:val="24"/>
        </w:rPr>
        <w:t xml:space="preserve">узла водозаборов (II пояс)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з</w:t>
      </w:r>
      <w:r>
        <w:rPr>
          <w:rFonts w:ascii="Times New Roman" w:hAnsi="Times New Roman" w:cs="Times New Roman"/>
          <w:sz w:val="24"/>
          <w:szCs w:val="24"/>
        </w:rPr>
        <w:t xml:space="preserve">она санитарной охраны Чусовского </w:t>
      </w:r>
      <w:r>
        <w:rPr>
          <w:rFonts w:ascii="Times New Roman" w:hAnsi="Times New Roman" w:cs="Times New Roman"/>
          <w:sz w:val="24"/>
          <w:szCs w:val="24"/>
        </w:rPr>
        <w:t xml:space="preserve">узла водозаборов (III пояс)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прочих зонах ограничений: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водоохранная зона Камского водохранилища;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прибрежная защитная полоса Камского водохранилища.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19.03.2026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РФ-59-2-03-0-00-2026-0538-0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предельная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22.12.2017 № 1178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/>
    </w:p>
    <w:p>
      <w:pPr>
        <w:pStyle w:val="899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/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участка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– 40%.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pStyle w:val="899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877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numPr>
          <w:ilvl w:val="0"/>
          <w:numId w:val="1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numPr>
          <w:ilvl w:val="0"/>
          <w:numId w:val="2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9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9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3.2.19.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при использовании земельного участка санитарные правила и нормативы, утвержденные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Постановлением Главного государственного санитарного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врача РФ от 14.03.2002 № 10 «О введении в действие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Санитарных правил и норм «Зоны санитарной охраны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источников водоснабжения и водопроводов питьевого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назначения. СанПиН 2.1.4.1110-02»;</w:t>
      </w: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при использовании земельного участка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требования, установленные статьей 65 Водного кодекса Российской Федерации;</w:t>
      </w: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счета УФК по Пермскому краю (ЕКС) 03100643000000015600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ОКЦ № 3 УГУ Банка России//УФК по Пермскому краю г. Перм</w:t>
      </w:r>
      <w:r>
        <w:rPr>
          <w:rFonts w:ascii="Times New Roman" w:hAnsi="Times New Roman" w:cs="Times New Roman"/>
          <w:sz w:val="24"/>
          <w:szCs w:val="24"/>
        </w:rPr>
        <w:t xml:space="preserve">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jc w:val="bot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9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9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9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9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899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9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48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877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875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  <w:p>
    <w:pPr>
      <w:pStyle w:val="7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Heading 1"/>
    <w:basedOn w:val="892"/>
    <w:next w:val="892"/>
    <w:link w:val="71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7">
    <w:name w:val="Heading 1 Char"/>
    <w:link w:val="71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8">
    <w:name w:val="Heading 2"/>
    <w:basedOn w:val="892"/>
    <w:next w:val="892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9">
    <w:name w:val="Heading 2 Char"/>
    <w:link w:val="718"/>
    <w:uiPriority w:val="9"/>
    <w:rPr>
      <w:rFonts w:ascii="Liberation Sans" w:hAnsi="Liberation Sans" w:eastAsia="Liberation Sans" w:cs="Liberation Sans"/>
      <w:sz w:val="34"/>
    </w:rPr>
  </w:style>
  <w:style w:type="paragraph" w:styleId="720">
    <w:name w:val="Heading 3"/>
    <w:basedOn w:val="892"/>
    <w:next w:val="892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21">
    <w:name w:val="Heading 3 Char"/>
    <w:link w:val="72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2">
    <w:name w:val="Heading 4"/>
    <w:basedOn w:val="892"/>
    <w:next w:val="892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3">
    <w:name w:val="Heading 4 Char"/>
    <w:link w:val="72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4">
    <w:name w:val="Heading 5"/>
    <w:basedOn w:val="892"/>
    <w:next w:val="892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5">
    <w:name w:val="Heading 5 Char"/>
    <w:link w:val="72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6">
    <w:name w:val="Heading 6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7">
    <w:name w:val="Heading 6 Char"/>
    <w:link w:val="72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8">
    <w:name w:val="Heading 7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9">
    <w:name w:val="Heading 7 Char"/>
    <w:link w:val="72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0">
    <w:name w:val="Heading 8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1">
    <w:name w:val="Heading 8 Char"/>
    <w:link w:val="73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2">
    <w:name w:val="Heading 9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3">
    <w:name w:val="Heading 9 Char"/>
    <w:link w:val="73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4">
    <w:name w:val="Title"/>
    <w:basedOn w:val="892"/>
    <w:next w:val="892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link w:val="734"/>
    <w:uiPriority w:val="10"/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link w:val="736"/>
    <w:uiPriority w:val="11"/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92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link w:val="742"/>
    <w:uiPriority w:val="99"/>
  </w:style>
  <w:style w:type="paragraph" w:styleId="744">
    <w:name w:val="Footer"/>
    <w:basedOn w:val="892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link w:val="744"/>
    <w:uiPriority w:val="99"/>
  </w:style>
  <w:style w:type="paragraph" w:styleId="746">
    <w:name w:val="Caption"/>
    <w:basedOn w:val="892"/>
    <w:next w:val="892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link w:val="746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"/>
    <w:basedOn w:val="8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1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2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6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7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48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49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50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51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52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53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2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3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4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5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6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7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>
    <w:name w:val="No Spacing"/>
    <w:basedOn w:val="892"/>
    <w:uiPriority w:val="1"/>
    <w:qFormat/>
    <w:pPr>
      <w:spacing w:after="0" w:line="240" w:lineRule="auto"/>
    </w:pPr>
  </w:style>
  <w:style w:type="paragraph" w:styleId="896">
    <w:name w:val="List Paragraph"/>
    <w:basedOn w:val="892"/>
    <w:uiPriority w:val="34"/>
    <w:qFormat/>
    <w:pPr>
      <w:contextualSpacing/>
      <w:ind w:left="720"/>
    </w:pPr>
  </w:style>
  <w:style w:type="character" w:styleId="897" w:default="1">
    <w:name w:val="Default Paragraph Font"/>
    <w:uiPriority w:val="1"/>
    <w:semiHidden/>
    <w:unhideWhenUsed/>
  </w:style>
  <w:style w:type="paragraph" w:styleId="898" w:customStyle="1">
    <w:name w:val="Body Text Indent 2"/>
    <w:uiPriority w:val="99"/>
    <w:semiHidden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0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01" w:customStyle="1">
    <w:name w:val="Strong"/>
    <w:uiPriority w:val="22"/>
    <w:qFormat/>
    <w:rPr>
      <w:rFonts w:ascii="Times New Roman" w:hAnsi="Times New Roman" w:cs="Times New Roman"/>
      <w:b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devyaterikova-in</cp:lastModifiedBy>
  <cp:revision>5</cp:revision>
  <dcterms:modified xsi:type="dcterms:W3CDTF">2026-05-06T04:55:33Z</dcterms:modified>
</cp:coreProperties>
</file>