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6"/>
        <w:spacing w:after="0" w:line="276" w:lineRule="auto"/>
        <w:ind w:left="284"/>
        <w:jc w:val="right"/>
        <w:outlineLvl w:val="0"/>
        <w:rPr>
          <w:sz w:val="18"/>
          <w:szCs w:val="18"/>
          <w:highlight w:val="yellow"/>
        </w:rPr>
      </w:pPr>
      <w:r>
        <w:rPr>
          <w:sz w:val="18"/>
          <w:szCs w:val="18"/>
          <w:highlight w:val="none"/>
        </w:rPr>
        <w:t xml:space="preserve">Id 81011</w:t>
      </w:r>
      <w:r>
        <w:rPr>
          <w:sz w:val="18"/>
          <w:szCs w:val="18"/>
          <w:highlight w:val="yellow"/>
        </w:rPr>
        <w:t xml:space="preserve"> </w:t>
      </w:r>
      <w:r>
        <w:rPr>
          <w:sz w:val="18"/>
          <w:szCs w:val="18"/>
          <w:highlight w:val="yellow"/>
        </w:rPr>
      </w:r>
      <w:r>
        <w:rPr>
          <w:sz w:val="18"/>
          <w:szCs w:val="18"/>
          <w:highlight w:val="yellow"/>
        </w:rPr>
      </w:r>
    </w:p>
    <w:p>
      <w:pPr>
        <w:widowControl w:val="off"/>
        <w:spacing w:after="0"/>
        <w:ind w:left="751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1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г. Пермь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914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еп</w:t>
      </w:r>
      <w:r>
        <w:rPr>
          <w:rFonts w:ascii="Times New Roman" w:hAnsi="Times New Roman" w:cs="Times New Roman"/>
          <w:sz w:val="24"/>
          <w:szCs w:val="24"/>
        </w:rPr>
        <w:t xml:space="preserve">артамент земельных отношений администрации города Перми, именуемый в дальнейшем Арендодатель, в лице ____________, действующего на основании __________, с одной стороны, и _______________, именуемый в дальнейшем Арендатор, с другой стороны, совместно име</w:t>
      </w:r>
      <w:r>
        <w:rPr>
          <w:rFonts w:ascii="Times New Roman" w:hAnsi="Times New Roman" w:cs="Times New Roman"/>
          <w:sz w:val="24"/>
          <w:szCs w:val="24"/>
        </w:rPr>
        <w:t xml:space="preserve">нуемые «Стороны», на основании протокола о результатах электронных аукционов на право заключения договоров аренды земельных участков от  ______ по лоту </w:t>
        <w:br/>
        <w:t xml:space="preserve">№ _______ </w:t>
      </w:r>
      <w:r>
        <w:rPr>
          <w:rFonts w:ascii="Times New Roman" w:hAnsi="Times New Roman" w:cs="Times New Roman"/>
          <w:sz w:val="24"/>
          <w:szCs w:val="24"/>
        </w:rPr>
        <w:t xml:space="preserve">(далее – протокол)</w:t>
      </w:r>
      <w:r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следующем.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</w:r>
      <w:r>
        <w:rPr>
          <w:rFonts w:ascii="Times New Roman" w:hAnsi="Times New Roman" w:cs="Times New Roman"/>
          <w:b/>
          <w:sz w:val="24"/>
          <w:szCs w:val="24"/>
        </w:rPr>
        <w:t xml:space="preserve">59:01:1717124:330</w:t>
      </w:r>
      <w:r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19653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кв.м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на землях населенных пунктов и находящийся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улица Воронежская, з/у 62</w:t>
      </w:r>
      <w:r>
        <w:rPr>
          <w:rFonts w:ascii="Times New Roman" w:hAnsi="Times New Roman" w:cs="Times New Roman"/>
          <w:sz w:val="24"/>
          <w:szCs w:val="24"/>
        </w:rPr>
        <w:t xml:space="preserve"> (далее - земельный участок),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легкой промышленности, складов</w:t>
      </w:r>
      <w:r>
        <w:rPr>
          <w:rFonts w:ascii="Times New Roman" w:hAnsi="Times New Roman" w:cs="Times New Roman"/>
          <w:sz w:val="24"/>
          <w:szCs w:val="24"/>
        </w:rPr>
        <w:t xml:space="preserve">, в границах, сведения о которых содержатся в Едином государственном реестре недвижимости, и в качественном состоянии как он есть согласно приложению к настоящему договору.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Земельный участок расположен в зоне с особым условием использования территорий: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numPr>
          <w:numId w:val="15"/>
          <w:ilvl w:val="0"/>
        </w:numPr>
        <w:suppressLineNumbers w:val="0"/>
        <w:spacing w:before="0" w:after="0" w:line="240" w:lineRule="auto"/>
        <w:ind w:left="142" w:right="0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охранная зона ВЛ-6 КВ Ф. Совхоз ПС Вышка;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приаэродромная территория аэродрома аэропорта Большое Савино.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Земельный участок расположен в санитарно-защитных зонах: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ООО «Пермская химическая компания»,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Пермский филиал ФГУП «Российский научный центр «Прикладная химия»,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ООО ПЕРМХИМ,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ЗАО ПЕРМХИМ.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Разрешенное использование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легкой промышленности, складов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0"/>
        <w:spacing w:before="0" w:beforeAutospacing="0" w:after="0" w:line="283" w:lineRule="atLeast"/>
        <w:ind w:left="0" w:righ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1.3.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Проектирование и строительство необходимо вести с</w:t>
      </w:r>
      <w:r>
        <w:rPr>
          <w:rFonts w:ascii="Times New Roman" w:hAnsi="Times New Roman"/>
          <w:sz w:val="24"/>
          <w:szCs w:val="24"/>
        </w:rPr>
        <w:t xml:space="preserve">огласно информации, содержащейся в градостроительн</w:t>
      </w:r>
      <w:r>
        <w:rPr>
          <w:rFonts w:ascii="Times New Roman" w:hAnsi="Times New Roman"/>
          <w:sz w:val="24"/>
          <w:szCs w:val="24"/>
        </w:rPr>
        <w:t xml:space="preserve">ом плане от </w:t>
      </w:r>
      <w:r>
        <w:rPr>
          <w:rFonts w:ascii="Times New Roman" w:hAnsi="Times New Roman"/>
          <w:sz w:val="24"/>
          <w:szCs w:val="24"/>
        </w:rPr>
        <w:t xml:space="preserve">16.10.2025</w:t>
      </w:r>
      <w:r>
        <w:rPr>
          <w:rFonts w:ascii="Times New Roman" w:hAnsi="Times New Roman"/>
          <w:sz w:val="24"/>
          <w:szCs w:val="24"/>
        </w:rPr>
        <w:t xml:space="preserve"> № РФ-59-2-03-0-00-202</w:t>
      </w:r>
      <w:r>
        <w:rPr>
          <w:rFonts w:ascii="Times New Roman" w:hAnsi="Times New Roman"/>
          <w:sz w:val="24"/>
          <w:szCs w:val="24"/>
        </w:rPr>
        <w:t xml:space="preserve">5-2555</w:t>
      </w:r>
      <w:r>
        <w:rPr>
          <w:rFonts w:ascii="Times New Roman" w:hAnsi="Times New Roman"/>
          <w:sz w:val="24"/>
          <w:szCs w:val="24"/>
        </w:rPr>
        <w:t xml:space="preserve">-0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</w:t>
      </w:r>
      <w:r>
        <w:rPr>
          <w:rFonts w:ascii="Times New Roman" w:hAnsi="Times New Roman"/>
          <w:sz w:val="24"/>
          <w:szCs w:val="24"/>
        </w:rPr>
        <w:t xml:space="preserve">аксимальный выступ за красную линию нависающих частей здания наземных уровней, выступающих из плоскости наружной стены фасада з</w:t>
      </w:r>
      <w:r>
        <w:rPr>
          <w:rFonts w:ascii="Times New Roman" w:hAnsi="Times New Roman"/>
          <w:sz w:val="24"/>
          <w:szCs w:val="24"/>
        </w:rPr>
        <w:t xml:space="preserve">дания на высоте не менее 4,5 м </w:t>
      </w:r>
      <w:r>
        <w:rPr>
          <w:rFonts w:ascii="Times New Roman" w:hAnsi="Times New Roman"/>
          <w:sz w:val="24"/>
          <w:szCs w:val="24"/>
        </w:rPr>
        <w:t xml:space="preserve">над территорией общего пользова</w:t>
      </w:r>
      <w:r>
        <w:rPr>
          <w:rFonts w:ascii="Times New Roman" w:hAnsi="Times New Roman"/>
          <w:sz w:val="24"/>
          <w:szCs w:val="24"/>
        </w:rPr>
        <w:t xml:space="preserve">ния, составляет не более 1,2 м </w:t>
      </w:r>
      <w:r>
        <w:rPr>
          <w:rFonts w:ascii="Times New Roman" w:hAnsi="Times New Roman"/>
          <w:sz w:val="24"/>
          <w:szCs w:val="24"/>
        </w:rPr>
        <w:t xml:space="preserve"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0"/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Максимальный класс опасности (в соответствии с санитарно-эпидемиологическими правилами) объектов капитального строительства, размещаемых</w:t>
      </w:r>
      <w:r>
        <w:rPr>
          <w:rFonts w:ascii="Times New Roman" w:hAnsi="Times New Roman"/>
          <w:sz w:val="24"/>
          <w:szCs w:val="24"/>
        </w:rPr>
        <w:t xml:space="preserve"> на земельных участках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V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0"/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Минимальный отступ от границ земельного участка до места допустимого ра</w:t>
      </w:r>
      <w:r>
        <w:rPr>
          <w:rFonts w:ascii="Times New Roman" w:hAnsi="Times New Roman"/>
          <w:sz w:val="24"/>
          <w:szCs w:val="24"/>
        </w:rPr>
        <w:t xml:space="preserve">змещения зданий, строений – 0 м.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Предельн</w:t>
      </w:r>
      <w:r>
        <w:rPr>
          <w:rFonts w:ascii="Times New Roman" w:hAnsi="Times New Roman"/>
          <w:sz w:val="24"/>
          <w:szCs w:val="24"/>
        </w:rPr>
        <w:t xml:space="preserve">ое количество этажей и (или) предельная</w:t>
      </w:r>
      <w:r>
        <w:rPr>
          <w:rFonts w:ascii="Times New Roman" w:hAnsi="Times New Roman"/>
          <w:sz w:val="24"/>
          <w:szCs w:val="24"/>
        </w:rPr>
        <w:t xml:space="preserve"> высота зданий, строений –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без ограничений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0"/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0"/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таблицей Б.1 «Показател</w:t>
      </w:r>
      <w:r>
        <w:rPr>
          <w:rFonts w:ascii="Times New Roman" w:hAnsi="Times New Roman"/>
          <w:sz w:val="24"/>
          <w:szCs w:val="24"/>
        </w:rPr>
        <w:t xml:space="preserve">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</w:t>
      </w:r>
      <w:r>
        <w:rPr>
          <w:rFonts w:ascii="Times New Roman" w:hAnsi="Times New Roman"/>
          <w:sz w:val="24"/>
          <w:szCs w:val="24"/>
        </w:rPr>
        <w:t xml:space="preserve">зоне специализированной общественной застройки составляет </w:t>
      </w:r>
      <w:r>
        <w:rPr>
          <w:rFonts w:ascii="Times New Roman" w:hAnsi="Times New Roman"/>
          <w:sz w:val="24"/>
          <w:szCs w:val="24"/>
        </w:rPr>
        <w:t xml:space="preserve">2,4.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0"/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предельные параметры разрешенного строительства на </w:t>
      </w:r>
      <w:r>
        <w:rPr>
          <w:rFonts w:ascii="Times New Roman" w:hAnsi="Times New Roman"/>
          <w:sz w:val="24"/>
          <w:szCs w:val="24"/>
        </w:rPr>
        <w:t xml:space="preserve"> земельном участке составляют 38066</w:t>
      </w:r>
      <w:r>
        <w:rPr>
          <w:rFonts w:ascii="Times New Roman" w:hAnsi="Times New Roman"/>
          <w:sz w:val="24"/>
          <w:szCs w:val="24"/>
        </w:rPr>
        <w:t xml:space="preserve"> кв. м (15861 кв. м х 2,4)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0"/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 соответствии   с </w:t>
      </w:r>
      <w:r>
        <w:rPr>
          <w:rFonts w:ascii="Times New Roman" w:hAnsi="Times New Roman"/>
          <w:sz w:val="24"/>
          <w:szCs w:val="24"/>
        </w:rPr>
        <w:t xml:space="preserve">  приложением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  «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лощадь  и  размеры  земельных  участков  складов»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before="0" w:beforeAutospacing="0" w:after="0" w:line="283" w:lineRule="atLeast"/>
        <w:ind w:left="0" w:righ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СП 42.13330.2016. Свод правил. Градостроительство. Планировка и застройка городских и сельских поселений. Актуализированная редакция СНиП 2.07.01-89*</w:t>
      </w:r>
      <w:r>
        <w:rPr>
          <w:rFonts w:ascii="Times New Roman" w:hAnsi="Times New Roman"/>
          <w:sz w:val="24"/>
          <w:szCs w:val="24"/>
        </w:rPr>
        <w:t xml:space="preserve"> минимальная площадь </w:t>
      </w:r>
      <w:r>
        <w:rPr>
          <w:rFonts w:ascii="Times New Roman" w:hAnsi="Times New Roman"/>
          <w:sz w:val="24"/>
          <w:szCs w:val="24"/>
        </w:rPr>
        <w:t xml:space="preserve">склада</w:t>
      </w:r>
      <w:r>
        <w:rPr>
          <w:rFonts w:ascii="Times New Roman" w:hAnsi="Times New Roman"/>
          <w:sz w:val="24"/>
          <w:szCs w:val="24"/>
        </w:rPr>
        <w:t xml:space="preserve"> на земельном участке составляет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складов </w:t>
      </w:r>
      <w:r>
        <w:rPr>
          <w:rFonts w:ascii="Times New Roman" w:hAnsi="Times New Roman"/>
          <w:sz w:val="24"/>
          <w:szCs w:val="24"/>
        </w:rPr>
        <w:t xml:space="preserve">не</w:t>
      </w:r>
      <w:r>
        <w:rPr>
          <w:rFonts w:ascii="Times New Roman" w:hAnsi="Times New Roman"/>
          <w:sz w:val="24"/>
          <w:szCs w:val="24"/>
        </w:rPr>
        <w:t xml:space="preserve">продовольственных товаров </w:t>
      </w:r>
      <w:r>
        <w:rPr>
          <w:rFonts w:ascii="Times New Roman" w:hAnsi="Times New Roman"/>
          <w:sz w:val="24"/>
          <w:szCs w:val="24"/>
        </w:rPr>
        <w:t xml:space="preserve">4651</w:t>
      </w:r>
      <w:r>
        <w:rPr>
          <w:rFonts w:ascii="Times New Roman" w:hAnsi="Times New Roman"/>
          <w:sz w:val="24"/>
          <w:szCs w:val="24"/>
        </w:rPr>
        <w:t xml:space="preserve"> кв. 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одноэтажных объектов капитального строительства, </w:t>
      </w:r>
      <w:r>
        <w:rPr>
          <w:rFonts w:ascii="Times New Roman" w:hAnsi="Times New Roman"/>
          <w:sz w:val="24"/>
          <w:szCs w:val="24"/>
        </w:rPr>
        <w:t xml:space="preserve">7024</w:t>
      </w:r>
      <w:r>
        <w:rPr>
          <w:rFonts w:ascii="Times New Roman" w:hAnsi="Times New Roman"/>
          <w:sz w:val="24"/>
          <w:szCs w:val="24"/>
        </w:rPr>
        <w:t xml:space="preserve"> кв. 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многоэтажных объектов капитального строительства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4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Арендодатель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требовать досрочного расторжени</w:t>
      </w:r>
      <w:r>
        <w:rPr>
          <w:rFonts w:ascii="Times New Roman" w:hAnsi="Times New Roman" w:cs="Times New Roman"/>
          <w:sz w:val="24"/>
          <w:szCs w:val="24"/>
        </w:rPr>
        <w:t xml:space="preserve">я договора в случаях, предусмот</w:t>
      </w:r>
      <w:r>
        <w:rPr>
          <w:rFonts w:ascii="Times New Roman" w:hAnsi="Times New Roman" w:cs="Times New Roman"/>
          <w:sz w:val="24"/>
          <w:szCs w:val="24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осуществлять осмотр арендованног</w:t>
      </w:r>
      <w:r>
        <w:rPr>
          <w:rFonts w:ascii="Times New Roman" w:hAnsi="Times New Roman" w:cs="Times New Roman"/>
          <w:sz w:val="24"/>
          <w:szCs w:val="24"/>
        </w:rPr>
        <w:t xml:space="preserve">о земельного участка без предва</w:t>
      </w:r>
      <w:r>
        <w:rPr>
          <w:rFonts w:ascii="Times New Roman" w:hAnsi="Times New Roman" w:cs="Times New Roman"/>
          <w:sz w:val="24"/>
          <w:szCs w:val="24"/>
        </w:rPr>
        <w:t xml:space="preserve">рительного уведомления Арендатора.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Арендодатель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3.1. Арендатор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использовать земельный участок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условиями настоя</w:t>
      </w:r>
      <w:r>
        <w:rPr>
          <w:rFonts w:ascii="Times New Roman" w:hAnsi="Times New Roman" w:cs="Times New Roman"/>
          <w:sz w:val="24"/>
          <w:szCs w:val="24"/>
        </w:rPr>
        <w:t xml:space="preserve">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исключением сооружений, которые могут размещаться на таких земельных участках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основании сервитута, публичного сервитута или в соответствии со статьей 39.36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Арендатор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 xml:space="preserve">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использовать земельный участок в границах, сведения о которых содержатся в Едином государственном реестре не</w:t>
      </w:r>
      <w:r>
        <w:rPr>
          <w:rFonts w:ascii="Times New Roman" w:hAnsi="Times New Roman" w:cs="Times New Roman"/>
          <w:sz w:val="24"/>
          <w:szCs w:val="24"/>
        </w:rPr>
        <w:t xml:space="preserve">движимости, в соответствии с це</w:t>
      </w:r>
      <w:r>
        <w:rPr>
          <w:rFonts w:ascii="Times New Roman" w:hAnsi="Times New Roman" w:cs="Times New Roman"/>
          <w:sz w:val="24"/>
          <w:szCs w:val="24"/>
        </w:rPr>
        <w:t xml:space="preserve">левым назначением и видом разрешенного использования, </w:t>
      </w:r>
      <w:r>
        <w:rPr>
          <w:rFonts w:ascii="Times New Roman" w:hAnsi="Times New Roman" w:cs="Times New Roman"/>
          <w:sz w:val="24"/>
          <w:szCs w:val="24"/>
        </w:rPr>
        <w:t xml:space="preserve">указанными</w:t>
      </w:r>
      <w:r>
        <w:rPr>
          <w:rFonts w:ascii="Times New Roman" w:hAnsi="Times New Roman" w:cs="Times New Roman"/>
          <w:sz w:val="24"/>
          <w:szCs w:val="24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сохранять геодезические пункты государственной геодезической сети, нивелирные пункты государственной ниве</w:t>
      </w:r>
      <w:r>
        <w:rPr>
          <w:rFonts w:ascii="Times New Roman" w:hAnsi="Times New Roman" w:cs="Times New Roman"/>
          <w:sz w:val="24"/>
          <w:szCs w:val="24"/>
        </w:rPr>
        <w:t xml:space="preserve">лирной сети, гравиметрические пункты государственной гравиметрической сети, геодезические пункты геодезических сетей специального назначения, лесохозяйственные, лесоустроительные и иные специальные информационные знаки, установленные на земельных участках;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своевременно вносить арендную плату;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Арендодателю, пред</w:t>
      </w:r>
      <w:r>
        <w:rPr>
          <w:rFonts w:ascii="Times New Roman" w:hAnsi="Times New Roman" w:cs="Times New Roman"/>
          <w:sz w:val="24"/>
          <w:szCs w:val="24"/>
        </w:rPr>
        <w:t xml:space="preserve">ставителям органов контроля сво</w:t>
      </w:r>
      <w:r>
        <w:rPr>
          <w:rFonts w:ascii="Times New Roman" w:hAnsi="Times New Roman" w:cs="Times New Roman"/>
          <w:sz w:val="24"/>
          <w:szCs w:val="24"/>
        </w:rPr>
        <w:t xml:space="preserve">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доступ на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представителей собствен</w:t>
      </w:r>
      <w:r>
        <w:rPr>
          <w:rFonts w:ascii="Times New Roman" w:hAnsi="Times New Roman" w:cs="Times New Roman"/>
          <w:sz w:val="24"/>
          <w:szCs w:val="24"/>
        </w:rPr>
        <w:t xml:space="preserve">ника линейного объекта или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осуществляющей экс</w:t>
      </w:r>
      <w:r>
        <w:rPr>
          <w:rFonts w:ascii="Times New Roman" w:hAnsi="Times New Roman" w:cs="Times New Roman"/>
          <w:sz w:val="24"/>
          <w:szCs w:val="24"/>
        </w:rPr>
        <w:t xml:space="preserve">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8 не допускать строительства на зем</w:t>
      </w:r>
      <w:r>
        <w:rPr>
          <w:rFonts w:ascii="Times New Roman" w:hAnsi="Times New Roman" w:cs="Times New Roman"/>
          <w:sz w:val="24"/>
          <w:szCs w:val="24"/>
        </w:rPr>
        <w:t xml:space="preserve">ельном участке до получения раз</w:t>
      </w:r>
      <w:r>
        <w:rPr>
          <w:rFonts w:ascii="Times New Roman" w:hAnsi="Times New Roman" w:cs="Times New Roman"/>
          <w:sz w:val="24"/>
          <w:szCs w:val="24"/>
        </w:rPr>
        <w:t xml:space="preserve">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допускать строительства на земельно</w:t>
      </w:r>
      <w:r>
        <w:rPr>
          <w:rFonts w:ascii="Times New Roman" w:hAnsi="Times New Roman" w:cs="Times New Roman"/>
          <w:sz w:val="24"/>
          <w:szCs w:val="24"/>
        </w:rPr>
        <w:t xml:space="preserve">м участке до получения уведомле</w:t>
      </w:r>
      <w:r>
        <w:rPr>
          <w:rFonts w:ascii="Times New Roman" w:hAnsi="Times New Roman" w:cs="Times New Roman"/>
          <w:sz w:val="24"/>
          <w:szCs w:val="24"/>
        </w:rPr>
        <w:t xml:space="preserve">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</w:t>
      </w:r>
      <w:r>
        <w:rPr>
          <w:rStyle w:val="921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Направить Арендодателю копию уведомления в соответствии с абзацем вторым </w:t>
      </w:r>
      <w:r>
        <w:rPr>
          <w:rFonts w:ascii="Times New Roman" w:hAnsi="Times New Roman" w:cs="Times New Roman"/>
          <w:sz w:val="24"/>
          <w:szCs w:val="24"/>
        </w:rPr>
        <w:t xml:space="preserve">настоящего пункта в течение 10 дней со дня его получения;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3.2.9</w:t>
      </w:r>
      <w:r>
        <w:rPr>
          <w:rFonts w:ascii="Times New Roman" w:hAnsi="Times New Roman" w:cs="Times New Roman"/>
          <w:sz w:val="24"/>
          <w:szCs w:val="24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</w:t>
      </w:r>
      <w:r>
        <w:rPr>
          <w:rFonts w:ascii="Times New Roman" w:hAnsi="Times New Roman" w:cs="Times New Roman"/>
          <w:sz w:val="24"/>
          <w:szCs w:val="24"/>
        </w:rPr>
        <w:t xml:space="preserve">ы залога,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сделки, сле</w:t>
      </w:r>
      <w:r>
        <w:rPr>
          <w:rFonts w:ascii="Times New Roman" w:hAnsi="Times New Roman" w:cs="Times New Roman"/>
          <w:sz w:val="24"/>
          <w:szCs w:val="24"/>
        </w:rPr>
        <w:t xml:space="preserve">дствием которых является или мо</w:t>
      </w:r>
      <w:r>
        <w:rPr>
          <w:rFonts w:ascii="Times New Roman" w:hAnsi="Times New Roman" w:cs="Times New Roman"/>
          <w:sz w:val="24"/>
          <w:szCs w:val="24"/>
        </w:rPr>
        <w:t xml:space="preserve">жет являться какое-либо обременение предоставленных Арендатору по договору имущественных прав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не вправе уступать права и ос</w:t>
      </w:r>
      <w:r>
        <w:rPr>
          <w:rFonts w:ascii="Times New Roman" w:hAnsi="Times New Roman" w:cs="Times New Roman"/>
          <w:sz w:val="24"/>
          <w:szCs w:val="24"/>
        </w:rPr>
        <w:t xml:space="preserve">уществлять перевод долга по обя</w:t>
      </w:r>
      <w:r>
        <w:rPr>
          <w:rFonts w:ascii="Times New Roman" w:hAnsi="Times New Roman" w:cs="Times New Roman"/>
          <w:sz w:val="24"/>
          <w:szCs w:val="24"/>
        </w:rPr>
        <w:t xml:space="preserve">зательствам, возникшим из договора аренды;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0. письменно сообщить Арендодателю не </w:t>
      </w:r>
      <w:r>
        <w:rPr>
          <w:rFonts w:ascii="Times New Roman" w:hAnsi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</w:rPr>
        <w:t xml:space="preserve">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3.2.11. при расторжении,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2. в случае изменения адреса или иных реквизитов Арендатора в пятидневный срок направить Арендодателю письменное уведомление;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3.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4.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 xml:space="preserve">соблюдать при использовании земельного участка требования регламентов использования земель, экологические, санитарно-эпидемиологические и другие требования;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3.2.16</w:t>
      </w:r>
      <w:r>
        <w:rPr>
          <w:rFonts w:ascii="Times New Roman" w:hAnsi="Times New Roman" w:cs="Times New Roman"/>
          <w:sz w:val="24"/>
          <w:szCs w:val="24"/>
        </w:rPr>
        <w:t xml:space="preserve">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3.2.17.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при строительстве и размещении объектов на земельном участке, предусмотреть: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numPr>
          <w:numId w:val="4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</w:t>
      </w:r>
      <w:r>
        <w:rPr>
          <w:rFonts w:ascii="Times New Roman" w:hAnsi="Times New Roman"/>
          <w:sz w:val="24"/>
          <w:szCs w:val="24"/>
          <w:highlight w:val="none"/>
        </w:rPr>
        <w:t xml:space="preserve">азанный акт должен быть составлен на основании проектной документации. Остальные деревья сохранить;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numPr>
          <w:numId w:val="6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14"/>
        <w:numPr>
          <w:numId w:val="7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бор</w:t>
      </w:r>
      <w:r>
        <w:rPr>
          <w:rFonts w:ascii="Times New Roman" w:hAnsi="Times New Roman"/>
          <w:sz w:val="24"/>
          <w:szCs w:val="24"/>
          <w:highlight w:val="none"/>
        </w:rPr>
        <w:t xml:space="preserve"> и отвод</w:t>
      </w:r>
      <w:r>
        <w:rPr>
          <w:rFonts w:ascii="Times New Roman" w:hAnsi="Times New Roman"/>
          <w:sz w:val="24"/>
          <w:szCs w:val="24"/>
          <w:highlight w:val="none"/>
        </w:rPr>
        <w:t xml:space="preserve"> ливневых вод </w:t>
      </w:r>
      <w:r>
        <w:rPr>
          <w:rFonts w:ascii="Times New Roman" w:hAnsi="Times New Roman"/>
          <w:sz w:val="24"/>
          <w:szCs w:val="24"/>
          <w:highlight w:val="none"/>
        </w:rPr>
        <w:t xml:space="preserve">с использованием вариантов решений в зависимости от </w:t>
      </w:r>
      <w:r>
        <w:rPr>
          <w:rFonts w:ascii="Times New Roman" w:hAnsi="Times New Roman"/>
          <w:sz w:val="24"/>
          <w:szCs w:val="24"/>
          <w:highlight w:val="none"/>
        </w:rPr>
        <w:t xml:space="preserve">наличия централизованной системы ливневой канализации, площади водосбора с учетом транзитных вод с прилегающей территории; угла наклона рельефа, </w:t>
      </w:r>
      <w:r>
        <w:rPr>
          <w:rFonts w:ascii="Times New Roman" w:hAnsi="Times New Roman"/>
          <w:sz w:val="24"/>
          <w:szCs w:val="24"/>
          <w:highlight w:val="none"/>
        </w:rPr>
        <w:t xml:space="preserve">включая</w:t>
      </w:r>
      <w:r>
        <w:rPr>
          <w:rFonts w:ascii="Times New Roman" w:hAnsi="Times New Roman"/>
          <w:sz w:val="24"/>
          <w:szCs w:val="24"/>
          <w:highlight w:val="none"/>
        </w:rPr>
        <w:t xml:space="preserve"> прилегающие территории;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применения иных решений равномерного отвода поверхностного стока земельного участка;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14"/>
        <w:numPr>
          <w:numId w:val="7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определение видов образующихся отходов и мест их размещения на период эксплуатации;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numPr>
          <w:numId w:val="7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 расстоянии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определение видов и объемов образующихся отходов и мест их размещения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систематический вывоз отходов; недоп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3.2.18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для присоединения земельного участка к улично-дорожной сети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г. Перми необходимо:</w:t>
      </w:r>
      <w:r>
        <w:rPr>
          <w:highlight w:val="none"/>
        </w:rPr>
      </w:r>
      <w:r>
        <w:rPr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– разработать проект организации дорожного движения и согласовать в установленном порядке с ГКУ «Центр безопасности дорожного движения Пермского края» (ул. Пермская, 164, тел. 236-21-84);</w:t>
      </w:r>
      <w:r>
        <w:rPr>
          <w:highlight w:val="none"/>
        </w:rPr>
      </w:r>
      <w:r>
        <w:rPr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получить согласие владельца автомобильной дороги (порядок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ь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дороге, а также перечень документов, необходимых для выдачи согласия, утверждены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остановлением администрации города Перми от 31.01.2022    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№ 45 «Об утверждении Порядка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оружениями пересечения автомобильной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дороге»);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3.2.19.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3.2.20.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облюдать при использовании земельного участка правила охранных зон воздушного пространства, установленные постановлением Правительства Российской Федерации от 11.03.2010 № 138 «Об утверждении Федеральных правил использования воздушного пространства Росс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ийской Федерации»;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 xml:space="preserve">облюдать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 использовании земельного участка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правила охраны электрических сетей, установленные постановлением Правительства Российской Ф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едерации от 24.02.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2009 </w:t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 соблюдать Правила благоустройства территории города Перми, утвержденные решение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 Пермской городской Думы от 15.12.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2020 № 277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роезда от границ земельного участка до существующей улично-дорожной сети города Перми, а также наружное освещение подъезда;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иные требования, предусмотренные Земельным кодексом Российской Федерации, федеральными законами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40"/>
        <w:contextualSpacing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Срок аренды земельного участка устанавливается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4"/>
        <w:suppressLineNumbers w:val="0"/>
        <w:spacing w:before="0" w:after="0" w:line="240" w:lineRule="auto"/>
        <w:ind w:firstLine="540"/>
        <w:contextualSpacing/>
        <w:jc w:val="lef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4.2. Ежегодный размер арендной платы составляет ______________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рублей (____________________________________________________________ рублей __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копеек).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914"/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Реквизиты платежа: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Р/с</w:t>
      </w:r>
      <w:r>
        <w:rPr>
          <w:rFonts w:ascii="Times New Roman" w:hAnsi="Times New Roman" w:cs="Times New Roman"/>
          <w:sz w:val="24"/>
          <w:szCs w:val="24"/>
        </w:rPr>
        <w:t xml:space="preserve"> 03100643000000015600 Отделение Пермь г. Пермь;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99211105012041020120</w:t>
      </w:r>
      <w:r>
        <w:rPr>
          <w:rStyle w:val="9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 от __________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.3. Арендатор обязан до подписания настоящего договора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первые 3 года.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предоставления земельного участка на условиях аренды для индивидуального жилищного строительства арендатор обязан до подписания настоящего договора уплатить ежегодный размер арендной платы, указанный в пункте 4.2 настоящего договора (за вычетом зад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атка, внесенного для участия в аукционе), за 1 год.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Арендная плата исчисляется помесячно с «___» ______ 20__ г. и вносится в следующем порядке: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I и II кварталы до 05 февраля, за III квартал до 05 июня, за IV квартал до 05 сентября текущего года.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рендная плата начисляется за весь текущий месяц.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пункте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3.2.1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астоящего договора, Арендатор уплачивает Арендодателю пени в размере 0,03 % от суммы задолженности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арендной плате за каждый день просрочки.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Если Арендатор не возвратил земельный участок либо </w:t>
      </w:r>
      <w:r>
        <w:rPr>
          <w:rFonts w:ascii="Times New Roman" w:hAnsi="Times New Roman" w:cs="Times New Roman"/>
          <w:sz w:val="24"/>
          <w:szCs w:val="24"/>
        </w:rPr>
        <w:t xml:space="preserve">возвратил его несвоевременно арендная плата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Во всем остальном, что не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трено настоящим договором, сто</w:t>
      </w:r>
      <w:r>
        <w:rPr>
          <w:rFonts w:ascii="Times New Roman" w:hAnsi="Times New Roman" w:cs="Times New Roman"/>
          <w:sz w:val="24"/>
          <w:szCs w:val="24"/>
        </w:rPr>
        <w:t xml:space="preserve">роны руководствуются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настоящем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4"/>
        <w:spacing w:line="240" w:lineRule="auto"/>
        <w:contextualSpacing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6.1. Арендатор до подписания настоящего договора оплачивает арендную плату в размере и порядке, установленных пунктом 4.3 настоящего договора.</w:t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участка.</w:t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В случае отсутствия оплаты в размере и порядке, предусмотренных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срока, установленного в пункте 6.1 настоящего договора, Арендатор уплачивает Арендодателю неустойку в размере 0,03% от суммы, указанной в пункте 4.2 настоящего договора, за каждый день просрочки.</w:t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</w:t>
      </w:r>
      <w:r>
        <w:rPr>
          <w:rFonts w:ascii="Times New Roman" w:hAnsi="Times New Roman" w:cs="Times New Roman"/>
          <w:sz w:val="24"/>
          <w:szCs w:val="24"/>
        </w:rPr>
        <w:t xml:space="preserve">сторгнут по письменному соглаше</w:t>
      </w:r>
      <w:r>
        <w:rPr>
          <w:rFonts w:ascii="Times New Roman" w:hAnsi="Times New Roman" w:cs="Times New Roman"/>
          <w:sz w:val="24"/>
          <w:szCs w:val="24"/>
        </w:rPr>
        <w:t xml:space="preserve">нию сторон, 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нный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договора, независимо от ее последующего внесения;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(загрязнение или иное нега</w:t>
      </w:r>
      <w:r>
        <w:rPr>
          <w:rFonts w:ascii="Times New Roman" w:hAnsi="Times New Roman" w:cs="Times New Roman"/>
          <w:sz w:val="24"/>
          <w:szCs w:val="24"/>
        </w:rPr>
        <w:t xml:space="preserve">тивное воздействие на земли и почву);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Едином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>
        <w:rPr>
          <w:rFonts w:ascii="Times New Roman" w:hAnsi="Times New Roman" w:cs="Times New Roman"/>
          <w:sz w:val="24"/>
          <w:szCs w:val="24"/>
        </w:rPr>
        <w:t xml:space="preserve">реестре недвижимости;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при неиспользовании земельного участка, предназначенного для строительства, в том числе жилищного, в указанных целях в течении трех лет, если более длительный срок не установлен федеральным законом;</w:t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неустранении в установленный срок последствий совершенного земельного правонарушения;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непроведении мероприятий по защите земель от распространения опасных видов инвазивных (чужеродных) растений и уничтожению таких растений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Расторжение настоящего договора не о</w:t>
      </w:r>
      <w:r>
        <w:rPr>
          <w:rFonts w:ascii="Times New Roman" w:hAnsi="Times New Roman" w:cs="Times New Roman"/>
          <w:sz w:val="24"/>
          <w:szCs w:val="24"/>
        </w:rPr>
        <w:t xml:space="preserve">свобождает Арендатора от необхо</w:t>
      </w:r>
      <w:r>
        <w:rPr>
          <w:rFonts w:ascii="Times New Roman" w:hAnsi="Times New Roman" w:cs="Times New Roman"/>
          <w:sz w:val="24"/>
          <w:szCs w:val="24"/>
        </w:rPr>
        <w:t xml:space="preserve">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Насто</w:t>
      </w:r>
      <w:r>
        <w:rPr>
          <w:rFonts w:ascii="Times New Roman" w:hAnsi="Times New Roman" w:cs="Times New Roman"/>
          <w:sz w:val="24"/>
          <w:szCs w:val="24"/>
        </w:rPr>
        <w:t xml:space="preserve">ящий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за исключением случаев наследования прав и обязанностей по договору в пределах срока его 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 в субаренду,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/>
          <w:sz w:val="24"/>
          <w:szCs w:val="24"/>
        </w:rPr>
        <w:t xml:space="preserve"> срок, не превышающий срока дей</w:t>
      </w:r>
      <w:r>
        <w:rPr>
          <w:rFonts w:ascii="Times New Roman" w:hAnsi="Times New Roman" w:cs="Times New Roman"/>
          <w:sz w:val="24"/>
          <w:szCs w:val="24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При досрочном прекращении дейст</w:t>
      </w:r>
      <w:r>
        <w:rPr>
          <w:rFonts w:ascii="Times New Roman" w:hAnsi="Times New Roman" w:cs="Times New Roman"/>
          <w:sz w:val="24"/>
          <w:szCs w:val="24"/>
        </w:rPr>
        <w:t xml:space="preserve">вия настоящего договора соглаше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 договором субаренды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IX. Особые обстоятельства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4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неисполнение этих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Об этих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Несвоевременное извещение о насту</w:t>
      </w:r>
      <w:r>
        <w:rPr>
          <w:rFonts w:ascii="Times New Roman" w:hAnsi="Times New Roman" w:cs="Times New Roman"/>
          <w:sz w:val="24"/>
          <w:szCs w:val="24"/>
        </w:rPr>
        <w:t xml:space="preserve">плении форс-мажора, военных дей</w:t>
      </w:r>
      <w:r>
        <w:rPr>
          <w:rFonts w:ascii="Times New Roman" w:hAnsi="Times New Roman" w:cs="Times New Roman"/>
          <w:sz w:val="24"/>
          <w:szCs w:val="24"/>
        </w:rPr>
        <w:t xml:space="preserve">ствий лишает соответствующую сторону права ссылаться в дальнейшем на ука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анные выше обстоятельства.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При продолжительности особых 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бстоятельств, делающих невозмож</w:t>
      </w:r>
      <w:r>
        <w:rPr>
          <w:rFonts w:ascii="Times New Roman" w:hAnsi="Times New Roman" w:cs="Times New Roman"/>
          <w:sz w:val="24"/>
          <w:szCs w:val="24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 пункта 4.3 настоящего договора, произведена полностью. Реквизиты документ</w:t>
      </w:r>
      <w:r>
        <w:rPr>
          <w:rFonts w:ascii="Times New Roman" w:hAnsi="Times New Roman" w:cs="Times New Roman"/>
          <w:sz w:val="24"/>
          <w:szCs w:val="24"/>
        </w:rPr>
        <w:t xml:space="preserve">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 подтверждающего(их) перечисление денежных средств Арендодателю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4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52"/>
        <w:gridCol w:w="4927"/>
      </w:tblGrid>
      <w:tr>
        <w:trPr/>
        <w:tblPrEx/>
        <w:tc>
          <w:tcPr>
            <w:tcW w:w="4652" w:type="dxa"/>
            <w:noWrap w:val="false"/>
            <w:textDirection w:val="lrTb"/>
          </w:tcPr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614000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г. Пермь,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Сибирская, 15,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тел. 212-31-70, 212-28-92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27" w:type="dxa"/>
            <w:noWrap w:val="false"/>
            <w:textDirection w:val="lrTb"/>
          </w:tcPr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Арендатор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(ФИО, дата рождения)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регистрации: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фактического проживания: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паспорт гражданина Российской Федерации: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выдан: 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дата выдачи: 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электронная почта: 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тел. 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ИНН 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suppressLineNumbers w:val="0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СНИЛС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</w:tbl>
    <w:p>
      <w:pPr>
        <w:pStyle w:val="914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14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18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>
        <w:trPr/>
        <w:tblPrEx/>
        <w:tc>
          <w:tcPr>
            <w:tcW w:w="4786" w:type="dxa"/>
            <w:noWrap w:val="false"/>
            <w:textDirection w:val="lrTb"/>
          </w:tcPr>
          <w:p>
            <w:pPr>
              <w:widowControl w:val="off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Арендодатель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uppressLineNumbers w:val="0"/>
              <w:spacing w:before="0" w:after="0" w:line="240" w:lineRule="auto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widowControl w:val="off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85" w:type="dxa"/>
            <w:noWrap w:val="false"/>
            <w:textDirection w:val="lrTb"/>
          </w:tcPr>
          <w:p>
            <w:pPr>
              <w:widowControl w:val="off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lang w:eastAsia="ru-RU"/>
              </w:rPr>
              <w:t xml:space="preserve">Арендатор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  <w:p>
            <w:pPr>
              <w:suppressLineNumbers w:val="0"/>
              <w:spacing w:before="0" w:after="0" w:line="240" w:lineRule="auto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widowControl w:val="off"/>
              <w:suppressLineNumbers w:val="0"/>
              <w:tabs>
                <w:tab w:val="left" w:pos="4678" w:leader="none"/>
              </w:tabs>
              <w:spacing w:before="0" w:after="0" w:line="240" w:lineRule="auto"/>
              <w:ind w:left="108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suppressLineNumbers w:val="0"/>
              <w:tabs>
                <w:tab w:val="left" w:pos="4678" w:leader="none"/>
              </w:tabs>
              <w:spacing w:before="0" w:after="0" w:line="240" w:lineRule="auto"/>
              <w:ind w:left="108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5" w:h="16838" w:orient="portrait"/>
      <w:pgMar w:top="851" w:right="851" w:bottom="680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2">
    <w:p>
      <w:pPr>
        <w:widowControl w:val="off"/>
        <w:suppressLineNumbers w:val="0"/>
        <w:spacing w:before="0" w:after="0" w:line="264" w:lineRule="auto"/>
        <w:contextualSpacing w:val="0"/>
        <w:jc w:val="left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pPr>
      <w:r>
        <w:rPr>
          <w:rStyle w:val="921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Н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осит рекомендательный характер до 01 марта 2031 г.</w:t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</w:p>
    <w:p>
      <w:pPr>
        <w:pStyle w:val="91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47844052"/>
      <w:docPartObj>
        <w:docPartGallery w:val="Page Numbers (Top of Page)"/>
        <w:docPartUnique w:val="true"/>
      </w:docPartObj>
      <w:rPr/>
    </w:sdtPr>
    <w:sdtContent>
      <w:p>
        <w:pPr>
          <w:pStyle w:val="924"/>
          <w:jc w:val="center"/>
        </w:pPr>
      </w:p>
      <w:p>
        <w:pPr>
          <w:pStyle w:val="92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9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>
    <w:name w:val="Heading 1"/>
    <w:basedOn w:val="910"/>
    <w:next w:val="910"/>
    <w:link w:val="73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8">
    <w:name w:val="Heading 1 Char"/>
    <w:basedOn w:val="911"/>
    <w:link w:val="737"/>
    <w:uiPriority w:val="9"/>
    <w:rPr>
      <w:rFonts w:ascii="Arial" w:hAnsi="Arial" w:eastAsia="Arial" w:cs="Arial"/>
      <w:sz w:val="40"/>
      <w:szCs w:val="40"/>
    </w:rPr>
  </w:style>
  <w:style w:type="paragraph" w:styleId="739">
    <w:name w:val="Heading 2"/>
    <w:basedOn w:val="910"/>
    <w:next w:val="910"/>
    <w:link w:val="74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0">
    <w:name w:val="Heading 2 Char"/>
    <w:basedOn w:val="911"/>
    <w:link w:val="739"/>
    <w:uiPriority w:val="9"/>
    <w:rPr>
      <w:rFonts w:ascii="Arial" w:hAnsi="Arial" w:eastAsia="Arial" w:cs="Arial"/>
      <w:sz w:val="34"/>
    </w:rPr>
  </w:style>
  <w:style w:type="paragraph" w:styleId="741">
    <w:name w:val="Heading 3"/>
    <w:basedOn w:val="910"/>
    <w:next w:val="910"/>
    <w:link w:val="74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2">
    <w:name w:val="Heading 3 Char"/>
    <w:basedOn w:val="911"/>
    <w:link w:val="741"/>
    <w:uiPriority w:val="9"/>
    <w:rPr>
      <w:rFonts w:ascii="Arial" w:hAnsi="Arial" w:eastAsia="Arial" w:cs="Arial"/>
      <w:sz w:val="30"/>
      <w:szCs w:val="30"/>
    </w:rPr>
  </w:style>
  <w:style w:type="paragraph" w:styleId="743">
    <w:name w:val="Heading 4"/>
    <w:basedOn w:val="910"/>
    <w:next w:val="910"/>
    <w:link w:val="74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4">
    <w:name w:val="Heading 4 Char"/>
    <w:basedOn w:val="911"/>
    <w:link w:val="743"/>
    <w:uiPriority w:val="9"/>
    <w:rPr>
      <w:rFonts w:ascii="Arial" w:hAnsi="Arial" w:eastAsia="Arial" w:cs="Arial"/>
      <w:b/>
      <w:bCs/>
      <w:sz w:val="26"/>
      <w:szCs w:val="26"/>
    </w:rPr>
  </w:style>
  <w:style w:type="paragraph" w:styleId="745">
    <w:name w:val="Heading 5"/>
    <w:basedOn w:val="910"/>
    <w:next w:val="910"/>
    <w:link w:val="74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6">
    <w:name w:val="Heading 5 Char"/>
    <w:basedOn w:val="911"/>
    <w:link w:val="745"/>
    <w:uiPriority w:val="9"/>
    <w:rPr>
      <w:rFonts w:ascii="Arial" w:hAnsi="Arial" w:eastAsia="Arial" w:cs="Arial"/>
      <w:b/>
      <w:bCs/>
      <w:sz w:val="24"/>
      <w:szCs w:val="24"/>
    </w:rPr>
  </w:style>
  <w:style w:type="paragraph" w:styleId="747">
    <w:name w:val="Heading 6"/>
    <w:basedOn w:val="910"/>
    <w:next w:val="910"/>
    <w:link w:val="74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8">
    <w:name w:val="Heading 6 Char"/>
    <w:basedOn w:val="911"/>
    <w:link w:val="747"/>
    <w:uiPriority w:val="9"/>
    <w:rPr>
      <w:rFonts w:ascii="Arial" w:hAnsi="Arial" w:eastAsia="Arial" w:cs="Arial"/>
      <w:b/>
      <w:bCs/>
      <w:sz w:val="22"/>
      <w:szCs w:val="22"/>
    </w:rPr>
  </w:style>
  <w:style w:type="paragraph" w:styleId="749">
    <w:name w:val="Heading 7"/>
    <w:basedOn w:val="910"/>
    <w:next w:val="910"/>
    <w:link w:val="75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0">
    <w:name w:val="Heading 7 Char"/>
    <w:basedOn w:val="911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1">
    <w:name w:val="Heading 8"/>
    <w:basedOn w:val="910"/>
    <w:next w:val="910"/>
    <w:link w:val="75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2">
    <w:name w:val="Heading 8 Char"/>
    <w:basedOn w:val="911"/>
    <w:link w:val="751"/>
    <w:uiPriority w:val="9"/>
    <w:rPr>
      <w:rFonts w:ascii="Arial" w:hAnsi="Arial" w:eastAsia="Arial" w:cs="Arial"/>
      <w:i/>
      <w:iCs/>
      <w:sz w:val="22"/>
      <w:szCs w:val="22"/>
    </w:rPr>
  </w:style>
  <w:style w:type="paragraph" w:styleId="753">
    <w:name w:val="Heading 9"/>
    <w:basedOn w:val="910"/>
    <w:next w:val="910"/>
    <w:link w:val="75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4">
    <w:name w:val="Heading 9 Char"/>
    <w:basedOn w:val="911"/>
    <w:link w:val="753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List Paragraph"/>
    <w:basedOn w:val="910"/>
    <w:uiPriority w:val="34"/>
    <w:qFormat/>
    <w:pPr>
      <w:ind w:left="720"/>
      <w:contextualSpacing/>
    </w:pPr>
  </w:style>
  <w:style w:type="paragraph" w:styleId="756">
    <w:name w:val="No Spacing"/>
    <w:uiPriority w:val="1"/>
    <w:qFormat/>
    <w:pPr>
      <w:spacing w:before="0" w:after="0" w:line="240" w:lineRule="auto"/>
    </w:pPr>
  </w:style>
  <w:style w:type="paragraph" w:styleId="757">
    <w:name w:val="Title"/>
    <w:basedOn w:val="910"/>
    <w:next w:val="910"/>
    <w:link w:val="75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58">
    <w:name w:val="Title Char"/>
    <w:basedOn w:val="911"/>
    <w:link w:val="757"/>
    <w:uiPriority w:val="10"/>
    <w:rPr>
      <w:sz w:val="48"/>
      <w:szCs w:val="48"/>
    </w:rPr>
  </w:style>
  <w:style w:type="paragraph" w:styleId="759">
    <w:name w:val="Subtitle"/>
    <w:basedOn w:val="910"/>
    <w:next w:val="910"/>
    <w:link w:val="760"/>
    <w:uiPriority w:val="11"/>
    <w:qFormat/>
    <w:pPr>
      <w:spacing w:before="200" w:after="200"/>
    </w:pPr>
    <w:rPr>
      <w:sz w:val="24"/>
      <w:szCs w:val="24"/>
    </w:rPr>
  </w:style>
  <w:style w:type="character" w:styleId="760">
    <w:name w:val="Subtitle Char"/>
    <w:basedOn w:val="911"/>
    <w:link w:val="759"/>
    <w:uiPriority w:val="11"/>
    <w:rPr>
      <w:sz w:val="24"/>
      <w:szCs w:val="24"/>
    </w:rPr>
  </w:style>
  <w:style w:type="paragraph" w:styleId="761">
    <w:name w:val="Quote"/>
    <w:basedOn w:val="910"/>
    <w:next w:val="910"/>
    <w:link w:val="762"/>
    <w:uiPriority w:val="29"/>
    <w:qFormat/>
    <w:pPr>
      <w:ind w:left="720" w:right="720"/>
    </w:pPr>
    <w:rPr>
      <w:i/>
    </w:rPr>
  </w:style>
  <w:style w:type="character" w:styleId="762">
    <w:name w:val="Quote Char"/>
    <w:link w:val="761"/>
    <w:uiPriority w:val="29"/>
    <w:rPr>
      <w:i/>
    </w:rPr>
  </w:style>
  <w:style w:type="paragraph" w:styleId="763">
    <w:name w:val="Intense Quote"/>
    <w:basedOn w:val="910"/>
    <w:next w:val="910"/>
    <w:link w:val="7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64">
    <w:name w:val="Intense Quote Char"/>
    <w:link w:val="763"/>
    <w:uiPriority w:val="30"/>
    <w:rPr>
      <w:i/>
    </w:rPr>
  </w:style>
  <w:style w:type="character" w:styleId="765">
    <w:name w:val="Header Char"/>
    <w:basedOn w:val="911"/>
    <w:link w:val="924"/>
    <w:uiPriority w:val="99"/>
  </w:style>
  <w:style w:type="character" w:styleId="766">
    <w:name w:val="Footer Char"/>
    <w:basedOn w:val="911"/>
    <w:link w:val="926"/>
    <w:uiPriority w:val="99"/>
  </w:style>
  <w:style w:type="paragraph" w:styleId="767">
    <w:name w:val="Caption"/>
    <w:basedOn w:val="910"/>
    <w:next w:val="910"/>
    <w:link w:val="7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8">
    <w:name w:val="Caption Char"/>
    <w:basedOn w:val="767"/>
    <w:link w:val="926"/>
    <w:uiPriority w:val="99"/>
  </w:style>
  <w:style w:type="table" w:styleId="769">
    <w:name w:val="Table Grid Light"/>
    <w:basedOn w:val="9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Plain Table 1"/>
    <w:basedOn w:val="9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basedOn w:val="9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5">
    <w:name w:val="Grid Table 1 Light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3">
    <w:name w:val="Grid Table 2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4">
    <w:name w:val="Grid Table 2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5">
    <w:name w:val="Grid Table 2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6">
    <w:name w:val="Grid Table 2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7">
    <w:name w:val="Grid Table 2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8">
    <w:name w:val="Grid Table 2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9">
    <w:name w:val="Grid Table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0">
    <w:name w:val="Grid Table 3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1">
    <w:name w:val="Grid Table 3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2">
    <w:name w:val="Grid Table 3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3">
    <w:name w:val="Grid Table 3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4">
    <w:name w:val="Grid Table 3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5">
    <w:name w:val="Grid Table 3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6">
    <w:name w:val="Grid Table 4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>
    <w:name w:val="Grid Table 4 - Accent 1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8">
    <w:name w:val="Grid Table 4 - Accent 2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Grid Table 4 - Accent 3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0">
    <w:name w:val="Grid Table 4 - Accent 4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Grid Table 4 - Accent 5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2">
    <w:name w:val="Grid Table 4 - Accent 6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3">
    <w:name w:val="Grid Table 5 Dark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04">
    <w:name w:val="Grid Table 5 Dark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05">
    <w:name w:val="Grid Table 5 Dark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06">
    <w:name w:val="Grid Table 5 Dark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07">
    <w:name w:val="Grid Table 5 Dark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08">
    <w:name w:val="Grid Table 5 Dark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09">
    <w:name w:val="Grid Table 5 Dark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10">
    <w:name w:val="Grid Table 6 Colorful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1">
    <w:name w:val="Grid Table 6 Colorful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2">
    <w:name w:val="Grid Table 6 Colorful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3">
    <w:name w:val="Grid Table 6 Colorful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4">
    <w:name w:val="Grid Table 6 Colorful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5">
    <w:name w:val="Grid Table 6 Colorful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6 Colorful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7 Colorful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8">
    <w:name w:val="Grid Table 7 Colorful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9">
    <w:name w:val="Grid Table 7 Colorful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0">
    <w:name w:val="Grid Table 7 Colorful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1">
    <w:name w:val="Grid Table 7 Colorful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2">
    <w:name w:val="Grid Table 7 Colorful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3">
    <w:name w:val="Grid Table 7 Colorful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4">
    <w:name w:val="List Table 1 Light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2">
    <w:name w:val="List Table 2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3">
    <w:name w:val="List Table 2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4">
    <w:name w:val="List Table 2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5">
    <w:name w:val="List Table 2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6">
    <w:name w:val="List Table 2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7">
    <w:name w:val="List Table 2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6 Colorful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0">
    <w:name w:val="List Table 6 Colorful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1">
    <w:name w:val="List Table 6 Colorful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2">
    <w:name w:val="List Table 6 Colorful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3">
    <w:name w:val="List Table 6 Colorful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4">
    <w:name w:val="List Table 6 Colorful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5">
    <w:name w:val="List Table 6 Colorful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6">
    <w:name w:val="List Table 7 Colorful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7">
    <w:name w:val="List Table 7 Colorful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8">
    <w:name w:val="List Table 7 Colorful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9">
    <w:name w:val="List Table 7 Colorful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0">
    <w:name w:val="List Table 7 Colorful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1">
    <w:name w:val="List Table 7 Colorful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2">
    <w:name w:val="List Table 7 Colorful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3">
    <w:name w:val="Lined - Accent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Lined - Accent 1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5">
    <w:name w:val="Lined - Accent 2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6">
    <w:name w:val="Lined - Accent 3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7">
    <w:name w:val="Lined - Accent 4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8">
    <w:name w:val="Lined - Accent 5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9">
    <w:name w:val="Lined - Accent 6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0">
    <w:name w:val="Bordered &amp; Lined - Accent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1">
    <w:name w:val="Bordered &amp; Lined - Accent 1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2">
    <w:name w:val="Bordered &amp; Lined - Accent 2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3">
    <w:name w:val="Bordered &amp; Lined - Accent 3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4">
    <w:name w:val="Bordered &amp; Lined - Accent 4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5">
    <w:name w:val="Bordered &amp; Lined - Accent 5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6">
    <w:name w:val="Bordered &amp; Lined - Accent 6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7">
    <w:name w:val="Bordered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8">
    <w:name w:val="Bordered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9">
    <w:name w:val="Bordered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0">
    <w:name w:val="Bordered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1">
    <w:name w:val="Bordered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2">
    <w:name w:val="Bordered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3">
    <w:name w:val="Bordered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4">
    <w:name w:val="Hyperlink"/>
    <w:uiPriority w:val="99"/>
    <w:unhideWhenUsed/>
    <w:rPr>
      <w:color w:val="0000ff" w:themeColor="hyperlink"/>
      <w:u w:val="single"/>
    </w:rPr>
  </w:style>
  <w:style w:type="character" w:styleId="895">
    <w:name w:val="Footnote Text Char"/>
    <w:link w:val="919"/>
    <w:uiPriority w:val="99"/>
    <w:rPr>
      <w:sz w:val="18"/>
    </w:rPr>
  </w:style>
  <w:style w:type="paragraph" w:styleId="896">
    <w:name w:val="endnote text"/>
    <w:basedOn w:val="910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897">
    <w:name w:val="Endnote Text Char"/>
    <w:link w:val="896"/>
    <w:uiPriority w:val="99"/>
    <w:rPr>
      <w:sz w:val="20"/>
    </w:rPr>
  </w:style>
  <w:style w:type="character" w:styleId="898">
    <w:name w:val="endnote reference"/>
    <w:basedOn w:val="911"/>
    <w:uiPriority w:val="99"/>
    <w:semiHidden/>
    <w:unhideWhenUsed/>
    <w:rPr>
      <w:vertAlign w:val="superscript"/>
    </w:rPr>
  </w:style>
  <w:style w:type="paragraph" w:styleId="899">
    <w:name w:val="toc 1"/>
    <w:basedOn w:val="910"/>
    <w:next w:val="910"/>
    <w:uiPriority w:val="39"/>
    <w:unhideWhenUsed/>
    <w:pPr>
      <w:spacing w:after="57"/>
      <w:ind w:left="0" w:right="0" w:firstLine="0"/>
    </w:pPr>
  </w:style>
  <w:style w:type="paragraph" w:styleId="900">
    <w:name w:val="toc 2"/>
    <w:basedOn w:val="910"/>
    <w:next w:val="910"/>
    <w:uiPriority w:val="39"/>
    <w:unhideWhenUsed/>
    <w:pPr>
      <w:spacing w:after="57"/>
      <w:ind w:left="283" w:right="0" w:firstLine="0"/>
    </w:pPr>
  </w:style>
  <w:style w:type="paragraph" w:styleId="901">
    <w:name w:val="toc 3"/>
    <w:basedOn w:val="910"/>
    <w:next w:val="910"/>
    <w:uiPriority w:val="39"/>
    <w:unhideWhenUsed/>
    <w:pPr>
      <w:spacing w:after="57"/>
      <w:ind w:left="567" w:right="0" w:firstLine="0"/>
    </w:pPr>
  </w:style>
  <w:style w:type="paragraph" w:styleId="902">
    <w:name w:val="toc 4"/>
    <w:basedOn w:val="910"/>
    <w:next w:val="910"/>
    <w:uiPriority w:val="39"/>
    <w:unhideWhenUsed/>
    <w:pPr>
      <w:spacing w:after="57"/>
      <w:ind w:left="850" w:right="0" w:firstLine="0"/>
    </w:pPr>
  </w:style>
  <w:style w:type="paragraph" w:styleId="903">
    <w:name w:val="toc 5"/>
    <w:basedOn w:val="910"/>
    <w:next w:val="910"/>
    <w:uiPriority w:val="39"/>
    <w:unhideWhenUsed/>
    <w:pPr>
      <w:spacing w:after="57"/>
      <w:ind w:left="1134" w:right="0" w:firstLine="0"/>
    </w:pPr>
  </w:style>
  <w:style w:type="paragraph" w:styleId="904">
    <w:name w:val="toc 6"/>
    <w:basedOn w:val="910"/>
    <w:next w:val="910"/>
    <w:uiPriority w:val="39"/>
    <w:unhideWhenUsed/>
    <w:pPr>
      <w:spacing w:after="57"/>
      <w:ind w:left="1417" w:right="0" w:firstLine="0"/>
    </w:pPr>
  </w:style>
  <w:style w:type="paragraph" w:styleId="905">
    <w:name w:val="toc 7"/>
    <w:basedOn w:val="910"/>
    <w:next w:val="910"/>
    <w:uiPriority w:val="39"/>
    <w:unhideWhenUsed/>
    <w:pPr>
      <w:spacing w:after="57"/>
      <w:ind w:left="1701" w:right="0" w:firstLine="0"/>
    </w:pPr>
  </w:style>
  <w:style w:type="paragraph" w:styleId="906">
    <w:name w:val="toc 8"/>
    <w:basedOn w:val="910"/>
    <w:next w:val="910"/>
    <w:uiPriority w:val="39"/>
    <w:unhideWhenUsed/>
    <w:pPr>
      <w:spacing w:after="57"/>
      <w:ind w:left="1984" w:right="0" w:firstLine="0"/>
    </w:pPr>
  </w:style>
  <w:style w:type="paragraph" w:styleId="907">
    <w:name w:val="toc 9"/>
    <w:basedOn w:val="910"/>
    <w:next w:val="910"/>
    <w:uiPriority w:val="39"/>
    <w:unhideWhenUsed/>
    <w:pPr>
      <w:spacing w:after="57"/>
      <w:ind w:left="2268" w:right="0" w:firstLine="0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910"/>
    <w:next w:val="910"/>
    <w:uiPriority w:val="99"/>
    <w:unhideWhenUsed/>
    <w:pPr>
      <w:spacing w:after="0" w:afterAutospacing="0"/>
    </w:pPr>
  </w:style>
  <w:style w:type="paragraph" w:styleId="910" w:default="1">
    <w:name w:val="Normal"/>
    <w:qFormat/>
  </w:style>
  <w:style w:type="character" w:styleId="911" w:default="1">
    <w:name w:val="Default Paragraph Font"/>
    <w:uiPriority w:val="1"/>
    <w:semiHidden/>
    <w:unhideWhenUsed/>
  </w:style>
  <w:style w:type="table" w:styleId="9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3" w:default="1">
    <w:name w:val="No List"/>
    <w:uiPriority w:val="99"/>
    <w:semiHidden/>
    <w:unhideWhenUsed/>
  </w:style>
  <w:style w:type="paragraph" w:styleId="914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915" w:customStyle="1">
    <w:name w:val="ConsPlusNonformat"/>
    <w:pPr>
      <w:widowControl w:val="off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16">
    <w:name w:val="Body Text Indent 2"/>
    <w:basedOn w:val="910"/>
    <w:link w:val="917"/>
    <w:uiPriority w:val="99"/>
    <w:semiHidden/>
    <w:unhideWhenUsed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7" w:customStyle="1">
    <w:name w:val="Основной текст с отступом 2 Знак"/>
    <w:basedOn w:val="911"/>
    <w:link w:val="916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18">
    <w:name w:val="Table Grid"/>
    <w:basedOn w:val="912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9">
    <w:name w:val="footnote text"/>
    <w:basedOn w:val="910"/>
    <w:link w:val="92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20" w:customStyle="1">
    <w:name w:val="Текст сноски Знак"/>
    <w:basedOn w:val="911"/>
    <w:link w:val="919"/>
    <w:uiPriority w:val="99"/>
    <w:semiHidden/>
    <w:rPr>
      <w:sz w:val="20"/>
      <w:szCs w:val="20"/>
    </w:rPr>
  </w:style>
  <w:style w:type="character" w:styleId="921">
    <w:name w:val="footnote reference"/>
    <w:semiHidden/>
    <w:unhideWhenUsed/>
    <w:rPr>
      <w:vertAlign w:val="superscript"/>
    </w:rPr>
  </w:style>
  <w:style w:type="table" w:styleId="922" w:customStyle="1">
    <w:name w:val="Сетка таблицы1"/>
    <w:basedOn w:val="912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23">
    <w:name w:val="Strong"/>
    <w:basedOn w:val="911"/>
    <w:uiPriority w:val="22"/>
    <w:qFormat/>
    <w:rPr>
      <w:rFonts w:hint="default" w:ascii="Times New Roman" w:hAnsi="Times New Roman" w:cs="Times New Roman"/>
      <w:b/>
      <w:bCs w:val="0"/>
    </w:rPr>
  </w:style>
  <w:style w:type="paragraph" w:styleId="924">
    <w:name w:val="Header"/>
    <w:basedOn w:val="910"/>
    <w:link w:val="925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25" w:customStyle="1">
    <w:name w:val="Верхний колонтитул Знак"/>
    <w:basedOn w:val="911"/>
    <w:link w:val="924"/>
    <w:uiPriority w:val="99"/>
  </w:style>
  <w:style w:type="paragraph" w:styleId="926">
    <w:name w:val="Footer"/>
    <w:basedOn w:val="910"/>
    <w:link w:val="927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27" w:customStyle="1">
    <w:name w:val="Нижний колонтитул Знак"/>
    <w:basedOn w:val="911"/>
    <w:link w:val="926"/>
    <w:uiPriority w:val="99"/>
  </w:style>
  <w:style w:type="paragraph" w:styleId="928">
    <w:name w:val="Balloon Text"/>
    <w:basedOn w:val="910"/>
    <w:link w:val="92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9" w:customStyle="1">
    <w:name w:val="Текст выноски Знак"/>
    <w:basedOn w:val="911"/>
    <w:link w:val="92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Your Company Name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atanova-av</dc:creator>
  <cp:lastModifiedBy>chetina-yui</cp:lastModifiedBy>
  <cp:revision>35</cp:revision>
  <dcterms:created xsi:type="dcterms:W3CDTF">2024-03-22T04:14:00Z</dcterms:created>
  <dcterms:modified xsi:type="dcterms:W3CDTF">2026-05-20T06:02:33Z</dcterms:modified>
</cp:coreProperties>
</file>