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26.05.2026 № 059-19-01-11-83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25.06.2026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      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                        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                              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26.05.2026 № 059-19-01-11-83.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614000,                       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>от 04 сентября 2025 г. № 21-01-03-7066                           «О проведении аукциона по продаже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Башкирская, з/у 50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59:01:1810045:182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25.03.2026г.             № КУВИ-001/2026-39880346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01.08.2025 № РФ-59-2-03-0-00-2025-1850-0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2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земельном участке капитальных/некапитальных объектов</w:t>
              <w:br/>
              <w:t>не выявлено. Земельный участок не огорожен.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59:01:1810045:182, расположен по адресу: г. Пермь, ул. Ирбитская, 34 (пожарный водоем).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Кировского района </w:t>
            </w:r>
            <w:r>
              <w:rPr>
                <w:color w:val="auto"/>
                <w:sz w:val="24"/>
                <w:szCs w:val="24"/>
              </w:rPr>
              <w:t>от 24.07.2025 № 059-23-01-25/3-339, в акте обследования от 24.07.2025 №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объекты капитального/некапитального строительства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геодезической съемкой, выполненной</w:t>
              <w:br/>
              <w:t>в 2022 году, в границах земельного участка расположены:                      с западной стороны ограждение смежного землепользователя</w:t>
              <w:br/>
              <w:t>из проволочной сетки, с восточной – деревянное ограждение и частично некапитальное строение смежного землепользователя, с северной – две металлические трубы. Участок зарос кустарником.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25.03.2026  № 672287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На Участке произрастает 27 деревьев: ель 9 шт., береза 18 шт., поросль лиственная 25 </w:t>
            </w:r>
            <w:r>
              <w:rPr>
                <w:color w:val="auto"/>
                <w:sz w:val="24"/>
                <w:szCs w:val="24"/>
              </w:rPr>
              <w:t>кв.м.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  <w:highlight w:val="white"/>
              </w:rPr>
              <w:t>перечне мероприятий по охране окружающей среды от 11.05.2023 № 216.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12.05.2023 № 059-33-01-10/3-372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Считает возможным предоставление земельного участка при следующих условия</w:t>
            </w:r>
            <w:r>
              <w:rPr>
                <w:color w:val="auto"/>
                <w:sz w:val="24"/>
                <w:szCs w:val="24"/>
                <w:highlight w:val="white"/>
              </w:rPr>
              <w:t>х, указанных в настоящем письме.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Мероприятия по проектированию, строительству, реконструкции и капитальному ремонту улично-дорожной сети в границах указанного участка бюджетом города Перми на 2023 год не запланированы.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</w:t>
              <w:br/>
              <w:t>с обеспечением безопасности дорожного движения, водоотведения и исполнением других установленных техническими регламентами требований, несут лица,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17.04.2023 № 059-24-01-36/3-1263).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Ближайшее подразделение пожарной охраны расположено</w:t>
              <w:br/>
              <w:t>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Объекты общественной безопасности, отнесенные</w:t>
              <w:br/>
              <w:t>к объектам полиции (участковые пункты полиции),</w:t>
              <w:br/>
              <w:t xml:space="preserve">в данном микрорайоне (Налимиха) отсутствуют. Ближайший участковый пункт расположен по адресу: </w:t>
              <w:br/>
              <w:t>г. Пермь, ул. Судозаводская, д. 8 (микрорайон Водники, Кировского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 противопожарного водоснабжения (пожарный водоём), расположен на пересечении улиц Копейская/Ирбитская в радиусе - 620 метров.</w:t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rFonts w:ascii="Times New Roman" w:hAnsi="Times New Roman" w:cs="Times New Roman"/>
                <w:color w:themeColor="accent5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планировке и размещении объектов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</w:t>
              <w:br/>
              <w:t>«О пожарной безопасности» и от 22 июля 2008 г. № 123-ФЗ «Технический регламент о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требованиях пожарной безопасности», Свода правил 8.13130. «Системы противопожарной защиты. Источники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наружного противопожарного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водоснабжения. Требования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 информации, предоставленной Министерством территориальной безопасности Пермского края,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</w:t>
              <w:br/>
              <w:t>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18.04.2023 № 059-10-01-27/3-654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17.04.2023 № 059-04-17/3-257-ри).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инимальный отступ от границ Уч</w:t>
            </w:r>
            <w:r>
              <w:rPr>
                <w:color w:val="auto"/>
                <w:sz w:val="24"/>
              </w:rPr>
              <w:t xml:space="preserve">астка до места допустимого размещения зданий, строений </w:t>
              <w:br/>
            </w:r>
            <w:r>
              <w:rPr>
                <w:color w:val="auto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val="auto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Согласно документации по планировке территории, утверждённой постановлением администрации города Перми от 23.12.2016 № 1159, предельная высота жилой застройки – до 10,5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5" w:left="24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Сообщается </w:t>
            </w: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                     15 кВт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по утвержденным тарифам согласно постановлению PCT Пермского края от 29.11.2022 № 111-тп </w:t>
              <w:br/>
              <w:t>(в последней редакции).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Электроснабжение объектов, размещаемых</w:t>
              <w:br/>
              <w:t>на указанных площадках, возможно будет осуществить при условии строительства питающих линий электропередач 0,4 кВ на основании договора об осуществлении технологического присоединения объекта к электрическим сетям филиала «Пермэнерго» (при подготовке ГПЗУ необходимо предусмотреть трассы для строительства ЛЭП 0,4 кВ).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 w:val="false"/>
                <w:dstrike w:val="false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Для получения технических условий и заключения договора на технологическое присоединении необходимо направить</w:t>
              <w:br/>
              <w:t xml:space="preserve">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0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04.05.2023 № ПЭ/ПГЭС/22/306).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13.04.2023 № 51000-32-01131).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Рекомендовано рассмотреть альтернативный источник теплоснабжения – газ. 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04.08.2025 № 059-04-25/3-137-ри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                                 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18.04.2023 № ПФ-2444).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сетью водоснабжения, эксплуатируемой</w:t>
              <w:br/>
              <w:t>ООО «НОВОГОР-Прикамье», является водопровод Д-150 мм по ул. Солдатская, ориентировочной протяженностью - 1193 м. Ближайшей сетью водоотведения, эксплуатируемой</w:t>
              <w:br/>
              <w:t>ООО «НОВОГОР-Прикамье». является сеть канализации Д-600 мм по ул. Разъездная, ориентировочной протяженностью - 1746 м.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 проектировании могут быть применены альтернативные способы водоснабжения и водоотведения, без подключения                      к централизованным системам водопровода и канализации                      г. Перми (снабжение водой от скважины, отвод стоков</w:t>
              <w:br/>
              <w:t>на локальные очистные сооружения, канализование объекта                   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земельного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19.04.2023 № 110-6332).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</w:t>
              <w:br/>
              <w:t>(г. Пермь, ул. Маршала Рыбалко, д. 84а),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 границах Участка сети связи ПАО «Ростелеком»</w:t>
              <w:br/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Для получения технических условий на подключение</w:t>
              <w:br/>
              <w:t>к сетям связи ПАО «Ростелеком» необходимо обратиться</w:t>
              <w:br/>
              <w:t>в Отдел продаж и обслуживания по адресу: г. Пермь,</w:t>
              <w:br/>
              <w:t>ул. К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рупской, 2, тел.: (342) 235-57-34 или направить запрос</w:t>
              <w:br/>
              <w:t xml:space="preserve">на </w:t>
            </w:r>
            <w:hyperlink r:id="rId11" w:tgtFrame="mailto:perm-mail@ural.rt.ru">
              <w:r>
                <w:rPr>
                  <w:rStyle w:val="Hyperlink"/>
                  <w:rFonts w:eastAsia="Droid Sans Fallback" w:cs="Lohit Devanagari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zh-CN" w:bidi="ar-SA"/>
                </w:rPr>
                <w:t>perm-mail@ural.rt.ru</w:t>
              </w:r>
            </w:hyperlink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(Аналогичная информация отражена в письме</w:t>
              <w:br/>
            </w:r>
            <w:r>
              <w:rPr>
                <w:rFonts w:eastAsia="Droid Sans Fallback" w:cs="Lohit Devanagari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ПАО «Ростелеком»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 от 24.07.2025 № 01/05/108801/25).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3 555 000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177 750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  о государственной регистрации юридического лица 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1 777 500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b w:val="false"/>
                <w:bCs w:val="fals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>размещения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b w:val="false"/>
                <w:shd w:fill="auto" w:val="clear"/>
              </w:rPr>
              <w:t xml:space="preserve">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              приобретаемого на торгах в форме аукциона, является </w:t>
              <w:br/>
              <w:t xml:space="preserve">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 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 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>от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4"/>
                <w:szCs w:val="28"/>
                <w:highlight w:val="white"/>
              </w:rPr>
              <w:t>15 августа 2025 г. № 21-01-03-6565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Грибная, з/у 51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59:01:5010017:166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31.03.2026г.                  № КУВИ-001/2026-42760253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  <w:r>
              <w:rPr>
                <w:color w:val="000000"/>
                <w:sz w:val="24"/>
                <w:szCs w:val="24"/>
              </w:rPr>
              <w:t>.06.2025 № РФ-59-2-03-0-00-2025-1460-0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4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капитального строительства на земельном участке отсутствуют. Земельный участок не огорожен. Хозяйственная деятельность не ведется. Территория заросла древесной растительностью. Подъездные пути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>от 02.07.2025</w:t>
              <w:br/>
              <w:t>№ 059-39-01-29/3-304, в акте обследования от 26.06.2025</w:t>
              <w:br/>
              <w:t>№ 1/1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</w:t>
            </w:r>
            <w:r>
              <w:rPr>
                <w:color w:themeColor="text1" w:val="000000"/>
                <w:sz w:val="24"/>
                <w:szCs w:val="24"/>
              </w:rPr>
              <w:t xml:space="preserve">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копией планшета</w:t>
              <w:br/>
              <w:t>М 1:1000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В соответствии с геодезической съемкой, выполненной</w:t>
              <w:br/>
              <w:t>в 2025 году с северо-восточной стороны по границе Участка расположен забор. С северо-западной стороны частично расположен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ЕГРН, ГПЗУ и справке по градостроительным условиям участка от 31.03.2026 № 673188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Droid Sans Fallback" w:cs="Lohit Devanagari"/>
                <w:color w:themeColor="text1" w:val="000000"/>
                <w:sz w:val="24"/>
                <w:szCs w:val="24"/>
                <w:highlight w:val="white"/>
                <w:lang w:val="ru-RU" w:eastAsia="zh-CN" w:bidi="ar-SA"/>
              </w:rPr>
              <w:t>Проектирование 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Участке произрастает 43 дерева: пихта 7 шт., береза 6 шт., осина 19 шт., ива 11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перечне мероприятий</w:t>
              <w:br/>
              <w:t>по охране окружающей среды от 18.06.2025 № 153.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18.06.2025 № 059-33-01-10/3-356).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                          и благоустройство города Перми», утвержденной постановлением администрации города Перми от 18.10.2024                 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В настоящее время условия примыкания участка</w:t>
              <w:br/>
              <w:t xml:space="preserve">к улично-дорожной сети города Перми </w:t>
            </w:r>
            <w:r>
              <w:rPr>
                <w:rFonts w:eastAsia="Times New Roman" w:cs="Times New Roman"/>
                <w:b/>
                <w:bCs/>
                <w:color w:themeColor="text1" w:val="000000"/>
                <w:sz w:val="24"/>
              </w:rPr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Федеральным Законом от 08.11.2007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</w:t>
              <w:br/>
              <w:t>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                    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19.06.2025 № 059-24-01-36/3-2103).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 противопожарного водоснабжения (пожарный водоем) расположен по ул. Виноградная, 24, 26.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Информация о подразделениях пожарной охраны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город Пермь,                         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14:ligatures w14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                          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Объект общественной безопасности, отнесенный</w:t>
              <w:br/>
              <w:t>к объектам полиции (участковые пункты полиции),</w:t>
              <w:br/>
              <w:t>в данном микрорайоне (Новобродовский) отсутствует. Ближайший участковый пункт расположен по адресу: город Пермь, ул. Казахская, 104, (микрорайон Южный, Свердловский район). В настоящее время в указанном микрорайоне, строительство (приобретение) участковых пунктов полиции                    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                     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 необходимо предусмотреть размещение дополнительных сиренно-речевых узлов системы оповещения,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от 17.06.2025 № 059-10-01-27/3-1289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Новобродовский</w:t>
              <w:br/>
              <w:t>не предусмотрено.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  <w:highlight w:val="white"/>
              </w:rPr>
              <w:t>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от 20.06.2025 № 059-04-17/3-535-ри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; кухонной зоны 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  <w:highlight w:val="white"/>
              </w:rPr>
              <w:t>утвержденной постановлением администрации города Перми от 22.12.2017 № 1178, предельная высота жилой застройки не более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                                       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                       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</w:t>
              <w:br/>
              <w:t>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3" w:tgtFrame="https://">
              <w:r>
                <w:rPr>
                  <w:rStyle w:val="Hyperlink"/>
                  <w:color w:themeColor="text1" w:val="000000"/>
                  <w:spacing w:val="-6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филиала «Россети Урал» - «Пермэнерго» по адресу: г. Пермь, ул. Камчатовская, д. 26, а также почтовым отправлением по адресу: 614016, г. Пермь,                                    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17.06.2025 № ПЭ/ПГЭС/01/22/7155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br/>
              <w:t>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23.06.2025 № 51000-32-02192).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от 25.06.2025 </w:t>
              <w:br/>
              <w:t>№ 059-04-17/3-556-ри).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12.08.2025 № ПФ-5710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 районе указанного земельного участка с кадастровым номером в жилом районе Ново-Бродовский отсутствуют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централизованные</w:t>
            </w:r>
            <w:r>
              <w:rPr>
                <w:rFonts w:eastAsia="Times New Roman" w:cs="Times New Roman"/>
                <w:color w:themeColor="text1"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сети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и водоотведения, эксплуатируемые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ООО</w:t>
            </w:r>
            <w:r>
              <w:rPr>
                <w:color w:themeColor="text1" w:val="000000"/>
                <w:sz w:val="24"/>
                <w:szCs w:val="24"/>
              </w:rPr>
              <w:t xml:space="preserve">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Ближайшие сети водоснабжения, эксплуатируемые</w:t>
              <w:br/>
              <w:t>ООО «НОВОГОР-Прикамье», располагаются в районе здания по Бродовскому тракту, 15 ориентировочно на расстоянии - 10,0 км от вышеуказанного земельного участка.</w:t>
              <w:br/>
              <w:t>Ближайшие сети водоотведения, эксплуатируемые</w:t>
              <w:br/>
              <w:t>ООО «НОВОГОР- Прикамье», располагаются в районе зданий по ул. Героев Хасана, 109/2 ориентировочно на расстоянии - 11,0 км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При проектировании может быть применен альтернативный способ водоснабжения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подключения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централизованной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системе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(от</w:t>
            </w:r>
            <w:r>
              <w:rPr>
                <w:rFonts w:eastAsia="Times New Roman" w:cs="Times New Roman"/>
                <w:color w:themeColor="text1"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скважины)</w:t>
            </w:r>
            <w:r>
              <w:rPr>
                <w:rFonts w:eastAsia="Times New Roman" w:cs="Times New Roman"/>
                <w:color w:themeColor="text1"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альтернативный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способ</w:t>
            </w:r>
            <w:r>
              <w:rPr>
                <w:rFonts w:eastAsia="Times New Roman" w:cs="Times New Roman"/>
                <w:color w:themeColor="text1"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канализования,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themeColor="text1"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подключения к централизованной системе канализации г. Перми (отвод стоков на локальные очистные сооружения, канализование объекта</w:t>
              <w:br/>
              <w:t>в выгребную яму с последующим вывозом стоков спец. машинами), который должен соответствовать всем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нормативным</w:t>
            </w:r>
            <w:r>
              <w:rPr>
                <w:rFonts w:eastAsia="Times New Roman" w:cs="Times New Roman"/>
                <w:color w:themeColor="text1"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требованиям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Российской</w:t>
            </w:r>
            <w:r>
              <w:rPr>
                <w:rFonts w:eastAsia="Times New Roman" w:cs="Times New Roman"/>
                <w:color w:themeColor="text1"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Федерации. Кроме того, ООО «НОВОГОР-Прикамье» не располагает сведениями          о наличии сетей 3-х лиц в границах вышеуказанно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  <w:br/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18.06.2025 № 110-8730).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</w:t>
              <w:br/>
              <w:t>(г. Пермь, ул. Братская, д. 173),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сети связи ПАО «Ростелеком»</w:t>
              <w:br/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Для получения технических условий на подключение</w:t>
              <w:br/>
              <w:t>к сетям связи необходимо направить запрос</w:t>
              <w:br/>
              <w:t xml:space="preserve">на электронный адрес: </w:t>
            </w:r>
            <w:hyperlink r:id="rId14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19.06.2025 № 01/05/90985/25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2 421 800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121 090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1 210 900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b w:val="false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18.02.2025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 </w:t>
              <w:br/>
              <w:t xml:space="preserve">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 xml:space="preserve">самостоятельно в любое время с даты опубликования  </w:t>
              <w:br/>
              <w:t>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2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Перми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highlight w:val="white"/>
                <w:lang w:val="ru-RU" w:eastAsia="zh-CN" w:bidi="ar-SA"/>
              </w:rPr>
              <w:t>от 10 июля 2023 г. № 21-01-03-4108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Летняя, з/у 2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59:01:0000000:91924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color w:val="000000"/>
                <w:sz w:val="24"/>
                <w:szCs w:val="24"/>
                <w:highlight w:val="white"/>
                <w:shd w:fill="FFFFFF" w:val="clear"/>
              </w:rPr>
              <w:t>от 06.04.2026г.                № КУВИ-001/2026-46038036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3</w:t>
            </w:r>
            <w:r>
              <w:rPr>
                <w:color w:val="000000"/>
                <w:sz w:val="24"/>
                <w:szCs w:val="24"/>
                <w:highlight w:val="white"/>
              </w:rPr>
              <w:t>0.01.2026 № РФ-59-2-03-0-00-2026-0134-0 </w:t>
            </w:r>
            <w:r>
              <w:rPr>
                <w:sz w:val="24"/>
                <w:szCs w:val="24"/>
              </w:rPr>
              <w:t>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6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ЕГРН капитальные/некапитальные строения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копией планшета М 1:500 (требуется корректура),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объекты капитального и некапитального строительства в границах Участка отсутствуют. </w:t>
              <w:br/>
              <w:t>На Участке произрастают единичные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геодезической съемкой, выполненной </w:t>
              <w:br/>
              <w:t>в 2022 году</w:t>
            </w:r>
            <w:r>
              <w:rPr>
                <w:color w:themeColor="text1" w:val="000000"/>
                <w:sz w:val="24"/>
                <w:szCs w:val="24"/>
              </w:rPr>
              <w:t>, Участок зарос древесной растительностью. Капитальные/некапитальные строения отсутствуют.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06.04.2026 № 674087 Участок полностью расположен </w:t>
              <w:br/>
              <w:t>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полностью в границах прибрежной защитной полосе малых рек, впадающих в Камское водохранилище на территории Пермского края, Часть 121</w:t>
            </w:r>
            <w:r>
              <w:rPr>
                <w:color w:themeColor="text1" w:val="000000"/>
                <w:sz w:val="24"/>
                <w:szCs w:val="24"/>
              </w:rPr>
              <w:t>, реестровый номер 59:00-6.834;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полностью в границах в</w:t>
            </w:r>
            <w:r>
              <w:rPr>
                <w:color w:themeColor="text1" w:val="000000"/>
                <w:sz w:val="24"/>
                <w:szCs w:val="24"/>
              </w:rPr>
              <w:t xml:space="preserve">одоохранной зоны малых рек, впадающих в Камское водохранилище на территории Пермского края, Часть 121, реестровый номер </w:t>
              <w:br/>
              <w:t xml:space="preserve">59:00-6.790.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Необходимо соблюдать ограничения, установленные ст. 65 Водного кодекса Российской Федерации от 03.06.2026 г № 74-ФЗ;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 приказом Министерства природных ресурсов, лесного хозяйства и экологии Пермского края № СЭД-30-01-02-1133 от 27.08.2019 «Об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Участке произрастает 824 дерева: «береза», «ива», «ель», «липа».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перечне мероприятий </w:t>
              <w:br/>
              <w:t>по охране окружающей среды от 06.02.2026 № 25.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у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06.02.2026 № 059-33-01-10/3-61).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themeColor="text1" w:val="000000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16.01.2026 № 059-24-01-36/3-79).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Строительство ИПВ (пожарного резервуара) запланировано в рамках мероприятий муниципальной программы "Безопасный город", утвержденной постановлением от 17.10.2024 № 957, по ул. 4-Радиальной на земельном участке с кадастровым номером 59:01:5010096:124.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 -спасательного гарнизона для тушения пожаров и проведения аварийно 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 - 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(Новобродовский) отсутствуют. Ближайший участковый пункт расположен по адресу: </w:t>
              <w:br/>
              <w:t>г. Пермь, ул. Казахская д. 105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 информации предоставленной письмом Министерства территориальной безопасности Пермского края от 07.10.2020 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30.03.2026 № 059-10-01-27/3-456).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Новобродовский не предусмотрено.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департамента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жилищно-коммунального хозяйства администрации города Перми о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т 23.01.2026 </w:t>
              <w:br/>
              <w:t>№ 059-04-17/3-66-ри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 ГПЗУ: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до 10,5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</w:t>
            </w:r>
          </w:p>
          <w:p>
            <w:pPr>
              <w:pStyle w:val="Normal"/>
              <w:ind w:hanging="0" w:left="24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6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филиала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09.02.2026 № ПЭ/ПГЭС/01/01/1713).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ПАО «Т Плюс»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20.01.2026 № 51000-32-00156).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д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епартамента жилищно-коммунального хозяйства администрации города Перми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23.01.2026 № 059-04-25/3-13-ри).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от 27.01.2026 № ПФ-403).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подключения сетей водоснабжения и водоотведения с предполагаемой величиной нагрузки 1,0 м3/сут. сообщается об отсутствии централизованной сети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и водоотведения</w:t>
            </w:r>
            <w:r>
              <w:rPr>
                <w:color w:themeColor="text1" w:val="000000"/>
                <w:sz w:val="24"/>
                <w:szCs w:val="24"/>
              </w:rPr>
              <w:t>, эксплуатируемой ООО «НОВОГОР - Прикамье».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районе Участка с вышеуказанным кадастровым номером в жилом районе Ново - Бродовский отсутствуют централизованные сети водоснабжения и водоотведения, эксплуатируемые ООО «Новогор - Прикамье».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5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Бродовскому тракту, 15 ориентировочно на расстоянии - 10,0 км от выше указанных земельных участков.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Ближайшие сети водоотведения, эксплуатируемые ООО «НОВОГОР - Прикамье», располагаются в районе зданий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5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Подключение к централизованной системе водоотведения будет возможно после окончания ООО «НОВОГОР - Прикамье» мероприятий по реконструкции  (перекладки) участков сети канализации  Д-400  мм через ул. Героев Хасана </w:t>
              <w:br/>
              <w:t xml:space="preserve">от колодца в районе здания по ул. Героя Хасана, 105 </w:t>
              <w:br/>
              <w:t xml:space="preserve">(м/г-н «Азбука») до колодца в районе здания </w:t>
              <w:br/>
              <w:t xml:space="preserve">по ул. Героев Хасана, 58 / ул. Хлебозаводская, 25, </w:t>
              <w:br/>
              <w:t>с увеличением диаметра сети до 600 мм и реконструкции KHC «Крохалева», не ранее 4 кв. 2028 года.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Пpи проектировании может быть применен альтернативный способ водоснабжения без подключение к централизованной системе водоснабжения </w:t>
            </w:r>
            <w:bookmarkStart w:id="0" w:name="2"/>
            <w:bookmarkEnd w:id="0"/>
            <w:r>
              <w:rPr>
                <w:color w:themeColor="text1" w:val="000000"/>
                <w:sz w:val="24"/>
                <w:szCs w:val="24"/>
              </w:rPr>
              <w:t xml:space="preserve"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ООО «НОВОГОР - 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от 19.01.2026 № 110-0356).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П. Лумумбы,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земельного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или </w:t>
              <w:br/>
              <w:t xml:space="preserve">на </w:t>
            </w:r>
            <w:hyperlink r:id="rId17">
              <w:r>
                <w:rPr>
                  <w:rStyle w:val="Hyperlink"/>
                  <w:b w:val="false"/>
                  <w:bCs w:val="false"/>
                  <w:color w:themeColor="text1" w:val="000000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ПАО «Ростелеком» 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highlight w:val="white"/>
              </w:rPr>
              <w:t>от 26.01.2026 № 01/05/8394/26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ind w:hanging="0" w:left="120" w:right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ind w:hanging="0" w:left="120" w:right="0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2 074 300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103 715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1 037 150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16.02.2024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</w:t>
              <w:br/>
              <w:t xml:space="preserve">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30.05.2026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23.06.2026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 </w:t>
      </w:r>
      <w:r>
        <w:rPr>
          <w:rFonts w:eastAsia="Courier New"/>
          <w:b/>
          <w:bCs/>
          <w:lang w:bidi="ru-RU"/>
        </w:rPr>
        <w:t xml:space="preserve">24.06.2026.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25.06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8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30.05.2026 по 23.06.2026.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Заявителю, не допущенному к участию в аукционе, внесенный им задаток возвращается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Организатор аукциона посредством штатного интерфейса торговой секции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30.05.2026 по 23.06.2026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Для участия в аукционе заявители представляют в установленный в извещении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надлежащим образом заверенный перевод на русский язык документов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Подача заявки осуществляется заявителем, зарегистрированным в торговой секции,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вправе подать заявку в любое время с момента размещения извещения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Участие в аукционе возможно при наличии на лицевом счете заявителя денежных средств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в размере не менее чем размер задатка на участие в аукционе, предусмотренный извещением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а) отсутствия на лицевом счете заявителя достаточной суммы денежных средств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Заявителям, признанным участниками аукциона, и заявителям, не допущенным к участию</w:t>
        <w:br/>
        <w:t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имеет право отозвать принятую организатором аукциона заявку на участие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рассмотрения заявок комиссия принимает решение о допуске заявителей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день признания заявителей участниками аукциона, указанный в извещении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ожидания предложения участника аукциона о цене предмета аукциона составляет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10 (десять) минут. При поступлении предложения участника аукциона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Победителем аукциона признается участник аукциона, предложивший наибольшую цену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9"/>
      <w:headerReference w:type="first" r:id="rId20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34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0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3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5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mailto:perm-mail@ural.rt.ru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s://" TargetMode="External"/><Relationship Id="rId17" Type="http://schemas.openxmlformats.org/officeDocument/2006/relationships/hyperlink" Target="mailto:perm-mail@ural.rt.ru" TargetMode="External"/><Relationship Id="rId18" Type="http://schemas.openxmlformats.org/officeDocument/2006/relationships/hyperlink" Target="http://utp.sberbank-ast.ru/AP/Notice/653/Requisites" TargetMode="External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LibreOffice/7.6.7.2$Linux_X86_64 LibreOffice_project/60$Build-2</Application>
  <AppVersion>15.0000</AppVersion>
  <Pages>34</Pages>
  <Words>10607</Words>
  <Characters>75822</Characters>
  <CharactersWithSpaces>87380</CharactersWithSpaces>
  <Paragraphs>500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2026-05-27T14:06:05Z</dcterms:modified>
  <cp:revision>380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