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земельных участков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каб.2                                                      </w:t>
      </w: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25</w:t>
      </w:r>
      <w:r>
        <w:rPr>
          <w:sz w:val="28"/>
          <w:szCs w:val="28"/>
          <w:shd w:fill="auto" w:val="clear"/>
        </w:rPr>
        <w:t>.06.2026</w:t>
      </w:r>
      <w:r>
        <w:rPr>
          <w:sz w:val="28"/>
          <w:szCs w:val="28"/>
        </w:rPr>
        <w:t>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264" w:before="0" w:after="0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64" w:before="0" w:after="0"/>
        <w:jc w:val="left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59" w:before="0" w:after="120"/>
        <w:ind w:hanging="3000" w:left="3000" w:right="0"/>
        <w:jc w:val="both"/>
        <w:rPr/>
      </w:pPr>
      <w:r>
        <w:rPr>
          <w:sz w:val="28"/>
          <w:szCs w:val="28"/>
          <w:highlight w:val="white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59" w:before="0" w:after="120"/>
        <w:ind w:hanging="4680" w:left="4680" w:right="0"/>
        <w:jc w:val="both"/>
        <w:rPr/>
      </w:pPr>
      <w:r>
        <w:rPr>
          <w:sz w:val="28"/>
          <w:szCs w:val="28"/>
          <w:highlight w:val="white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Шафранова Е.П.,</w:t>
      </w:r>
      <w:r>
        <w:rPr>
          <w:sz w:val="28"/>
          <w:szCs w:val="28"/>
          <w:highlight w:val="white"/>
          <w:lang w:eastAsia="en-US"/>
        </w:rPr>
        <w:t xml:space="preserve">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59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</w:p>
    <w:p>
      <w:pPr>
        <w:pStyle w:val="Normal"/>
        <w:widowControl/>
        <w:tabs>
          <w:tab w:val="clear" w:pos="720"/>
          <w:tab w:val="left" w:pos="2100" w:leader="none"/>
        </w:tabs>
        <w:spacing w:lineRule="auto" w:line="259" w:before="0" w:after="0"/>
        <w:ind w:hanging="2268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20"/>
          <w:tab w:val="left" w:pos="2100" w:leader="none"/>
        </w:tabs>
        <w:spacing w:lineRule="auto" w:line="259" w:before="0" w:after="0"/>
        <w:ind w:hanging="0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spacing w:lineRule="auto" w:line="264" w:before="0" w:after="0"/>
        <w:ind w:hanging="0" w:left="216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</w:pPr>
      <w:r>
        <w:rPr>
          <w:rFonts w:eastAsia="Droid Sans Fallback" w:cs="Lohit Devanagari"/>
          <w:color w:val="auto"/>
          <w:sz w:val="28"/>
          <w:szCs w:val="28"/>
        </w:rPr>
      </w:r>
    </w:p>
    <w:p>
      <w:pPr>
        <w:pStyle w:val="Normal"/>
        <w:spacing w:lineRule="auto" w:line="264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64" w:before="0" w:after="120"/>
        <w:jc w:val="both"/>
        <w:rPr/>
      </w:pPr>
      <w:r>
        <w:rPr>
          <w:b/>
          <w:sz w:val="28"/>
          <w:szCs w:val="28"/>
        </w:rPr>
        <w:t>Дата электронных аукционов:</w:t>
      </w:r>
      <w:r>
        <w:rPr>
          <w:b w:val="false"/>
          <w:bCs w:val="false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sz w:val="28"/>
          <w:szCs w:val="28"/>
          <w:shd w:fill="auto" w:val="clear"/>
        </w:rPr>
        <w:t>25</w:t>
      </w:r>
      <w:r>
        <w:rPr>
          <w:b w:val="false"/>
          <w:bCs w:val="false"/>
          <w:sz w:val="28"/>
          <w:szCs w:val="28"/>
          <w:shd w:fill="auto" w:val="clear"/>
        </w:rPr>
        <w:t>.06.2026</w:t>
      </w:r>
    </w:p>
    <w:p>
      <w:pPr>
        <w:pStyle w:val="Normal"/>
        <w:spacing w:lineRule="auto" w:line="264" w:before="0" w:after="120"/>
        <w:jc w:val="left"/>
        <w:rPr>
          <w:b/>
          <w:sz w:val="28"/>
          <w:szCs w:val="28"/>
        </w:rPr>
      </w:pPr>
      <w:r>
        <w:rPr/>
      </w:r>
    </w:p>
    <w:p>
      <w:pPr>
        <w:pStyle w:val="Normal"/>
        <w:spacing w:lineRule="auto" w:line="264" w:before="0" w:after="120"/>
        <w:jc w:val="left"/>
        <w:rPr>
          <w:b/>
          <w:sz w:val="28"/>
          <w:szCs w:val="28"/>
        </w:rPr>
      </w:pPr>
      <w:r>
        <w:rPr/>
      </w:r>
    </w:p>
    <w:p>
      <w:pPr>
        <w:pStyle w:val="Normal"/>
        <w:spacing w:lineRule="auto" w:line="264" w:before="0" w:after="120"/>
        <w:jc w:val="left"/>
        <w:rPr/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</w:rPr>
        <w:t>Зе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</w:rPr>
        <w:t>мельный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ru-RU" w:bidi="ar-SA"/>
        </w:rPr>
        <w:t>участок, государственная собственность на который не разграничена, с кадастровым номером 59:01:1810045:182 площадью 1185 кв. м, расположенный по адресу: Российская Федерация, Пермский край, городской округ Пермский, город Пермь, улица Башкирская, з/у 50,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Droid Sans Fallback" w:cs="Lohit Devanagari"/>
          <w:color w:val="auto"/>
          <w:kern w:val="0"/>
          <w:sz w:val="28"/>
          <w:szCs w:val="28"/>
          <w:highlight w:val="white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>
          <w:rFonts w:eastAsia="Droid Sans Fallback" w:cs="Lohit Devanagari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64" w:before="0" w:after="120"/>
        <w:jc w:val="left"/>
        <w:rPr/>
      </w:pPr>
      <w:r>
        <w:rPr>
          <w:b/>
          <w:sz w:val="28"/>
          <w:szCs w:val="28"/>
        </w:rPr>
        <w:t>Лот № 2.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Зе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мельный </w:t>
      </w:r>
      <w:r>
        <w:rPr>
          <w:rFonts w:eastAsia="Droid Sans Fallback" w:cs="Lohit Devanagari"/>
          <w:color w:val="auto"/>
          <w:kern w:val="0"/>
          <w:sz w:val="28"/>
          <w:szCs w:val="28"/>
          <w:highlight w:val="white"/>
          <w:lang w:val="ru-RU" w:eastAsia="ru-RU" w:bidi="ar-SA"/>
        </w:rPr>
        <w:t>участок, государственная собственность на который не разграничена, с кадастровым номером 59:01:5010017:166 площадью 1074 кв. м, расположенный по адресу: Российская Федерация, Пермский край, городской округ Пермский, город Пермь, жилой район Ново-Бродовский, улица Грибная, з/у 51,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Droid Sans Fallback" w:cs="Lohit Devanagari"/>
          <w:color w:val="auto"/>
          <w:kern w:val="0"/>
          <w:sz w:val="28"/>
          <w:szCs w:val="28"/>
          <w:highlight w:val="white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64" w:before="0" w:after="12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64" w:before="0" w:after="120"/>
        <w:jc w:val="left"/>
        <w:rPr/>
      </w:pPr>
      <w:r>
        <w:rPr>
          <w:b/>
          <w:sz w:val="28"/>
          <w:szCs w:val="28"/>
        </w:rPr>
        <w:t>Лот № 3.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Зе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мельный </w:t>
      </w:r>
      <w:r>
        <w:rPr>
          <w:rFonts w:eastAsia="Droid Sans Fallback" w:cs="Lohit Devanagari"/>
          <w:color w:val="auto"/>
          <w:kern w:val="0"/>
          <w:sz w:val="28"/>
          <w:szCs w:val="28"/>
          <w:highlight w:val="white"/>
          <w:lang w:val="ru-RU" w:eastAsia="ru-RU" w:bidi="ar-SA"/>
        </w:rPr>
        <w:t>участок, государственная собственность на который не разграничена, с кадастровым номером 59:01:0000000:91924 площадью 824 кв. м, расположенный по адресу: Российская Федерация, Пермский край, городской округ Пермский, город Пермь, жилой район Ново-Бродовский, улица Летняя, з/у 2,                  с целью строительства индивидуального жилого дома.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64" w:before="0" w:after="0"/>
        <w:ind w:hanging="0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64" w:before="0" w:after="0"/>
        <w:ind w:hanging="0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Время окончания электронного аукциона: 09: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12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по местному времени (07: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12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МСК).</w:t>
      </w:r>
    </w:p>
    <w:p>
      <w:pPr>
        <w:pStyle w:val="Normal"/>
        <w:spacing w:lineRule="auto" w:line="264" w:before="0" w:after="0"/>
        <w:ind w:hanging="0" w:left="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участие в аукционе поступило 2 заявки.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Сведения об участниках аукциона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– Галиулин Антон Мавлитович в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  <w:t xml:space="preserve">лице представителя, действующего на основании доверенности,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  <w:t>Старостиной Виктории Альбертовны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, Шабалин Александр Сергеевич в лице представителя, действующего на основании доверенности, индивидуального предпринимателя Капустина Степана Александровича.</w:t>
      </w:r>
    </w:p>
    <w:p>
      <w:pPr>
        <w:pStyle w:val="Normal"/>
        <w:spacing w:lineRule="auto" w:line="264" w:before="0" w:after="0"/>
        <w:ind w:hanging="0" w:left="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Начальная цена предмета аукцион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а – 2 074 300,00 руб.</w:t>
      </w:r>
    </w:p>
    <w:p>
      <w:pPr>
        <w:pStyle w:val="Normal"/>
        <w:spacing w:lineRule="auto" w:line="264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/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466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Галиулин Антон Мавлитович в лице представителя, действующего на основании доверенности, Старостиной Виктории Альбертовны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2 281 730,00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2573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Шабалин Александр Сергеевич в лице представителя, действующего на основании доверенности, индивидуального предпринимателя Капустина Степана Александровича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2 178 015,00</w:t>
            </w:r>
          </w:p>
        </w:tc>
      </w:tr>
    </w:tbl>
    <w:p>
      <w:pPr>
        <w:pStyle w:val="Normal"/>
        <w:spacing w:lineRule="auto" w:line="264" w:before="0" w:after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64" w:before="0" w:after="0"/>
        <w:jc w:val="both"/>
        <w:rPr>
          <w:rFonts w:eastAsia="Droid Sans Fallback" w:cs="Lohit Devanagari"/>
          <w:b w:val="false"/>
          <w:bCs w:val="false"/>
          <w:color w:val="000000"/>
          <w:sz w:val="28"/>
          <w:szCs w:val="28"/>
          <w:highlight w:val="none"/>
        </w:rPr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Последнее предложение о цене предмета аукциона –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2 281 730,00</w:t>
      </w: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 руб.</w:t>
      </w:r>
    </w:p>
    <w:p>
      <w:pPr>
        <w:pStyle w:val="Normal"/>
        <w:widowControl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Предпоследнее предложение о цене предмета аукциона – </w:t>
      </w: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2 178 015,00</w:t>
      </w: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</w:t>
      </w: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>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Победитель аукциона – </w:t>
      </w: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Галиулин Антон Мавлитович в лице представителя, действующего на основании доверенности, Старостиной Виктории Альбертовны</w:t>
      </w: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Шабалин Александр Сергеевич в лице представителя, действующего на основании доверенности, индивидуального предпринимателя Капустина Степана Александровича.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en-US" w:eastAsia="en-US" w:bidi="ar-SA"/>
        </w:rPr>
        <w:t xml:space="preserve">Сведения о последнем предложении о цене предмета аукциона (цена приобретаемого в собственность земельного участка) – </w:t>
      </w: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2 281 730,00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</w:t>
      </w: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en-US" w:eastAsia="en-US" w:bidi="ar-SA"/>
        </w:rPr>
        <w:t>руб.</w:t>
      </w:r>
    </w:p>
    <w:p>
      <w:pPr>
        <w:pStyle w:val="Normal"/>
        <w:spacing w:lineRule="auto" w:line="264" w:before="0" w:after="0"/>
        <w:jc w:val="both"/>
        <w:rPr>
          <w:rFonts w:eastAsia="Droid Sans Fallback" w:cs="Lohit Devanagari"/>
          <w:b/>
          <w:bCs/>
          <w:i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en-US" w:eastAsia="en-US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64" w:before="0" w:after="120"/>
        <w:jc w:val="both"/>
        <w:rPr/>
      </w:pPr>
      <w:r>
        <w:rPr/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9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0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1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10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10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10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10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10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10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10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10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10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10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10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10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10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10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10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10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10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10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1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1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1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1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1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1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1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1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1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1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1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1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1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1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57">
    <w:name w:val="Normal Table"/>
    <w:uiPriority w:val="99"/>
    <w:semiHidden/>
    <w:unhideWhenUsed/>
  </w:style>
  <w:style w:type="table" w:customStyle="1" w:styleId="1158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LibreOffice/7.6.7.2$Linux_X86_64 LibreOffice_project/60$Build-2</Application>
  <AppVersion>15.0000</AppVersion>
  <Pages>3</Pages>
  <Words>623</Words>
  <Characters>4684</Characters>
  <CharactersWithSpaces>5623</CharactersWithSpaces>
  <Paragraphs>64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2026-06-25T09:32:05Z</dcterms:modified>
  <cp:revision>183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