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9"/>
        <w:ind w:left="284"/>
        <w:jc w:val="right"/>
        <w:spacing w:after="0" w:line="276" w:lineRule="auto"/>
        <w:rPr>
          <w:sz w:val="18"/>
          <w:szCs w:val="18"/>
        </w:rPr>
        <w:outlineLvl w:val="0"/>
      </w:pPr>
      <w:r>
        <w:rPr>
          <w:sz w:val="18"/>
          <w:szCs w:val="18"/>
        </w:rPr>
        <w:t xml:space="preserve">id 82145 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7513"/>
        <w:spacing w:after="0" w:line="283" w:lineRule="exact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00"/>
        <w:jc w:val="center"/>
        <w:spacing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center"/>
        <w:spacing w:line="283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0"/>
        <w:jc w:val="center"/>
        <w:spacing w:line="283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0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900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</w:t>
      </w:r>
      <w:r>
        <w:rPr>
          <w:rFonts w:ascii="Times New Roman" w:hAnsi="Times New Roman" w:cs="Times New Roman"/>
          <w:sz w:val="24"/>
          <w:szCs w:val="24"/>
        </w:rPr>
        <w:t xml:space="preserve">тамент земельных отношений администрации города Перми, именуемый в дальнейшем «Арендодатель», в лице ____________, действующего на основании __________, с одной стороны, и _______________, именуемый в дальнейшем «Арендатор»,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_______ от  ______ по лоту 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0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59:01:3610007:214</w:t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558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улица Северная, з/у 15а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в Едином государственном реестре недвижимости, и в качественном состоянии как он есть согласно приложению к настоящему договору.</w:t>
      </w:r>
      <w:r/>
    </w:p>
    <w:p>
      <w:pPr>
        <w:pStyle w:val="900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в зонах санитарной охраны: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з</w:t>
      </w:r>
      <w:r>
        <w:rPr>
          <w:rFonts w:ascii="Times New Roman" w:hAnsi="Times New Roman" w:cs="Times New Roman"/>
          <w:sz w:val="24"/>
          <w:szCs w:val="24"/>
        </w:rPr>
        <w:t xml:space="preserve">она санитарной охраны Чусовского </w:t>
      </w:r>
      <w:r>
        <w:rPr>
          <w:rFonts w:ascii="Times New Roman" w:hAnsi="Times New Roman" w:cs="Times New Roman"/>
          <w:sz w:val="24"/>
          <w:szCs w:val="24"/>
        </w:rPr>
        <w:t xml:space="preserve">узла водозаборов (II пояс)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00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з</w:t>
      </w:r>
      <w:r>
        <w:rPr>
          <w:rFonts w:ascii="Times New Roman" w:hAnsi="Times New Roman" w:cs="Times New Roman"/>
          <w:sz w:val="24"/>
          <w:szCs w:val="24"/>
        </w:rPr>
        <w:t xml:space="preserve">она санитарной охраны Чусовского </w:t>
      </w:r>
      <w:r>
        <w:rPr>
          <w:rFonts w:ascii="Times New Roman" w:hAnsi="Times New Roman" w:cs="Times New Roman"/>
          <w:sz w:val="24"/>
          <w:szCs w:val="24"/>
        </w:rPr>
        <w:t xml:space="preserve">узла водозаборов (III пояс)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0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Земельный участок расположен в прочих зонах ограничений: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водоохранная зона Камского водохранилища;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0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прибрежная защитная полоса Камского водохранилища.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0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1.3.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у), ванные комнаты и (или) душевые, туалет (уборную) или совмещенный санузел, переднюю.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0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общей комнаты в доме с числом комнат две и более - 16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спальни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(на двух человек - 10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); кухни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кухонной зоны в кухне-столовой - 6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В домах с одной комнатой допускается проектировать кухни или кухни-ниши площадью не менее 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Площадь спальни и кухни в мансардном этаже (или этаже с наклонными ограждающими конструкциями) допуска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ется не менее 7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при условии, что общая жилая комната имеет площадь не менее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огласно пункту 6.2 СП 55.13330.2016 высота 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не менее 2,5 м. Высота внутридомовых коридоров, холлов, передних, антресолей должна составлять не менее 2,1 м, а высота пути эвакуации - не менее 2,2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0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жилых комнатах и кухнях, расположенных 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0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Согласно информации, содержащейся в градостроительно</w:t>
      </w:r>
      <w:r>
        <w:rPr>
          <w:rFonts w:ascii="Times New Roman" w:hAnsi="Times New Roman"/>
          <w:sz w:val="24"/>
          <w:szCs w:val="24"/>
        </w:rPr>
        <w:t xml:space="preserve">м плане земельного участка </w:t>
      </w:r>
      <w:r>
        <w:rPr>
          <w:rFonts w:ascii="Times New Roman" w:hAnsi="Times New Roman"/>
          <w:sz w:val="24"/>
          <w:szCs w:val="24"/>
        </w:rPr>
        <w:t xml:space="preserve">от 19.03.2026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 xml:space="preserve">№ РФ-59-2-03-0-00-2026-0538-0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предельная высота зданий, строений не более 10,5 м (</w:t>
      </w:r>
      <w:r>
        <w:rPr>
          <w:rFonts w:ascii="Times New Roman" w:hAnsi="Times New Roman"/>
          <w:sz w:val="24"/>
          <w:szCs w:val="24"/>
        </w:rPr>
        <w:t xml:space="preserve">документация по планировке территории, утверждена постановлением админист</w:t>
      </w:r>
      <w:r>
        <w:rPr>
          <w:rFonts w:ascii="Times New Roman" w:hAnsi="Times New Roman"/>
          <w:sz w:val="24"/>
          <w:szCs w:val="24"/>
        </w:rPr>
        <w:t xml:space="preserve">рации города Перми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от 22.12.2017 № 1178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0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ановленных проектом планировки территории, а также смежных земельных участков при блокированной жилой застройке) – 3 м.</w:t>
      </w:r>
      <w:r/>
    </w:p>
    <w:p>
      <w:pPr>
        <w:pStyle w:val="900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иния регулирования застройки отличается от красной линии, указанный выступ может быть произведен за линию регулирования застройки. </w:t>
      </w:r>
      <w:r/>
    </w:p>
    <w:p>
      <w:pPr>
        <w:pStyle w:val="900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color w:val="ff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Максимальный процент застройки в границах земельного участка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– 40%.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</w:p>
    <w:p>
      <w:pPr>
        <w:pStyle w:val="900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0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0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сохранять геодезические пункты государственной геодезической сети, нивелирные пункты государственной ниве</w:t>
      </w:r>
      <w:r>
        <w:rPr>
          <w:rFonts w:ascii="Times New Roman" w:hAnsi="Times New Roman" w:cs="Times New Roman"/>
          <w:sz w:val="24"/>
          <w:szCs w:val="24"/>
        </w:rPr>
        <w:t xml:space="preserve">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лесохозяйственные, лесоустроительные и иные специальные информационные знаки, установленные на земельных участках;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8 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878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соблюдать при использовании земельного участка требования регламентов использования земель, экологические, санитарно-эпидемиологические и другие требования;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3.2.16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3.2.17.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0"/>
        <w:numPr>
          <w:ilvl w:val="0"/>
          <w:numId w:val="1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non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0"/>
        <w:numPr>
          <w:ilvl w:val="0"/>
          <w:numId w:val="2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00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бор</w:t>
      </w:r>
      <w:r>
        <w:rPr>
          <w:rFonts w:ascii="Times New Roman" w:hAnsi="Times New Roman"/>
          <w:sz w:val="24"/>
          <w:szCs w:val="24"/>
          <w:highlight w:val="non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non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non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non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non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non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00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0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для присоединения земельного участка к улично-дорожной сети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г. Перми необходимо:</w:t>
      </w:r>
      <w:r>
        <w:rPr>
          <w:highlight w:val="none"/>
        </w:rPr>
      </w:r>
      <w:r>
        <w:rPr>
          <w:highlight w:val="none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 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highlight w:val="none"/>
        </w:rPr>
      </w:r>
      <w:r>
        <w:rPr>
          <w:highlight w:val="none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остановлением администрации города Перми от 31 января 2022 г. 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оружениями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3.2.19.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3.2.20.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соблюдать при использовании земельного участка санитарные правила и нормативы, утвержденные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Постановлением Главного государственного санитарного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врача РФ от 14.03.2002 № 10 «О введении в действие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Санитарных правил и норм «Зоны санитарной охраны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источников водоснабжения и водопроводов питьевого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назначения. СанПиН 2.1.4.1110-02»;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3.2.21.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соблюдать при использовании земельного участка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требования, установленные статьей 65 Водного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 «Об утверждении Правил благоустр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ойства территории города Перми»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0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0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0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счета УФК по Пермскому краю (ЕКС) 03100643000000015600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ОКЦ № 3 УГУ Банка России//УФК по Пермскому краю г. Перм</w:t>
      </w:r>
      <w:r>
        <w:rPr>
          <w:rFonts w:ascii="Times New Roman" w:hAnsi="Times New Roman" w:cs="Times New Roman"/>
          <w:sz w:val="24"/>
          <w:szCs w:val="24"/>
        </w:rPr>
        <w:t xml:space="preserve">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90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0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0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0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0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  <w:r/>
    </w:p>
    <w:p>
      <w:pPr>
        <w:pStyle w:val="900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/>
    </w:p>
    <w:p>
      <w:pPr>
        <w:pStyle w:val="900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  <w:r/>
    </w:p>
    <w:p>
      <w:pPr>
        <w:pStyle w:val="900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  <w:r/>
    </w:p>
    <w:p>
      <w:pPr>
        <w:pStyle w:val="900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  <w:r/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0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0"/>
        <w:contextualSpacing/>
        <w:jc w:val="center"/>
        <w:spacing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7.1.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>
        <w:rPr>
          <w:rFonts w:ascii="Times New Roman" w:hAnsi="Times New Roman" w:cs="Times New Roman"/>
          <w:sz w:val="24"/>
          <w:szCs w:val="24"/>
        </w:rPr>
        <w:t xml:space="preserve">реестре недвижимости;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неиспользовании земельного участка, предназначенного для строительства, в том числе жилищного, в указанных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трех лет, если более длительный срок не установлен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</w:t>
      </w:r>
      <w:r>
        <w:rPr>
          <w:rFonts w:ascii="Times New Roman" w:hAnsi="Times New Roman" w:cs="Times New Roman"/>
          <w:sz w:val="24"/>
          <w:szCs w:val="24"/>
        </w:rPr>
        <w:t xml:space="preserve">ном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неустранении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</w:t>
      </w:r>
      <w:r>
        <w:rPr>
          <w:rFonts w:ascii="Times New Roman" w:hAnsi="Times New Roman" w:cs="Times New Roman"/>
          <w:sz w:val="24"/>
          <w:szCs w:val="24"/>
        </w:rPr>
        <w:t xml:space="preserve">рок последствий совершенного зе</w:t>
      </w:r>
      <w:r>
        <w:rPr>
          <w:rFonts w:ascii="Times New Roman" w:hAnsi="Times New Roman" w:cs="Times New Roman"/>
          <w:sz w:val="24"/>
          <w:szCs w:val="24"/>
        </w:rPr>
        <w:t xml:space="preserve">мельного правонарушения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0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0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0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0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0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0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0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2"/>
        <w:gridCol w:w="4927"/>
      </w:tblGrid>
      <w:tr>
        <w:tblPrEx/>
        <w:trPr/>
        <w:tc>
          <w:tcPr>
            <w:tcW w:w="4652" w:type="dxa"/>
            <w:textDirection w:val="lrTb"/>
            <w:noWrap w:val="false"/>
          </w:tcPr>
          <w:p>
            <w:pPr>
              <w:pStyle w:val="900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614000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г.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900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</w:p>
          <w:p>
            <w:pPr>
              <w:pStyle w:val="900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0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0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(ФИО, 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0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регистрации: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0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фактического проживания: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0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паспорт гражданина Российской Федерации: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0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0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выдан: 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0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дата выдачи: 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0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электронная почта: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0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0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0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СНИЛС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900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00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49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pStyle w:val="900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pStyle w:val="900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contextualSpacing w:val="0"/>
        <w:jc w:val="left"/>
        <w:spacing w:before="0" w:after="0" w:line="264" w:lineRule="auto"/>
        <w:widowControl w:val="off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  <w:suppressLineNumbers w:val="0"/>
      </w:pPr>
      <w:r>
        <w:rPr>
          <w:rStyle w:val="878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876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jc w:val="center"/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/>
  </w:p>
  <w:p>
    <w:pPr>
      <w:pStyle w:val="74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>
    <w:name w:val="Heading 1"/>
    <w:basedOn w:val="893"/>
    <w:next w:val="893"/>
    <w:link w:val="71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18">
    <w:name w:val="Heading 1 Char"/>
    <w:link w:val="71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19">
    <w:name w:val="Heading 2"/>
    <w:basedOn w:val="893"/>
    <w:next w:val="893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20">
    <w:name w:val="Heading 2 Char"/>
    <w:link w:val="719"/>
    <w:uiPriority w:val="9"/>
    <w:rPr>
      <w:rFonts w:ascii="Liberation Sans" w:hAnsi="Liberation Sans" w:eastAsia="Liberation Sans" w:cs="Liberation Sans"/>
      <w:sz w:val="34"/>
    </w:rPr>
  </w:style>
  <w:style w:type="paragraph" w:styleId="721">
    <w:name w:val="Heading 3"/>
    <w:basedOn w:val="893"/>
    <w:next w:val="893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22">
    <w:name w:val="Heading 3 Char"/>
    <w:link w:val="72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23">
    <w:name w:val="Heading 4"/>
    <w:basedOn w:val="893"/>
    <w:next w:val="893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4">
    <w:name w:val="Heading 4 Char"/>
    <w:link w:val="72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25">
    <w:name w:val="Heading 5"/>
    <w:basedOn w:val="893"/>
    <w:next w:val="893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6">
    <w:name w:val="Heading 5 Char"/>
    <w:link w:val="72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27">
    <w:name w:val="Heading 6"/>
    <w:basedOn w:val="893"/>
    <w:next w:val="893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8">
    <w:name w:val="Heading 6 Char"/>
    <w:link w:val="72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29">
    <w:name w:val="Heading 7"/>
    <w:basedOn w:val="893"/>
    <w:next w:val="893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30">
    <w:name w:val="Heading 7 Char"/>
    <w:link w:val="72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31">
    <w:name w:val="Heading 8"/>
    <w:basedOn w:val="893"/>
    <w:next w:val="893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2">
    <w:name w:val="Heading 8 Char"/>
    <w:link w:val="73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33">
    <w:name w:val="Heading 9"/>
    <w:basedOn w:val="893"/>
    <w:next w:val="893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4">
    <w:name w:val="Heading 9 Char"/>
    <w:link w:val="73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35">
    <w:name w:val="Title"/>
    <w:basedOn w:val="893"/>
    <w:next w:val="893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>
    <w:name w:val="Title Char"/>
    <w:link w:val="735"/>
    <w:uiPriority w:val="10"/>
    <w:rPr>
      <w:sz w:val="48"/>
      <w:szCs w:val="48"/>
    </w:rPr>
  </w:style>
  <w:style w:type="paragraph" w:styleId="737">
    <w:name w:val="Subtitle"/>
    <w:basedOn w:val="893"/>
    <w:next w:val="893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link w:val="737"/>
    <w:uiPriority w:val="11"/>
    <w:rPr>
      <w:sz w:val="24"/>
      <w:szCs w:val="24"/>
    </w:rPr>
  </w:style>
  <w:style w:type="paragraph" w:styleId="739">
    <w:name w:val="Quote"/>
    <w:basedOn w:val="893"/>
    <w:next w:val="893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93"/>
    <w:next w:val="893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paragraph" w:styleId="743">
    <w:name w:val="Header"/>
    <w:basedOn w:val="893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>
    <w:name w:val="Header Char"/>
    <w:link w:val="743"/>
    <w:uiPriority w:val="99"/>
  </w:style>
  <w:style w:type="paragraph" w:styleId="745">
    <w:name w:val="Footer"/>
    <w:basedOn w:val="893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>
    <w:name w:val="Footer Char"/>
    <w:link w:val="745"/>
    <w:uiPriority w:val="99"/>
  </w:style>
  <w:style w:type="paragraph" w:styleId="747">
    <w:name w:val="Caption"/>
    <w:basedOn w:val="893"/>
    <w:next w:val="893"/>
    <w:link w:val="7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8">
    <w:name w:val="Caption Char"/>
    <w:link w:val="747"/>
    <w:uiPriority w:val="35"/>
    <w:rPr>
      <w:b/>
      <w:bCs/>
      <w:color w:val="4f81bd" w:themeColor="accent1"/>
      <w:sz w:val="18"/>
      <w:szCs w:val="18"/>
    </w:rPr>
  </w:style>
  <w:style w:type="table" w:styleId="749">
    <w:name w:val="Table Grid"/>
    <w:basedOn w:val="8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2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3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9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1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92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93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94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95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96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7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8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3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4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5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6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7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8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4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5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6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7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8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9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0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1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4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6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7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48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49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50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51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52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53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54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6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7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8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9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0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1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3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4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5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6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7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8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9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1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2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3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4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5">
    <w:name w:val="Hyperlink"/>
    <w:uiPriority w:val="99"/>
    <w:unhideWhenUsed/>
    <w:rPr>
      <w:color w:val="0000ff" w:themeColor="hyperlink"/>
      <w:u w:val="single"/>
    </w:rPr>
  </w:style>
  <w:style w:type="paragraph" w:styleId="876">
    <w:name w:val="footnote text"/>
    <w:basedOn w:val="893"/>
    <w:link w:val="877"/>
    <w:uiPriority w:val="99"/>
    <w:semiHidden/>
    <w:unhideWhenUsed/>
    <w:pPr>
      <w:spacing w:after="40" w:line="240" w:lineRule="auto"/>
    </w:pPr>
    <w:rPr>
      <w:sz w:val="18"/>
    </w:rPr>
  </w:style>
  <w:style w:type="character" w:styleId="877">
    <w:name w:val="Footnote Text Char"/>
    <w:link w:val="876"/>
    <w:uiPriority w:val="99"/>
    <w:rPr>
      <w:sz w:val="18"/>
    </w:rPr>
  </w:style>
  <w:style w:type="character" w:styleId="878">
    <w:name w:val="footnote reference"/>
    <w:uiPriority w:val="99"/>
    <w:unhideWhenUsed/>
    <w:rPr>
      <w:vertAlign w:val="superscript"/>
    </w:rPr>
  </w:style>
  <w:style w:type="paragraph" w:styleId="879">
    <w:name w:val="endnote text"/>
    <w:basedOn w:val="893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>
    <w:name w:val="Endnote Text Char"/>
    <w:link w:val="879"/>
    <w:uiPriority w:val="99"/>
    <w:rPr>
      <w:sz w:val="20"/>
    </w:rPr>
  </w:style>
  <w:style w:type="character" w:styleId="881">
    <w:name w:val="endnote reference"/>
    <w:uiPriority w:val="99"/>
    <w:semiHidden/>
    <w:unhideWhenUsed/>
    <w:rPr>
      <w:vertAlign w:val="superscript"/>
    </w:rPr>
  </w:style>
  <w:style w:type="paragraph" w:styleId="882">
    <w:name w:val="toc 1"/>
    <w:basedOn w:val="893"/>
    <w:next w:val="893"/>
    <w:uiPriority w:val="39"/>
    <w:unhideWhenUsed/>
    <w:pPr>
      <w:ind w:left="0" w:right="0" w:firstLine="0"/>
      <w:spacing w:after="57"/>
    </w:pPr>
  </w:style>
  <w:style w:type="paragraph" w:styleId="883">
    <w:name w:val="toc 2"/>
    <w:basedOn w:val="893"/>
    <w:next w:val="893"/>
    <w:uiPriority w:val="39"/>
    <w:unhideWhenUsed/>
    <w:pPr>
      <w:ind w:left="283" w:right="0" w:firstLine="0"/>
      <w:spacing w:after="57"/>
    </w:pPr>
  </w:style>
  <w:style w:type="paragraph" w:styleId="884">
    <w:name w:val="toc 3"/>
    <w:basedOn w:val="893"/>
    <w:next w:val="893"/>
    <w:uiPriority w:val="39"/>
    <w:unhideWhenUsed/>
    <w:pPr>
      <w:ind w:left="567" w:right="0" w:firstLine="0"/>
      <w:spacing w:after="57"/>
    </w:pPr>
  </w:style>
  <w:style w:type="paragraph" w:styleId="885">
    <w:name w:val="toc 4"/>
    <w:basedOn w:val="893"/>
    <w:next w:val="893"/>
    <w:uiPriority w:val="39"/>
    <w:unhideWhenUsed/>
    <w:pPr>
      <w:ind w:left="850" w:right="0" w:firstLine="0"/>
      <w:spacing w:after="57"/>
    </w:pPr>
  </w:style>
  <w:style w:type="paragraph" w:styleId="886">
    <w:name w:val="toc 5"/>
    <w:basedOn w:val="893"/>
    <w:next w:val="893"/>
    <w:uiPriority w:val="39"/>
    <w:unhideWhenUsed/>
    <w:pPr>
      <w:ind w:left="1134" w:right="0" w:firstLine="0"/>
      <w:spacing w:after="57"/>
    </w:pPr>
  </w:style>
  <w:style w:type="paragraph" w:styleId="887">
    <w:name w:val="toc 6"/>
    <w:basedOn w:val="893"/>
    <w:next w:val="893"/>
    <w:uiPriority w:val="39"/>
    <w:unhideWhenUsed/>
    <w:pPr>
      <w:ind w:left="1417" w:right="0" w:firstLine="0"/>
      <w:spacing w:after="57"/>
    </w:pPr>
  </w:style>
  <w:style w:type="paragraph" w:styleId="888">
    <w:name w:val="toc 7"/>
    <w:basedOn w:val="893"/>
    <w:next w:val="893"/>
    <w:uiPriority w:val="39"/>
    <w:unhideWhenUsed/>
    <w:pPr>
      <w:ind w:left="1701" w:right="0" w:firstLine="0"/>
      <w:spacing w:after="57"/>
    </w:pPr>
  </w:style>
  <w:style w:type="paragraph" w:styleId="889">
    <w:name w:val="toc 8"/>
    <w:basedOn w:val="893"/>
    <w:next w:val="893"/>
    <w:uiPriority w:val="39"/>
    <w:unhideWhenUsed/>
    <w:pPr>
      <w:ind w:left="1984" w:right="0" w:firstLine="0"/>
      <w:spacing w:after="57"/>
    </w:pPr>
  </w:style>
  <w:style w:type="paragraph" w:styleId="890">
    <w:name w:val="toc 9"/>
    <w:basedOn w:val="893"/>
    <w:next w:val="893"/>
    <w:uiPriority w:val="39"/>
    <w:unhideWhenUsed/>
    <w:pPr>
      <w:ind w:left="2268" w:right="0" w:firstLine="0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893"/>
    <w:next w:val="893"/>
    <w:uiPriority w:val="99"/>
    <w:unhideWhenUsed/>
    <w:pPr>
      <w:spacing w:after="0" w:afterAutospacing="0"/>
    </w:pPr>
  </w:style>
  <w:style w:type="paragraph" w:styleId="893" w:default="1">
    <w:name w:val="Normal"/>
    <w:qFormat/>
  </w:style>
  <w:style w:type="table" w:styleId="8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uiPriority w:val="99"/>
    <w:semiHidden/>
    <w:unhideWhenUsed/>
  </w:style>
  <w:style w:type="paragraph" w:styleId="896">
    <w:name w:val="No Spacing"/>
    <w:basedOn w:val="893"/>
    <w:uiPriority w:val="1"/>
    <w:qFormat/>
    <w:pPr>
      <w:spacing w:after="0" w:line="240" w:lineRule="auto"/>
    </w:pPr>
  </w:style>
  <w:style w:type="paragraph" w:styleId="897">
    <w:name w:val="List Paragraph"/>
    <w:basedOn w:val="893"/>
    <w:uiPriority w:val="34"/>
    <w:qFormat/>
    <w:pPr>
      <w:contextualSpacing/>
      <w:ind w:left="720"/>
    </w:pPr>
  </w:style>
  <w:style w:type="character" w:styleId="898" w:default="1">
    <w:name w:val="Default Paragraph Font"/>
    <w:uiPriority w:val="1"/>
    <w:semiHidden/>
    <w:unhideWhenUsed/>
  </w:style>
  <w:style w:type="paragraph" w:styleId="899" w:customStyle="1">
    <w:name w:val="Body Text Indent 2"/>
    <w:uiPriority w:val="99"/>
    <w:semiHidden/>
    <w:unhideWhenUsed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1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02" w:customStyle="1">
    <w:name w:val="Strong"/>
    <w:uiPriority w:val="22"/>
    <w:qFormat/>
    <w:rPr>
      <w:rFonts w:ascii="Times New Roman" w:hAnsi="Times New Roman" w:cs="Times New Roman"/>
      <w:b/>
      <w:bCs w:val="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devyaterikova-in</cp:lastModifiedBy>
  <cp:revision>6</cp:revision>
  <dcterms:modified xsi:type="dcterms:W3CDTF">2026-05-26T09:33:20Z</dcterms:modified>
</cp:coreProperties>
</file>