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76"/>
        <w:ind w:hanging="0" w:left="0"/>
        <w:jc w:val="center"/>
        <w:outlineLvl w:val="0"/>
        <w:rPr/>
      </w:pPr>
      <w:r>
        <w:rPr>
          <w:sz w:val="28"/>
          <w:szCs w:val="28"/>
        </w:rPr>
        <w:t>ПРОТОКОЛ</w:t>
      </w:r>
    </w:p>
    <w:p>
      <w:pPr>
        <w:pStyle w:val="Caption"/>
        <w:numPr>
          <w:ilvl w:val="0"/>
          <w:numId w:val="0"/>
        </w:numPr>
        <w:spacing w:lineRule="auto" w:line="276"/>
        <w:ind w:hanging="0" w:left="0"/>
        <w:outlineLvl w:val="0"/>
        <w:rPr/>
      </w:pPr>
      <w:r>
        <w:rPr>
          <w:sz w:val="28"/>
          <w:szCs w:val="28"/>
        </w:rPr>
        <w:t>рассмотрения заявок на участие в аукционе на право заключения</w:t>
      </w:r>
    </w:p>
    <w:p>
      <w:pPr>
        <w:pStyle w:val="Normal"/>
        <w:spacing w:lineRule="auto" w:line="276"/>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w:t>
      </w:r>
      <w:r>
        <w:rPr>
          <w:sz w:val="28"/>
          <w:szCs w:val="28"/>
        </w:rPr>
        <w:t>29</w:t>
      </w:r>
      <w:r>
        <w:rPr>
          <w:sz w:val="28"/>
          <w:szCs w:val="28"/>
        </w:rPr>
        <w:t>.0</w:t>
      </w:r>
      <w:r>
        <w:rPr>
          <w:sz w:val="28"/>
          <w:szCs w:val="28"/>
        </w:rPr>
        <w:t>6</w:t>
      </w:r>
      <w:r>
        <w:rPr>
          <w:sz w:val="28"/>
          <w:szCs w:val="28"/>
        </w:rPr>
        <w:t xml:space="preserve">.2026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sz w:val="28"/>
          <w:szCs w:val="24"/>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Члены комиссии: Доценко Е.В., консультант отдела по распоряжению</w:t>
      </w:r>
    </w:p>
    <w:p>
      <w:pPr>
        <w:pStyle w:val="Normal"/>
        <w:widowControl/>
        <w:spacing w:lineRule="auto" w:line="276" w:before="0" w:after="0"/>
        <w:ind w:hanging="0" w:left="2154"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widowControl/>
        <w:spacing w:lineRule="auto" w:line="276" w:before="0" w:after="0"/>
        <w:ind w:hanging="737" w:left="2891" w:right="0"/>
        <w:jc w:val="both"/>
        <w:rPr/>
      </w:pPr>
      <w:r>
        <w:rPr>
          <w:sz w:val="28"/>
          <w:szCs w:val="28"/>
        </w:rPr>
        <w:t>Селезнева Е.Ю.,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 xml:space="preserve">в аукционе на право заключения договора аренды муниципального имущества, назначенном на </w:t>
      </w:r>
      <w:r>
        <w:rPr>
          <w:sz w:val="28"/>
          <w:szCs w:val="28"/>
        </w:rPr>
        <w:t>30</w:t>
      </w:r>
      <w:r>
        <w:rPr>
          <w:sz w:val="28"/>
          <w:szCs w:val="28"/>
        </w:rPr>
        <w:t>.0</w:t>
      </w:r>
      <w:r>
        <w:rPr>
          <w:sz w:val="28"/>
          <w:szCs w:val="28"/>
        </w:rPr>
        <w:t>6</w:t>
      </w:r>
      <w:r>
        <w:rPr>
          <w:sz w:val="28"/>
          <w:szCs w:val="28"/>
        </w:rPr>
        <w:t>.2026 (проце</w:t>
      </w:r>
      <w:r>
        <w:rPr>
          <w:rFonts w:eastAsia="Droid Sans Fallback" w:cs="Lohit Devanagari"/>
          <w:color w:val="auto"/>
          <w:sz w:val="28"/>
          <w:szCs w:val="28"/>
          <w:lang w:val="ru-RU" w:eastAsia="ru-RU" w:bidi="ar-SA"/>
        </w:rPr>
        <w:t xml:space="preserve">дура </w:t>
      </w:r>
      <w:r>
        <w:rPr>
          <w:rFonts w:eastAsia="Droid Sans Fallback" w:cs="Lohit Devanagari"/>
          <w:color w:val="auto"/>
          <w:kern w:val="0"/>
          <w:sz w:val="28"/>
          <w:szCs w:val="28"/>
          <w:lang w:val="ru-RU" w:eastAsia="ru-RU" w:bidi="ar-SA"/>
        </w:rPr>
        <w:t>№ SBR012-2605280016):</w:t>
      </w:r>
    </w:p>
    <w:p>
      <w:pPr>
        <w:pStyle w:val="Normal"/>
        <w:spacing w:lineRule="auto" w:line="276"/>
        <w:ind w:firstLine="709" w:left="0" w:right="0"/>
        <w:jc w:val="both"/>
        <w:rPr>
          <w:rFonts w:ascii="Times New Roman" w:hAnsi="Times New Roman" w:eastAsia="Droid Sans Fallback" w:cs="Lohit Devanagari"/>
          <w:color w:val="auto"/>
          <w:kern w:val="0"/>
          <w:sz w:val="28"/>
          <w:szCs w:val="28"/>
          <w:lang w:val="ru-RU" w:eastAsia="ru-RU" w:bidi="ar-SA"/>
        </w:rPr>
      </w:pPr>
      <w:r>
        <w:rPr/>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sz w:val="28"/>
          <w:szCs w:val="28"/>
          <w:lang w:val="ru-RU" w:eastAsia="ru-RU" w:bidi="ar-SA"/>
        </w:rPr>
        <w:t>разме</w:t>
      </w:r>
      <w:r>
        <w:rPr>
          <w:rFonts w:eastAsia="Droid Sans Fallback" w:cs="Lohit Devanagari"/>
          <w:color w:val="auto"/>
          <w:kern w:val="0"/>
          <w:sz w:val="28"/>
          <w:szCs w:val="28"/>
          <w:lang w:val="ru-RU" w:eastAsia="ru-RU" w:bidi="ar-SA"/>
        </w:rPr>
        <w:t>р годового платежа за право владения или пользования – арендная плата по договору (без учета НДС) за нежилые помещения площадью  25 кв.м (кадастровый номер 59:01:4410222:1402) в подвале жилого дома                       по адресу: г. Пермь, Дзержинский район, ул. Екатерининская, д. 220,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4"/>
        </w:rPr>
        <w:t>по лоту № 2</w:t>
      </w:r>
      <w:r>
        <w:rPr>
          <w:bCs/>
          <w:sz w:val="28"/>
          <w:szCs w:val="24"/>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292,5 кв.м (кадастровый номер 59:01:4410846:688) в подвале жилого дома                 по адресу: г. Пермь, Индустриальный район, ул. Космонавта Леонова, д. 23, заявки на участие в аукционе не поступали.</w:t>
      </w:r>
    </w:p>
    <w:p>
      <w:pPr>
        <w:pStyle w:val="Normal"/>
        <w:spacing w:lineRule="auto" w:line="276"/>
        <w:jc w:val="both"/>
        <w:rPr>
          <w:rFonts w:eastAsia="Droid Sans Fallback" w:cs="Lohit Devanagari"/>
          <w:b/>
          <w:bCs/>
          <w:color w:val="auto"/>
          <w:kern w:val="0"/>
          <w:sz w:val="28"/>
          <w:szCs w:val="24"/>
          <w:lang w:val="ru-RU" w:eastAsia="ru-RU" w:bidi="ar-SA"/>
        </w:rPr>
      </w:pPr>
      <w:r>
        <w:rPr>
          <w:rFonts w:eastAsia="Droid Sans Fallback" w:cs="Lohit Devanagari"/>
          <w:b/>
          <w:bCs/>
          <w:color w:val="auto"/>
          <w:kern w:val="0"/>
          <w:sz w:val="28"/>
          <w:szCs w:val="24"/>
          <w:lang w:val="ru-RU" w:eastAsia="ru-RU" w:bidi="ar-SA"/>
        </w:rPr>
      </w:r>
    </w:p>
    <w:p>
      <w:pPr>
        <w:pStyle w:val="Normal"/>
        <w:spacing w:lineRule="auto" w:line="276"/>
        <w:jc w:val="both"/>
        <w:rPr/>
      </w:pPr>
      <w:r>
        <w:rPr>
          <w:rFonts w:eastAsia="Droid Sans Fallback" w:cs="Lohit Devanagari"/>
          <w:b/>
          <w:bCs/>
          <w:color w:val="auto"/>
          <w:kern w:val="0"/>
          <w:sz w:val="28"/>
          <w:szCs w:val="24"/>
          <w:lang w:val="ru-RU" w:eastAsia="ru-RU" w:bidi="ar-SA"/>
        </w:rPr>
        <w:t>по лоту № 3</w:t>
      </w:r>
      <w:r>
        <w:rPr>
          <w:rFonts w:eastAsia="Droid Sans Fallback" w:cs="Lohit Devanagari"/>
          <w:bCs/>
          <w:color w:val="auto"/>
          <w:kern w:val="0"/>
          <w:sz w:val="28"/>
          <w:szCs w:val="24"/>
          <w:lang w:val="ru-RU" w:eastAsia="ru-RU" w:bidi="ar-SA"/>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126,7 кв.м (кадастровый номер 59:01:1713014:296) в подвале жилого дома                     по адресу: г. Пермь, Кировский район, ул. Александра Невского, д. 27, заявки              на участие в аукционе не поступали.</w:t>
      </w:r>
    </w:p>
    <w:p>
      <w:pPr>
        <w:pStyle w:val="Normal"/>
        <w:spacing w:lineRule="auto" w:line="276"/>
        <w:jc w:val="both"/>
        <w:rPr>
          <w:rFonts w:eastAsia="Droid Sans Fallback" w:cs="Lohit Devanagari"/>
          <w:b/>
          <w:bCs/>
          <w:color w:val="auto"/>
          <w:kern w:val="0"/>
          <w:sz w:val="28"/>
          <w:szCs w:val="24"/>
          <w:lang w:val="ru-RU" w:eastAsia="ru-RU" w:bidi="ar-SA"/>
        </w:rPr>
      </w:pPr>
      <w:r>
        <w:rPr>
          <w:rFonts w:eastAsia="Droid Sans Fallback" w:cs="Lohit Devanagari"/>
          <w:b/>
          <w:bCs/>
          <w:color w:val="auto"/>
          <w:kern w:val="0"/>
          <w:sz w:val="28"/>
          <w:szCs w:val="24"/>
          <w:lang w:val="ru-RU" w:eastAsia="ru-RU" w:bidi="ar-SA"/>
        </w:rPr>
      </w:r>
    </w:p>
    <w:p>
      <w:pPr>
        <w:pStyle w:val="Normal"/>
        <w:spacing w:lineRule="auto" w:line="276"/>
        <w:jc w:val="both"/>
        <w:rPr/>
      </w:pPr>
      <w:r>
        <w:rPr>
          <w:rFonts w:eastAsia="Droid Sans Fallback" w:cs="Lohit Devanagari"/>
          <w:b/>
          <w:bCs/>
          <w:color w:val="auto"/>
          <w:kern w:val="0"/>
          <w:sz w:val="28"/>
          <w:szCs w:val="24"/>
          <w:lang w:val="ru-RU" w:eastAsia="ru-RU" w:bidi="ar-SA"/>
        </w:rPr>
        <w:t>по лоту № 4</w:t>
      </w:r>
      <w:r>
        <w:rPr>
          <w:rFonts w:eastAsia="Droid Sans Fallback" w:cs="Lohit Devanagari"/>
          <w:bCs/>
          <w:color w:val="auto"/>
          <w:kern w:val="0"/>
          <w:sz w:val="28"/>
          <w:szCs w:val="24"/>
          <w:lang w:val="ru-RU" w:eastAsia="ru-RU" w:bidi="ar-SA"/>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256,1 кв.м (кадастровый номер 59:01:4311736:865) в подвале жилого дома                    по адресу: г. Пермь, Мотовилихинский район, ул. Лебедева, д. 43, заявки                     на участие в аукционе не поступали.</w:t>
      </w:r>
    </w:p>
    <w:p>
      <w:pPr>
        <w:pStyle w:val="Normal"/>
        <w:spacing w:lineRule="auto" w:line="276"/>
        <w:ind w:firstLine="720" w:left="0" w:right="0"/>
        <w:rPr>
          <w:rFonts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1, 2, 3 и 4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Е.В. Доценко</w:t>
      </w:r>
    </w:p>
    <w:p>
      <w:pPr>
        <w:pStyle w:val="3"/>
        <w:spacing w:lineRule="auto" w:line="276"/>
        <w:ind w:firstLine="7088" w:left="0"/>
        <w:rPr>
          <w:sz w:val="28"/>
          <w:szCs w:val="28"/>
        </w:rPr>
      </w:pPr>
      <w:r>
        <w:rPr>
          <w:sz w:val="28"/>
          <w:szCs w:val="28"/>
        </w:rPr>
        <w:t xml:space="preserve"> </w:t>
      </w:r>
    </w:p>
    <w:p>
      <w:pPr>
        <w:pStyle w:val="3"/>
        <w:spacing w:lineRule="auto" w:line="276"/>
        <w:ind w:firstLine="7512" w:left="0" w:right="0"/>
        <w:rPr>
          <w:sz w:val="28"/>
          <w:szCs w:val="28"/>
        </w:rPr>
      </w:pPr>
      <w:r>
        <w:rPr>
          <w:sz w:val="28"/>
          <w:szCs w:val="28"/>
        </w:rPr>
        <w:t>Е.Ю. Селезнева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0">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LibreOffice/7.6.7.2$Linux_X86_64 LibreOffice_project/60$Build-2</Application>
  <AppVersion>15.0000</AppVersion>
  <Pages>2</Pages>
  <Words>426</Words>
  <Characters>2768</Characters>
  <CharactersWithSpaces>3421</CharactersWithSpaces>
  <Paragraphs>35</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2026-06-29T09:20:47Z</dcterms:modified>
  <cp:revision>47</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