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highlight w:val="white"/>
        </w:rPr>
      </w:pPr>
      <w:r>
        <w:rPr>
          <w:highlight w:val="white"/>
        </w:rPr>
        <w:t xml:space="preserve">Приложение </w:t>
      </w:r>
      <w:r>
        <w:rPr>
          <w:highlight w:val="white"/>
        </w:rPr>
        <w:t xml:space="preserve">4</w:t>
      </w:r>
      <w:r>
        <w:rPr>
          <w:highlight w:val="white"/>
        </w:rPr>
      </w:r>
      <w:r>
        <w:rPr>
          <w:highlight w:val="white"/>
        </w:rPr>
      </w:r>
    </w:p>
    <w:p>
      <w:pPr>
        <w:jc w:val="right"/>
      </w:pPr>
      <w:r>
        <w:t xml:space="preserve">к </w:t>
      </w:r>
      <w:r>
        <w:t xml:space="preserve">и</w:t>
      </w:r>
      <w:r>
        <w:t xml:space="preserve">нформационному</w:t>
      </w:r>
      <w:r>
        <w:t xml:space="preserve"> </w:t>
      </w:r>
      <w:r>
        <w:t xml:space="preserve">сообщению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>
        <w:t xml:space="preserve">В </w:t>
      </w:r>
      <w:r>
        <w:t xml:space="preserve">департамент имущественных отношений </w:t>
      </w:r>
      <w:r/>
    </w:p>
    <w:p>
      <w:pPr>
        <w:jc w:val="right"/>
        <w:rPr>
          <w:b/>
          <w:u w:val="single"/>
        </w:rPr>
      </w:pPr>
      <w:r>
        <w:t xml:space="preserve">администрации города Перми</w:t>
      </w:r>
      <w:r>
        <w:rPr>
          <w:b/>
        </w:rPr>
        <w:t xml:space="preserve"> 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center"/>
        <w:rPr>
          <w:b/>
          <w:u w:val="single"/>
        </w:rPr>
      </w:pPr>
      <w:r>
        <w:rPr>
          <w:b/>
          <w:u w:val="single"/>
        </w:rPr>
        <w:t xml:space="preserve">З</w:t>
      </w:r>
      <w:r>
        <w:rPr>
          <w:b/>
          <w:u w:val="single"/>
        </w:rPr>
        <w:t xml:space="preserve"> А Я В К 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center"/>
        <w:rPr>
          <w:b/>
          <w:spacing w:val="-5"/>
        </w:rPr>
      </w:pPr>
      <w:r>
        <w:rPr>
          <w:b/>
          <w:spacing w:val="-5"/>
        </w:rPr>
        <w:t xml:space="preserve">на участие в конкурсе</w:t>
      </w:r>
      <w:r>
        <w:rPr>
          <w:b/>
          <w:spacing w:val="-5"/>
        </w:rPr>
        <w:t xml:space="preserve"> в электронной форме </w:t>
      </w:r>
      <w:r>
        <w:rPr>
          <w:b/>
          <w:spacing w:val="-5"/>
        </w:rPr>
      </w:r>
      <w:r>
        <w:rPr>
          <w:b/>
          <w:spacing w:val="-5"/>
        </w:rPr>
      </w:r>
    </w:p>
    <w:p>
      <w:pPr>
        <w:jc w:val="both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jc w:val="both"/>
        <w:rPr>
          <w:spacing w:val="-5"/>
        </w:rPr>
      </w:pPr>
      <w:r>
        <w:rPr>
          <w:spacing w:val="-5"/>
        </w:rPr>
        <w:t xml:space="preserve">_______</w:t>
      </w:r>
      <w:r>
        <w:rPr>
          <w:spacing w:val="-5"/>
        </w:rPr>
        <w:t xml:space="preserve">______________________________________________________________________________</w:t>
      </w:r>
      <w:r>
        <w:rPr>
          <w:spacing w:val="-5"/>
        </w:rPr>
        <w:t xml:space="preserve">__</w:t>
      </w:r>
      <w:r>
        <w:rPr>
          <w:spacing w:val="-5"/>
        </w:rPr>
      </w:r>
      <w:r>
        <w:rPr>
          <w:spacing w:val="-5"/>
        </w:rPr>
      </w:r>
    </w:p>
    <w:p>
      <w:pPr>
        <w:ind w:firstLine="720"/>
        <w:jc w:val="center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(фирменное наименование (наименование), сведения об организационно-правовой форме для юридического лица/ фамилия, имя, отчество, и</w:t>
      </w:r>
      <w:r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паспортные данные физического лица, подающего заявку)</w:t>
      </w:r>
      <w:r>
        <w:rPr>
          <w:spacing w:val="-5"/>
          <w:sz w:val="20"/>
          <w:szCs w:val="20"/>
        </w:rPr>
      </w:r>
      <w:r>
        <w:rPr>
          <w:spacing w:val="-5"/>
          <w:sz w:val="20"/>
          <w:szCs w:val="20"/>
        </w:rPr>
      </w:r>
    </w:p>
    <w:p>
      <w:pPr>
        <w:rPr>
          <w:spacing w:val="-5"/>
          <w:sz w:val="20"/>
          <w:szCs w:val="20"/>
        </w:rPr>
      </w:pPr>
      <w:r>
        <w:rPr>
          <w:spacing w:val="-5"/>
        </w:rPr>
        <w:t xml:space="preserve">________________________________________________</w:t>
      </w:r>
      <w:r>
        <w:rPr>
          <w:spacing w:val="-5"/>
        </w:rPr>
        <w:t xml:space="preserve">_______________________________________</w:t>
      </w:r>
      <w:r>
        <w:rPr>
          <w:spacing w:val="-5"/>
        </w:rPr>
        <w:br/>
      </w:r>
      <w:r>
        <w:rPr>
          <w:spacing w:val="-5"/>
          <w:sz w:val="20"/>
          <w:szCs w:val="20"/>
        </w:rPr>
      </w:r>
      <w:r>
        <w:rPr>
          <w:spacing w:val="-5"/>
          <w:sz w:val="20"/>
          <w:szCs w:val="20"/>
        </w:rPr>
      </w:r>
    </w:p>
    <w:p>
      <w:pPr>
        <w:jc w:val="both"/>
        <w:rPr>
          <w:spacing w:val="-5"/>
        </w:rPr>
      </w:pPr>
      <w:r>
        <w:rPr>
          <w:spacing w:val="-5"/>
        </w:rPr>
        <w:t xml:space="preserve">_________________________________________________________________________________</w:t>
      </w:r>
      <w:r>
        <w:rPr>
          <w:spacing w:val="-5"/>
        </w:rPr>
        <w:t xml:space="preserve">______</w:t>
      </w:r>
      <w:r>
        <w:rPr>
          <w:spacing w:val="-5"/>
        </w:rPr>
      </w:r>
      <w:r>
        <w:rPr>
          <w:spacing w:val="-5"/>
        </w:rPr>
      </w:r>
    </w:p>
    <w:p>
      <w:pPr>
        <w:jc w:val="both"/>
        <w:rPr>
          <w:spacing w:val="-5"/>
        </w:rPr>
      </w:pPr>
      <w:r>
        <w:rPr>
          <w:spacing w:val="-5"/>
        </w:rPr>
        <w:t xml:space="preserve">именуемое</w:t>
      </w:r>
      <w:r>
        <w:rPr>
          <w:spacing w:val="-5"/>
        </w:rPr>
        <w:t xml:space="preserve"> (</w:t>
      </w:r>
      <w:r>
        <w:rPr>
          <w:spacing w:val="-5"/>
        </w:rPr>
        <w:t xml:space="preserve">ый</w:t>
      </w:r>
      <w:r>
        <w:rPr>
          <w:spacing w:val="-5"/>
        </w:rPr>
        <w:t xml:space="preserve">,</w:t>
      </w:r>
      <w:r>
        <w:rPr>
          <w:spacing w:val="-5"/>
        </w:rPr>
        <w:t xml:space="preserve"> </w:t>
      </w:r>
      <w:r>
        <w:rPr>
          <w:spacing w:val="-5"/>
        </w:rPr>
        <w:t xml:space="preserve">ая</w:t>
      </w:r>
      <w:r>
        <w:rPr>
          <w:spacing w:val="-5"/>
        </w:rPr>
        <w:t xml:space="preserve">) далее </w:t>
      </w:r>
      <w:r>
        <w:rPr>
          <w:spacing w:val="-5"/>
        </w:rPr>
        <w:t xml:space="preserve">–</w:t>
      </w:r>
      <w:r>
        <w:rPr>
          <w:spacing w:val="-5"/>
        </w:rPr>
        <w:t xml:space="preserve"> </w:t>
      </w:r>
      <w:r>
        <w:rPr>
          <w:spacing w:val="-5"/>
        </w:rPr>
        <w:t xml:space="preserve">Претендент</w:t>
      </w:r>
      <w:r>
        <w:rPr>
          <w:spacing w:val="-5"/>
        </w:rPr>
        <w:t xml:space="preserve">, в лице ___________________________________________</w:t>
      </w:r>
      <w:r>
        <w:rPr>
          <w:spacing w:val="-5"/>
        </w:rPr>
        <w:t xml:space="preserve">__</w:t>
      </w:r>
      <w:r>
        <w:rPr>
          <w:spacing w:val="-5"/>
        </w:rPr>
        <w:t xml:space="preserve">__</w:t>
      </w:r>
      <w:r>
        <w:rPr>
          <w:spacing w:val="-5"/>
        </w:rPr>
      </w:r>
      <w:r>
        <w:rPr>
          <w:spacing w:val="-5"/>
        </w:rPr>
      </w:r>
    </w:p>
    <w:p>
      <w:pPr>
        <w:jc w:val="center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(фамилия, имя, от</w:t>
      </w:r>
      <w:r>
        <w:rPr>
          <w:spacing w:val="-5"/>
          <w:sz w:val="20"/>
          <w:szCs w:val="20"/>
        </w:rPr>
        <w:t xml:space="preserve">чество, должность представителя</w:t>
      </w:r>
      <w:r>
        <w:rPr>
          <w:spacing w:val="-5"/>
          <w:sz w:val="20"/>
          <w:szCs w:val="20"/>
        </w:rPr>
        <w:t xml:space="preserve">)</w:t>
      </w:r>
      <w:r>
        <w:rPr>
          <w:spacing w:val="-5"/>
          <w:sz w:val="20"/>
          <w:szCs w:val="20"/>
        </w:rPr>
      </w:r>
      <w:r>
        <w:rPr>
          <w:spacing w:val="-5"/>
          <w:sz w:val="20"/>
          <w:szCs w:val="20"/>
        </w:rPr>
      </w:r>
    </w:p>
    <w:p>
      <w:pPr>
        <w:jc w:val="both"/>
        <w:rPr>
          <w:spacing w:val="-5"/>
        </w:rPr>
      </w:pPr>
      <w:r>
        <w:rPr>
          <w:spacing w:val="-5"/>
        </w:rPr>
        <w:t xml:space="preserve">___________________________________________________________________________________</w:t>
      </w:r>
      <w:r>
        <w:rPr>
          <w:spacing w:val="-5"/>
        </w:rPr>
      </w:r>
      <w:r>
        <w:rPr>
          <w:spacing w:val="-5"/>
        </w:rPr>
      </w:r>
    </w:p>
    <w:p>
      <w:pPr>
        <w:jc w:val="both"/>
        <w:rPr>
          <w:spacing w:val="-5"/>
        </w:rPr>
      </w:pPr>
      <w:r>
        <w:rPr>
          <w:spacing w:val="-5"/>
        </w:rPr>
        <w:t xml:space="preserve">действующего</w:t>
      </w:r>
      <w:r>
        <w:rPr>
          <w:spacing w:val="-5"/>
        </w:rPr>
        <w:t xml:space="preserve"> на основании ______________________________________________________</w:t>
      </w:r>
      <w:r>
        <w:rPr>
          <w:spacing w:val="-5"/>
        </w:rPr>
        <w:t xml:space="preserve">________</w:t>
      </w:r>
      <w:r>
        <w:rPr>
          <w:spacing w:val="-5"/>
        </w:rPr>
      </w:r>
      <w:r>
        <w:rPr>
          <w:spacing w:val="-5"/>
        </w:rPr>
      </w:r>
    </w:p>
    <w:p>
      <w:pPr>
        <w:jc w:val="center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(документы, подтверждающие</w:t>
      </w:r>
      <w:r>
        <w:rPr>
          <w:spacing w:val="-5"/>
          <w:sz w:val="20"/>
          <w:szCs w:val="20"/>
        </w:rPr>
        <w:t xml:space="preserve"> полномочия представителя</w:t>
      </w:r>
      <w:r>
        <w:rPr>
          <w:spacing w:val="-5"/>
          <w:sz w:val="20"/>
          <w:szCs w:val="20"/>
        </w:rPr>
        <w:t xml:space="preserve">)</w:t>
      </w:r>
      <w:r>
        <w:rPr>
          <w:spacing w:val="-5"/>
          <w:sz w:val="20"/>
          <w:szCs w:val="20"/>
        </w:rPr>
      </w:r>
      <w:r>
        <w:rPr>
          <w:spacing w:val="-5"/>
          <w:sz w:val="20"/>
          <w:szCs w:val="20"/>
        </w:rPr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jc w:val="both"/>
        <w:rPr>
          <w:spacing w:val="-5"/>
        </w:rPr>
      </w:pPr>
      <w:r>
        <w:rPr>
          <w:bCs/>
          <w:color w:val="000000"/>
        </w:rPr>
        <w:t xml:space="preserve">изучив информационное сообщение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</w:t>
      </w:r>
      <w:r>
        <w:rPr>
          <w:bCs/>
          <w:color w:val="000000"/>
        </w:rPr>
        <w:t xml:space="preserve"> продаже муниципального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на конкурсе в электронной форме, </w:t>
      </w:r>
      <w:r>
        <w:rPr>
          <w:bCs/>
          <w:color w:val="000000"/>
        </w:rPr>
        <w:t xml:space="preserve">проведении настоящей процедуры, включая опубликованные изменения</w:t>
      </w:r>
      <w:r>
        <w:rPr>
          <w:bCs/>
          <w:color w:val="000000"/>
        </w:rPr>
        <w:t xml:space="preserve"> (далее – информационное сообщение)</w:t>
      </w:r>
      <w:r>
        <w:rPr>
          <w:bCs/>
          <w:color w:val="000000"/>
        </w:rPr>
        <w:t xml:space="preserve">,</w:t>
      </w:r>
      <w:r>
        <w:rPr>
          <w:bCs/>
          <w:color w:val="000000"/>
        </w:rPr>
        <w:t xml:space="preserve"> настоящим</w:t>
      </w:r>
      <w:r>
        <w:rPr>
          <w:bCs/>
          <w:color w:val="000000"/>
        </w:rPr>
        <w:t xml:space="preserve"> </w:t>
      </w:r>
      <w:r>
        <w:rPr>
          <w:spacing w:val="-5"/>
        </w:rPr>
        <w:t xml:space="preserve">заявляет</w:t>
      </w:r>
      <w:r>
        <w:rPr>
          <w:spacing w:val="-5"/>
        </w:rPr>
        <w:t xml:space="preserve">:</w:t>
      </w:r>
      <w:r>
        <w:rPr>
          <w:spacing w:val="-5"/>
        </w:rPr>
      </w:r>
      <w:r>
        <w:rPr>
          <w:spacing w:val="-5"/>
        </w:rPr>
      </w:r>
    </w:p>
    <w:p>
      <w:pPr>
        <w:jc w:val="both"/>
        <w:rPr>
          <w:spacing w:val="-5"/>
        </w:rPr>
      </w:pPr>
      <w:r>
        <w:rPr>
          <w:spacing w:val="-5"/>
        </w:rPr>
        <w:t xml:space="preserve">о своем намерении принять участие в проводимом </w:t>
      </w:r>
      <w:r>
        <w:rPr>
          <w:spacing w:val="-5"/>
        </w:rPr>
        <w:t xml:space="preserve">«___» ________</w:t>
      </w:r>
      <w:r>
        <w:rPr>
          <w:spacing w:val="-5"/>
        </w:rPr>
        <w:t xml:space="preserve">__</w:t>
      </w:r>
      <w:r>
        <w:rPr>
          <w:spacing w:val="-5"/>
        </w:rPr>
        <w:t xml:space="preserve"> </w:t>
      </w:r>
      <w:r>
        <w:rPr>
          <w:spacing w:val="-5"/>
        </w:rPr>
        <w:t xml:space="preserve">20</w:t>
      </w:r>
      <w:r>
        <w:rPr>
          <w:spacing w:val="-5"/>
        </w:rPr>
        <w:t xml:space="preserve">__</w:t>
      </w:r>
      <w:r>
        <w:rPr>
          <w:spacing w:val="-5"/>
        </w:rPr>
        <w:t xml:space="preserve">_</w:t>
      </w:r>
      <w:r>
        <w:rPr>
          <w:spacing w:val="-5"/>
        </w:rPr>
        <w:t xml:space="preserve"> </w:t>
      </w:r>
      <w:r>
        <w:rPr>
          <w:spacing w:val="-5"/>
        </w:rPr>
        <w:t xml:space="preserve">г. </w:t>
      </w:r>
      <w:r>
        <w:rPr>
          <w:spacing w:val="-5"/>
        </w:rPr>
        <w:t xml:space="preserve">конкурсе</w:t>
      </w:r>
      <w:r>
        <w:rPr>
          <w:spacing w:val="-5"/>
        </w:rPr>
        <w:t xml:space="preserve"> </w:t>
      </w:r>
      <w:r>
        <w:rPr>
          <w:spacing w:val="-5"/>
        </w:rPr>
        <w:t xml:space="preserve">в электронной форме </w:t>
      </w:r>
      <w:r>
        <w:rPr>
          <w:spacing w:val="-5"/>
        </w:rPr>
        <w:t xml:space="preserve">по продаже муниципального имущества</w:t>
      </w:r>
      <w:r>
        <w:rPr>
          <w:spacing w:val="-5"/>
        </w:rPr>
        <w:t xml:space="preserve">, </w:t>
      </w:r>
      <w:r>
        <w:t xml:space="preserve">являющегося объектом культурного наследия, включенным в</w:t>
      </w:r>
      <w:r>
        <w:rPr>
          <w:rFonts w:eastAsia="Calibri"/>
          <w:lang w:eastAsia="en-US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eastAsia="Calibri"/>
          <w:lang w:eastAsia="en-US"/>
        </w:rPr>
        <w:t xml:space="preserve">, признанным находящимся                                             в неудовлетворительном состоянии</w:t>
      </w:r>
      <w:r>
        <w:rPr>
          <w:spacing w:val="-5"/>
        </w:rPr>
        <w:t xml:space="preserve"> </w:t>
      </w:r>
      <w:r>
        <w:rPr>
          <w:spacing w:val="-5"/>
        </w:rPr>
        <w:t xml:space="preserve">(</w:t>
      </w:r>
      <w:r>
        <w:rPr>
          <w:spacing w:val="-5"/>
        </w:rPr>
        <w:t xml:space="preserve">г. Пермь, </w:t>
      </w:r>
      <w:r>
        <w:rPr>
          <w:spacing w:val="-5"/>
        </w:rPr>
        <w:t xml:space="preserve">ш. Космонавтов, 25</w:t>
      </w:r>
      <w:r>
        <w:rPr>
          <w:spacing w:val="-5"/>
        </w:rPr>
        <w:t xml:space="preserve">)</w:t>
      </w:r>
      <w:r>
        <w:rPr>
          <w:spacing w:val="-5"/>
        </w:rPr>
        <w:t xml:space="preserve"> (далее – Объект)</w:t>
      </w:r>
      <w:r>
        <w:rPr>
          <w:spacing w:val="-5"/>
        </w:rPr>
        <w:t xml:space="preserve"> </w:t>
      </w:r>
      <w:r>
        <w:rPr>
          <w:spacing w:val="-5"/>
        </w:rPr>
      </w:r>
      <w:r>
        <w:rPr>
          <w:spacing w:val="-5"/>
        </w:rPr>
      </w:r>
    </w:p>
    <w:p>
      <w:pPr>
        <w:jc w:val="both"/>
      </w:pPr>
      <w:r>
        <w:t xml:space="preserve">____________________________________________________________________________________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____________________________________________________________________________________</w:t>
      </w:r>
      <w:r/>
    </w:p>
    <w:p>
      <w:pPr>
        <w:jc w:val="both"/>
      </w:pPr>
      <w:r>
        <w:t xml:space="preserve">и </w:t>
      </w:r>
      <w:r>
        <w:t xml:space="preserve">обязуется:</w:t>
      </w:r>
      <w:r/>
    </w:p>
    <w:p>
      <w:pPr>
        <w:pStyle w:val="864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5"/>
          <w:sz w:val="24"/>
          <w:szCs w:val="24"/>
        </w:rPr>
        <w:t xml:space="preserve">с</w:t>
      </w:r>
      <w:r>
        <w:rPr>
          <w:spacing w:val="-5"/>
          <w:sz w:val="24"/>
          <w:szCs w:val="24"/>
        </w:rPr>
        <w:t xml:space="preserve">облюдать</w:t>
      </w:r>
      <w:r>
        <w:rPr>
          <w:rFonts w:eastAsia="Calibri"/>
          <w:sz w:val="24"/>
          <w:szCs w:val="24"/>
          <w:lang w:eastAsia="en-US"/>
        </w:rPr>
        <w:t xml:space="preserve"> условия конкурса, содержащиеся в информационном сообщении о проведении конкурса, размещенном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на сайтах в сети «Интернет»: официальном сайте Российской Федерации для размещения информации о проведении торгов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(</w:t>
      </w:r>
      <w:r>
        <w:rPr>
          <w:rFonts w:eastAsia="Calibri"/>
          <w:bCs/>
          <w:iCs/>
          <w:sz w:val="24"/>
          <w:szCs w:val="24"/>
          <w:lang w:val="en-US" w:eastAsia="en-US"/>
        </w:rPr>
        <w:t xml:space="preserve">www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.</w:t>
      </w:r>
      <w:r>
        <w:rPr>
          <w:rFonts w:eastAsia="Calibri"/>
          <w:bCs/>
          <w:iCs/>
          <w:sz w:val="24"/>
          <w:szCs w:val="24"/>
          <w:lang w:val="en-US" w:eastAsia="en-US"/>
        </w:rPr>
        <w:t xml:space="preserve">new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.torgi.gov.ru</w:t>
      </w:r>
      <w:r>
        <w:rPr>
          <w:rFonts w:eastAsia="Calibri"/>
          <w:bCs/>
          <w:iCs/>
          <w:sz w:val="24"/>
          <w:szCs w:val="24"/>
          <w:lang w:eastAsia="en-US"/>
        </w:rPr>
        <w:t xml:space="preserve">)</w:t>
      </w:r>
      <w:r>
        <w:rPr>
          <w:rFonts w:eastAsia="Calibri"/>
          <w:bCs/>
          <w:iCs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 xml:space="preserve">официальном сайте муниципального образования город Пермь (</w:t>
      </w:r>
      <w:hyperlink r:id="rId10" w:tooltip="http://www.admkamyshin.info" w:history="1">
        <w:r>
          <w:rPr>
            <w:rStyle w:val="863"/>
            <w:color w:val="auto"/>
            <w:sz w:val="24"/>
            <w:szCs w:val="24"/>
            <w:u w:val="none"/>
          </w:rPr>
          <w:t xml:space="preserve">www.</w:t>
        </w:r>
      </w:hyperlink>
      <w:r/>
      <w:hyperlink r:id="rId11" w:tooltip="http://go.mail.ru/redir?src=626214&amp;via_page=1&amp;type=sr&amp;redir=eJzLKCkpsNLXLy8v10vPL8pPKUgtytUrKtVnYDA0NbUwNDcytjBhuJiz8rm8puf19pO8e_r1uE0A6qoSVQ&amp;user_type=22&amp;detected=1" w:history="1">
        <w:r>
          <w:rPr>
            <w:rStyle w:val="863"/>
            <w:color w:val="auto"/>
            <w:sz w:val="24"/>
            <w:szCs w:val="24"/>
            <w:u w:val="none"/>
          </w:rPr>
          <w:t xml:space="preserve">gorodperm.ru</w:t>
        </w:r>
      </w:hyperlink>
      <w:r>
        <w:rPr>
          <w:sz w:val="24"/>
          <w:szCs w:val="24"/>
        </w:rPr>
        <w:t xml:space="preserve"> в разделе «Муниципальное имущество» подраздел «Торговая площадка»</w:t>
      </w:r>
      <w:r>
        <w:rPr>
          <w:sz w:val="24"/>
          <w:szCs w:val="24"/>
        </w:rPr>
        <w:t xml:space="preserve">), на сайте </w:t>
      </w:r>
      <w:hyperlink r:id="rId12" w:tooltip="http://utp.sberbank-ast.ru" w:history="1">
        <w:r>
          <w:rPr>
            <w:rStyle w:val="863"/>
            <w:color w:val="auto"/>
            <w:sz w:val="24"/>
            <w:szCs w:val="24"/>
            <w:u w:val="none"/>
          </w:rPr>
          <w:t xml:space="preserve">http://</w:t>
        </w:r>
        <w:r>
          <w:rPr>
            <w:rStyle w:val="863"/>
            <w:color w:val="auto"/>
            <w:sz w:val="24"/>
            <w:szCs w:val="24"/>
            <w:u w:val="none"/>
            <w:lang w:val="en-US"/>
          </w:rPr>
          <w:t xml:space="preserve">utp</w:t>
        </w:r>
        <w:r>
          <w:rPr>
            <w:rStyle w:val="863"/>
            <w:color w:val="auto"/>
            <w:sz w:val="24"/>
            <w:szCs w:val="24"/>
            <w:u w:val="none"/>
          </w:rPr>
          <w:t xml:space="preserve">.sberbank-ast.ru</w:t>
        </w:r>
      </w:hyperlink>
      <w:r>
        <w:rPr>
          <w:sz w:val="24"/>
          <w:szCs w:val="24"/>
        </w:rPr>
        <w:t xml:space="preserve">,</w:t>
      </w:r>
      <w:r>
        <w:rPr>
          <w:rFonts w:eastAsia="Calibri"/>
          <w:sz w:val="24"/>
          <w:szCs w:val="24"/>
          <w:lang w:eastAsia="en-US"/>
        </w:rPr>
        <w:t xml:space="preserve"> а также порядок проведения торгов, </w:t>
      </w:r>
      <w:r>
        <w:rPr>
          <w:sz w:val="24"/>
          <w:szCs w:val="24"/>
        </w:rPr>
        <w:t xml:space="preserve">установленный Федеральным</w:t>
      </w:r>
      <w:r>
        <w:rPr>
          <w:sz w:val="24"/>
          <w:szCs w:val="24"/>
        </w:rPr>
        <w:t xml:space="preserve"> законом от 21.12.2001 № 178-ФЗ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«О приватизации муниципального и муниципального имущества»; постановлением Правительства Российской Федерации от 27.08.2012 № 860 «Об организации и проведении продажи муниципального или муниципального имущества в электронной форме»</w:t>
      </w:r>
      <w:r>
        <w:rPr>
          <w:bCs/>
          <w:iCs/>
          <w:sz w:val="24"/>
          <w:szCs w:val="24"/>
        </w:rPr>
        <w:t xml:space="preserve">, регламентом работы электронной площадки </w:t>
      </w:r>
      <w:r>
        <w:rPr>
          <w:bCs/>
          <w:iCs/>
          <w:sz w:val="24"/>
          <w:szCs w:val="24"/>
        </w:rPr>
        <w:t xml:space="preserve">«Сбербанк-АСТ» в новой редакции;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rPr>
          <w:spacing w:val="-5"/>
        </w:rPr>
      </w:pPr>
      <w:r>
        <w:rPr>
          <w:spacing w:val="-5"/>
        </w:rPr>
        <w:t xml:space="preserve">в</w:t>
      </w:r>
      <w:r>
        <w:rPr>
          <w:spacing w:val="-5"/>
        </w:rPr>
        <w:t xml:space="preserve"> случае</w:t>
      </w:r>
      <w:r>
        <w:rPr>
          <w:spacing w:val="-5"/>
        </w:rPr>
        <w:t xml:space="preserve"> признания Претендента </w:t>
      </w:r>
      <w:r>
        <w:rPr>
          <w:spacing w:val="-5"/>
        </w:rPr>
        <w:t xml:space="preserve">участником, предложившим в ходе процедуры конкурса наибол</w:t>
      </w:r>
      <w:r>
        <w:rPr>
          <w:spacing w:val="-5"/>
        </w:rPr>
        <w:t xml:space="preserve">ее высокую цену имущества, </w:t>
      </w:r>
      <w:r>
        <w:rPr>
          <w:spacing w:val="-5"/>
        </w:rPr>
        <w:t xml:space="preserve">либо в случае если на конкурс подана только одна заявка, лицо</w:t>
      </w:r>
      <w:r>
        <w:rPr>
          <w:spacing w:val="-5"/>
        </w:rPr>
        <w:t xml:space="preserve">м</w:t>
      </w:r>
      <w:r>
        <w:rPr>
          <w:spacing w:val="-5"/>
        </w:rPr>
        <w:t xml:space="preserve">, подавш</w:t>
      </w:r>
      <w:r>
        <w:rPr>
          <w:spacing w:val="-5"/>
        </w:rPr>
        <w:t xml:space="preserve">им</w:t>
      </w:r>
      <w:r>
        <w:rPr>
          <w:spacing w:val="-5"/>
        </w:rPr>
        <w:t xml:space="preserve"> эту заявку и признанн</w:t>
      </w:r>
      <w:r>
        <w:rPr>
          <w:spacing w:val="-5"/>
        </w:rPr>
        <w:t xml:space="preserve">ым</w:t>
      </w:r>
      <w:r>
        <w:rPr>
          <w:spacing w:val="-5"/>
        </w:rPr>
        <w:t xml:space="preserve"> участником конкурса </w:t>
      </w:r>
      <w:r>
        <w:rPr>
          <w:spacing w:val="-5"/>
        </w:rPr>
        <w:t xml:space="preserve">(далее – победитель конкурса)</w:t>
      </w:r>
      <w:r>
        <w:rPr>
          <w:spacing w:val="-5"/>
        </w:rPr>
        <w:t xml:space="preserve">:</w:t>
      </w:r>
      <w:r>
        <w:rPr>
          <w:spacing w:val="-5"/>
        </w:rPr>
      </w:r>
      <w:r>
        <w:rPr>
          <w:spacing w:val="-5"/>
        </w:rPr>
      </w:r>
    </w:p>
    <w:p>
      <w:pPr>
        <w:ind w:firstLine="709"/>
        <w:jc w:val="both"/>
      </w:pPr>
      <w:r>
        <w:rPr>
          <w:spacing w:val="-5"/>
        </w:rPr>
        <w:t xml:space="preserve">-</w:t>
      </w:r>
      <w:r>
        <w:rPr>
          <w:spacing w:val="-5"/>
        </w:rPr>
        <w:t xml:space="preserve"> </w:t>
      </w:r>
      <w:r>
        <w:rPr>
          <w:spacing w:val="-5"/>
        </w:rPr>
        <w:t xml:space="preserve">заключить с </w:t>
      </w:r>
      <w:r>
        <w:rPr>
          <w:spacing w:val="-5"/>
        </w:rPr>
        <w:t xml:space="preserve">департаментом имущественных отношений администрации города Перми </w:t>
      </w:r>
      <w:r>
        <w:rPr>
          <w:spacing w:val="-5"/>
        </w:rPr>
        <w:t xml:space="preserve">                </w:t>
      </w:r>
      <w:r>
        <w:rPr>
          <w:spacing w:val="-5"/>
        </w:rPr>
        <w:t xml:space="preserve">(далее – продавец)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ранее чем через десять дней и не позднее двадцати дней со дня размещения на официальном сайте в сети «Интернет» протокола об итогах конкурса</w:t>
      </w:r>
      <w:r>
        <w:rPr>
          <w:bCs/>
        </w:rPr>
        <w:t xml:space="preserve"> </w:t>
      </w:r>
      <w:r>
        <w:rPr>
          <w:rFonts w:eastAsia="Calibri"/>
          <w:lang w:eastAsia="en-US"/>
        </w:rPr>
        <w:t xml:space="preserve">договор купли-продажи</w:t>
      </w:r>
      <w:r>
        <w:rPr>
          <w:rFonts w:eastAsia="Calibri"/>
          <w:lang w:eastAsia="en-US"/>
        </w:rPr>
        <w:t xml:space="preserve"> Объекта</w:t>
      </w:r>
      <w:r>
        <w:rPr>
          <w:rFonts w:eastAsia="Calibri"/>
          <w:lang w:eastAsia="en-US"/>
        </w:rPr>
        <w:t xml:space="preserve"> в соответствии с требованиями </w:t>
      </w:r>
      <w:hyperlink r:id="rId13" w:tooltip="consultantplus://offline/ref=3313D2F8F3E59B3FA79C30A90F634FD14781F442CA44F20BF215D7A083F125D129BC36A10F69E096jDSEK" w:history="1">
        <w:r>
          <w:rPr>
            <w:rFonts w:eastAsia="Calibri"/>
            <w:lang w:eastAsia="en-US"/>
          </w:rPr>
          <w:t xml:space="preserve">законодательства</w:t>
        </w:r>
      </w:hyperlink>
      <w:r>
        <w:rPr>
          <w:rFonts w:eastAsia="Calibri"/>
          <w:lang w:eastAsia="en-US"/>
        </w:rPr>
        <w:t xml:space="preserve"> Российской Федерации;</w:t>
      </w:r>
      <w:r>
        <w:rPr>
          <w:rFonts w:eastAsia="Calibri"/>
          <w:lang w:eastAsia="en-US"/>
        </w:rPr>
        <w:t xml:space="preserve"> произвести оплату покупки, </w:t>
      </w:r>
      <w:r>
        <w:rPr>
          <w:rFonts w:eastAsia="Calibri"/>
          <w:lang w:eastAsia="en-US"/>
        </w:rPr>
        <w:t xml:space="preserve">установленную по результатам конкурса, </w:t>
      </w:r>
      <w:r>
        <w:t xml:space="preserve">в сроки и на счет, определенные информационным сообщением о проведении конкурса и договором купли-продажи</w:t>
      </w:r>
      <w:r>
        <w:t xml:space="preserve">,</w:t>
      </w:r>
      <w:bookmarkStart w:id="0" w:name="_GoBack"/>
      <w:r/>
      <w:bookmarkEnd w:id="0"/>
      <w:r/>
      <w:r/>
    </w:p>
    <w:p>
      <w:pPr>
        <w:ind w:firstLine="709"/>
        <w:jc w:val="both"/>
      </w:pPr>
      <w:r>
        <w:t xml:space="preserve">- заключить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ранее чем через десять дней и не позднее двадцати дней со дня размещения на официальном сайте в сети «Интернет» протокола об итогах конкурса</w:t>
      </w:r>
      <w:r>
        <w:rPr>
          <w:rFonts w:eastAsia="Calibri"/>
          <w:lang w:eastAsia="en-US"/>
        </w:rPr>
        <w:t xml:space="preserve"> в день заключения (подписания) договора купли-продажи Объекта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договор аренды земельного участка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по </w:t>
      </w:r>
      <w:r>
        <w:rPr>
          <w:rFonts w:eastAsia="Calibri"/>
          <w:lang w:eastAsia="en-US"/>
        </w:rPr>
        <w:t xml:space="preserve">месту нахождения продавца</w:t>
      </w:r>
      <w:r>
        <w:rPr>
          <w:rFonts w:eastAsia="Calibri"/>
          <w:lang w:eastAsia="en-US"/>
        </w:rPr>
        <w:t xml:space="preserve">.</w:t>
      </w:r>
      <w:r/>
    </w:p>
    <w:p>
      <w:pPr>
        <w:ind w:firstLine="709"/>
        <w:jc w:val="both"/>
      </w:pPr>
      <w:r>
        <w:t xml:space="preserve">Претендент</w:t>
      </w:r>
      <w:r>
        <w:t xml:space="preserve"> у</w:t>
      </w:r>
      <w:r>
        <w:t xml:space="preserve">ведомлен о том, что в соответствии с частью 3 статьи 161 Налогового кодекса Российской Федерации покупатель, являющийся юридическим лицом или индивидуальным предпринимателем, обязан</w:t>
      </w:r>
      <w:r>
        <w:rPr>
          <w:rFonts w:ascii="Calibri" w:hAnsi="Calibri" w:eastAsia="Calibri"/>
          <w:lang w:eastAsia="en-US"/>
        </w:rPr>
        <w:t xml:space="preserve"> </w:t>
      </w:r>
      <w:r>
        <w:t xml:space="preserve">исчислить расчетным методом, удержать из выплачиваемых доходов </w:t>
      </w:r>
      <w:r>
        <w:br/>
      </w:r>
      <w:r>
        <w:t xml:space="preserve">и уплатить в бюджет соответствующую сумму налога на добавленную стоимость.</w:t>
      </w:r>
      <w:r/>
    </w:p>
    <w:p>
      <w:pPr>
        <w:ind w:firstLine="709"/>
        <w:jc w:val="both"/>
      </w:pPr>
      <w:r>
        <w:rPr>
          <w:lang w:eastAsia="en-US"/>
        </w:rPr>
        <w:t xml:space="preserve">Претендент</w:t>
      </w:r>
      <w:r>
        <w:rPr>
          <w:lang w:eastAsia="en-US"/>
        </w:rPr>
        <w:t xml:space="preserve"> </w:t>
      </w:r>
      <w:r>
        <w:rPr>
          <w:lang w:eastAsia="en-US"/>
        </w:rPr>
        <w:t xml:space="preserve">согласен с тем, что в случае признания </w:t>
      </w:r>
      <w:r>
        <w:rPr>
          <w:lang w:eastAsia="en-US"/>
        </w:rPr>
        <w:t xml:space="preserve">его </w:t>
      </w:r>
      <w:r>
        <w:rPr>
          <w:lang w:eastAsia="en-US"/>
        </w:rPr>
        <w:t xml:space="preserve">победителем конкурса</w:t>
      </w:r>
      <w:r>
        <w:rPr>
          <w:lang w:eastAsia="en-US"/>
        </w:rPr>
        <w:t xml:space="preserve"> и пр</w:t>
      </w:r>
      <w:r>
        <w:t xml:space="preserve">и уклонении или отказе от заключения в установленный срок договора купли-продажи</w:t>
      </w:r>
      <w:r>
        <w:t xml:space="preserve">,</w:t>
      </w:r>
      <w:r>
        <w:t xml:space="preserve"> </w:t>
      </w:r>
      <w:r>
        <w:t xml:space="preserve">он</w:t>
      </w:r>
      <w:r>
        <w:t xml:space="preserve"> утрачивает право на заключение указанного договора</w:t>
      </w:r>
      <w:r>
        <w:t xml:space="preserve"> и</w:t>
      </w:r>
      <w:r>
        <w:t xml:space="preserve"> задаток ему не возвращается.</w:t>
      </w:r>
      <w:r/>
    </w:p>
    <w:p>
      <w:pPr>
        <w:ind w:firstLine="709"/>
        <w:jc w:val="both"/>
      </w:pPr>
      <w:r>
        <w:t xml:space="preserve">Претендент подтверждает, что располагает данными о </w:t>
      </w:r>
      <w:r>
        <w:t xml:space="preserve">п</w:t>
      </w:r>
      <w:r>
        <w:t xml:space="preserve">родавце, начальной цене продажи </w:t>
      </w:r>
      <w:r>
        <w:t xml:space="preserve">Объекта</w:t>
      </w:r>
      <w:r>
        <w:t xml:space="preserve">, порядке, месте проведения</w:t>
      </w:r>
      <w:r>
        <w:t xml:space="preserve"> конкурса</w:t>
      </w:r>
      <w:r>
        <w:t xml:space="preserve">, форме подачи предложений о цене </w:t>
      </w:r>
      <w:r>
        <w:t xml:space="preserve">Объекта</w:t>
      </w:r>
      <w:r>
        <w:t xml:space="preserve">, порядке определения победителя</w:t>
      </w:r>
      <w:r>
        <w:t xml:space="preserve"> конкурса</w:t>
      </w:r>
      <w:r>
        <w:t xml:space="preserve">, дате, времени и месте подведения итогов конкурса; </w:t>
      </w:r>
      <w:r>
        <w:t xml:space="preserve">порядке </w:t>
      </w:r>
      <w:r>
        <w:t xml:space="preserve">заключения договора купли-продажи </w:t>
      </w:r>
      <w:r>
        <w:t xml:space="preserve">Объекта</w:t>
      </w:r>
      <w:r>
        <w:t xml:space="preserve"> </w:t>
      </w:r>
      <w:r>
        <w:t xml:space="preserve">и его условиями, последствиях уклонения или отказа от подписания договора купли-продажи</w:t>
      </w:r>
      <w:r>
        <w:t xml:space="preserve"> </w:t>
      </w:r>
      <w:r>
        <w:t xml:space="preserve">Объекта</w:t>
      </w:r>
      <w:r>
        <w:t xml:space="preserve">. Условия проведения конкурса на </w:t>
      </w:r>
      <w:r>
        <w:t xml:space="preserve">э</w:t>
      </w:r>
      <w:r>
        <w:t xml:space="preserve">лектронной площадке (универсальной торговой платформе) – </w:t>
      </w:r>
      <w:hyperlink r:id="rId14" w:tooltip="http://utp.sberbank-ast.ru" w:history="1">
        <w:r>
          <w:t xml:space="preserve">http://utp.sberbank-ast.ru</w:t>
        </w:r>
      </w:hyperlink>
      <w:r>
        <w:t xml:space="preserve"> </w:t>
      </w:r>
      <w:r>
        <w:t xml:space="preserve">П</w:t>
      </w:r>
      <w:r>
        <w:t xml:space="preserve">ретенденту понятны. </w:t>
      </w:r>
      <w:r/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Претендент подтверждает, что ознакомлен и согласен с условиями охранного обязательства утверждённого </w:t>
      </w:r>
      <w:r>
        <w:rPr>
          <w:color w:val="000000" w:themeColor="text1"/>
          <w:highlight w:val="white"/>
        </w:rPr>
        <w:t xml:space="preserve">приказ</w:t>
      </w:r>
      <w:r>
        <w:rPr>
          <w:color w:val="000000" w:themeColor="text1"/>
          <w:highlight w:val="white"/>
        </w:rPr>
        <w:t xml:space="preserve">ом</w:t>
      </w:r>
      <w:r>
        <w:rPr>
          <w:color w:val="000000" w:themeColor="text1"/>
          <w:highlight w:val="whit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white"/>
          <w:lang w:eastAsia="en-US"/>
        </w:rPr>
        <w:t xml:space="preserve">Г</w:t>
      </w:r>
      <w:r>
        <w:rPr>
          <w:rFonts w:eastAsia="Calibri"/>
          <w:color w:val="000000" w:themeColor="text1"/>
          <w:sz w:val="24"/>
          <w:szCs w:val="24"/>
          <w:highlight w:val="white"/>
          <w:lang w:eastAsia="en-US"/>
        </w:rPr>
        <w:t xml:space="preserve">осударственной инспекции по охране объектов культурного наследия Пермского края</w:t>
      </w:r>
      <w:r>
        <w:rPr>
          <w:rFonts w:eastAsia="Calibri"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white"/>
          <w:lang w:eastAsia="en-US"/>
        </w:rPr>
        <w:t xml:space="preserve">от 21.04.2026</w:t>
      </w:r>
      <w:r>
        <w:rPr>
          <w:color w:val="000000" w:themeColor="text1"/>
          <w:sz w:val="24"/>
          <w:szCs w:val="24"/>
          <w:highlight w:val="white"/>
        </w:rPr>
        <w:t xml:space="preserve"> № Пр55-01-06-135 «Об утверждении охранного обязательства собственника или иного законного владельца объекта культурного наследия регионального значения «</w:t>
      </w:r>
      <w:r>
        <w:rPr>
          <w:color w:val="000000" w:themeColor="text1"/>
          <w:sz w:val="24"/>
          <w:szCs w:val="24"/>
          <w:highlight w:val="white"/>
        </w:rPr>
        <w:t xml:space="preserve">«Флигель купца Лаптева с воротами»</w:t>
      </w:r>
      <w:r>
        <w:rPr>
          <w:color w:val="000000" w:themeColor="text1"/>
          <w:highlight w:val="white"/>
        </w:rPr>
        <w:t xml:space="preserve">, о</w:t>
      </w:r>
      <w:r>
        <w:rPr>
          <w:color w:val="000000" w:themeColor="text1"/>
          <w:highlight w:val="white"/>
        </w:rPr>
        <w:t xml:space="preserve">знакомлен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 характеристиками </w:t>
      </w:r>
      <w:r>
        <w:rPr>
          <w:color w:val="000000" w:themeColor="text1"/>
          <w:highlight w:val="white"/>
        </w:rPr>
        <w:t xml:space="preserve">Объекта</w:t>
      </w:r>
      <w:r>
        <w:rPr>
          <w:color w:val="000000" w:themeColor="text1"/>
          <w:highlight w:val="white"/>
        </w:rPr>
        <w:t xml:space="preserve">, что ему была представлена возможность ознакомиться с сос</w:t>
      </w:r>
      <w:r>
        <w:rPr>
          <w:color w:val="000000" w:themeColor="text1"/>
          <w:highlight w:val="white"/>
        </w:rPr>
        <w:t xml:space="preserve">тоянием </w:t>
      </w:r>
      <w:r>
        <w:rPr>
          <w:color w:val="000000" w:themeColor="text1"/>
          <w:highlight w:val="white"/>
        </w:rPr>
        <w:t xml:space="preserve">Объекта</w:t>
      </w:r>
      <w:r>
        <w:rPr>
          <w:color w:val="000000" w:themeColor="text1"/>
          <w:highlight w:val="white"/>
        </w:rPr>
        <w:t xml:space="preserve">, претензий к п</w:t>
      </w:r>
      <w:r>
        <w:rPr>
          <w:color w:val="000000" w:themeColor="text1"/>
          <w:highlight w:val="white"/>
        </w:rPr>
        <w:t xml:space="preserve">родавцу не имеет.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/>
        <w:ind w:firstLine="720"/>
        <w:jc w:val="both"/>
      </w:pPr>
      <w:r>
        <w:t xml:space="preserve">Настоящей заявкой </w:t>
      </w:r>
      <w:r>
        <w:t xml:space="preserve">Претендент </w:t>
      </w:r>
      <w:r>
        <w:t xml:space="preserve">подтверждае</w:t>
      </w:r>
      <w:r>
        <w:t xml:space="preserve">т</w:t>
      </w:r>
      <w:r>
        <w:t xml:space="preserve">, что:</w:t>
      </w:r>
      <w:r/>
    </w:p>
    <w:p>
      <w:pPr>
        <w:contextualSpacing/>
        <w:ind w:firstLine="708"/>
        <w:jc w:val="both"/>
      </w:pPr>
      <w:r>
        <w:t xml:space="preserve">против нас (меня) не проводится процедура ликвидации;</w:t>
      </w:r>
      <w:r/>
    </w:p>
    <w:p>
      <w:pPr>
        <w:contextualSpacing/>
        <w:ind w:firstLine="708"/>
        <w:jc w:val="both"/>
      </w:pPr>
      <w:r>
        <w:t xml:space="preserve">в отношении нас (меня) отсутствует решение арбитражного суда о признании банкротом и об открытии конкурсного производства;</w:t>
      </w:r>
      <w:r/>
    </w:p>
    <w:p>
      <w:pPr>
        <w:contextualSpacing/>
        <w:ind w:firstLine="708"/>
        <w:jc w:val="both"/>
      </w:pPr>
      <w:r>
        <w:t xml:space="preserve">наша (моя) деятельность не приостановлена в порядке, предусмотренном Кодексом РФ </w:t>
      </w:r>
      <w:r>
        <w:br/>
      </w:r>
      <w:r>
        <w:t xml:space="preserve">об административных правонарушениях.</w:t>
      </w:r>
      <w:r/>
    </w:p>
    <w:p>
      <w:pPr>
        <w:contextualSpacing/>
        <w:ind w:firstLine="720"/>
        <w:jc w:val="both"/>
      </w:pPr>
      <w:r>
        <w:t xml:space="preserve">Претендент гарантирует достоверность информации, содержащейся в документах </w:t>
      </w:r>
      <w:r>
        <w:br/>
      </w:r>
      <w:r>
        <w:t xml:space="preserve">и сведениях, находящихся в реестре аккредитованных на электронной торговой площадке Претендентов.</w:t>
      </w:r>
      <w:r/>
    </w:p>
    <w:p>
      <w:pPr>
        <w:ind w:firstLine="708"/>
        <w:jc w:val="both"/>
      </w:pPr>
      <w:r>
        <w:t xml:space="preserve">Настоящей заявкой </w:t>
      </w:r>
      <w:r>
        <w:t xml:space="preserve">подтверждаем</w:t>
      </w:r>
      <w:r>
        <w:t xml:space="preserve"> </w:t>
      </w:r>
      <w:r>
        <w:t xml:space="preserve">(-</w:t>
      </w:r>
      <w:r>
        <w:t xml:space="preserve">ю) свое согласие</w:t>
      </w:r>
      <w:r>
        <w:t xml:space="preserve"> с условиями конкурса.</w:t>
      </w:r>
      <w:r/>
    </w:p>
    <w:p>
      <w:pPr>
        <w:ind w:firstLine="708"/>
        <w:jc w:val="both"/>
      </w:pPr>
      <w:r>
        <w:t xml:space="preserve">Настоящей заявкой </w:t>
      </w:r>
      <w:r>
        <w:t xml:space="preserve">подтверждаем</w:t>
      </w:r>
      <w:r>
        <w:t xml:space="preserve"> </w:t>
      </w:r>
      <w:r>
        <w:t xml:space="preserve">(-</w:t>
      </w:r>
      <w:r>
        <w:t xml:space="preserve">ю) свое согласие</w:t>
      </w:r>
      <w:r>
        <w:t xml:space="preserve"> </w:t>
      </w:r>
      <w:r>
        <w:t xml:space="preserve">на обработку персональных данных.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Адрес</w:t>
      </w:r>
      <w:r>
        <w:t xml:space="preserve"> местонахождения, почтовый адрес</w:t>
      </w:r>
      <w:r>
        <w:t xml:space="preserve">, телефон и банковские реквизиты Претендента:</w:t>
      </w:r>
      <w:r/>
    </w:p>
    <w:p>
      <w:pPr>
        <w:jc w:val="both"/>
      </w:pPr>
      <w:r>
        <w:t xml:space="preserve">______________________________________________________________________</w:t>
      </w:r>
      <w:r>
        <w:t xml:space="preserve">___________</w:t>
      </w:r>
      <w:r>
        <w:t xml:space="preserve">__</w:t>
      </w:r>
      <w:r/>
    </w:p>
    <w:p>
      <w:pPr>
        <w:jc w:val="both"/>
      </w:pPr>
      <w:r>
        <w:t xml:space="preserve">_______________________________________________________________________</w:t>
      </w:r>
      <w:r>
        <w:t xml:space="preserve">___________</w:t>
      </w:r>
      <w:r>
        <w:t xml:space="preserve">_</w:t>
      </w:r>
      <w:r/>
    </w:p>
    <w:p>
      <w:pPr>
        <w:ind w:firstLine="567"/>
        <w:jc w:val="both"/>
        <w:rPr>
          <w:rStyle w:val="863"/>
          <w:color w:val="auto"/>
          <w:u w:val="none"/>
        </w:rPr>
      </w:pPr>
      <w:r>
        <w:rPr>
          <w:rFonts w:eastAsia="Calibri"/>
          <w:lang w:eastAsia="en-US"/>
        </w:rPr>
        <w:t xml:space="preserve">Приложение: </w:t>
      </w:r>
      <w:r>
        <w:rPr>
          <w:rFonts w:eastAsia="Calibri"/>
          <w:lang w:eastAsia="en-US"/>
        </w:rPr>
        <w:t xml:space="preserve">документы</w:t>
      </w:r>
      <w:r>
        <w:rPr>
          <w:rFonts w:eastAsia="Calibri"/>
          <w:lang w:eastAsia="en-US"/>
        </w:rPr>
        <w:t xml:space="preserve"> в соответствии с перечнем, содержащим</w:t>
      </w:r>
      <w:r>
        <w:rPr>
          <w:rFonts w:eastAsia="Calibri"/>
          <w:lang w:eastAsia="en-US"/>
        </w:rPr>
        <w:t xml:space="preserve">ся в информационном сообщении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о проведении конкурса, размещенном </w:t>
      </w:r>
      <w:r>
        <w:rPr>
          <w:rFonts w:eastAsia="Calibri"/>
          <w:bCs/>
          <w:iCs/>
          <w:lang w:eastAsia="en-US"/>
        </w:rPr>
        <w:t xml:space="preserve">на сайтах в сети «Интернет»: официальном сайте Российской Федерации для размещения информации о проведении торгов (</w:t>
      </w:r>
      <w:r>
        <w:rPr>
          <w:rFonts w:eastAsia="Calibri"/>
          <w:bCs/>
          <w:iCs/>
          <w:lang w:val="en-US" w:eastAsia="en-US"/>
        </w:rPr>
        <w:t xml:space="preserve">www</w:t>
      </w:r>
      <w:r>
        <w:rPr>
          <w:rFonts w:eastAsia="Calibri"/>
          <w:bCs/>
          <w:iCs/>
          <w:lang w:eastAsia="en-US"/>
        </w:rPr>
        <w:t xml:space="preserve">.</w:t>
      </w:r>
      <w:r>
        <w:rPr>
          <w:rFonts w:eastAsia="Calibri"/>
          <w:bCs/>
          <w:iCs/>
          <w:lang w:val="en-US" w:eastAsia="en-US"/>
        </w:rPr>
        <w:t xml:space="preserve">new</w:t>
      </w:r>
      <w:r>
        <w:rPr>
          <w:rFonts w:eastAsia="Calibri"/>
          <w:bCs/>
          <w:iCs/>
          <w:lang w:eastAsia="en-US"/>
        </w:rPr>
        <w:t xml:space="preserve">.</w:t>
      </w:r>
      <w:r>
        <w:rPr>
          <w:rFonts w:eastAsia="Calibri"/>
          <w:bCs/>
          <w:iCs/>
          <w:lang w:eastAsia="en-US"/>
        </w:rPr>
        <w:t xml:space="preserve">torgi.gov.ru), </w:t>
      </w:r>
      <w:r>
        <w:t xml:space="preserve">официальном сайте муниципального образования город Пермь (</w:t>
      </w:r>
      <w:hyperlink r:id="rId15" w:tooltip="http://www.admkamyshin.info" w:history="1">
        <w:r>
          <w:rPr>
            <w:rStyle w:val="863"/>
            <w:color w:val="auto"/>
            <w:u w:val="none"/>
          </w:rPr>
          <w:t xml:space="preserve">www.</w:t>
        </w:r>
      </w:hyperlink>
      <w:r/>
      <w:hyperlink r:id="rId16" w:tooltip="http://go.mail.ru/redir?src=626214&amp;via_page=1&amp;type=sr&amp;redir=eJzLKCkpsNLXLy8v10vPL8pPKUgtytUrKtVnYDA0NbUwNDcytjBhuJiz8rm8puf19pO8e_r1uE0A6qoSVQ&amp;user_type=22&amp;detected=1" w:history="1">
        <w:r>
          <w:rPr>
            <w:rStyle w:val="863"/>
            <w:color w:val="auto"/>
            <w:u w:val="none"/>
          </w:rPr>
          <w:t xml:space="preserve">gorodperm.ru</w:t>
        </w:r>
      </w:hyperlink>
      <w:r>
        <w:t xml:space="preserve"> в разделе «Муниципальное имущество» подраздел «Торговая площадка»</w:t>
      </w:r>
      <w:r>
        <w:t xml:space="preserve">), </w:t>
      </w:r>
      <w:r>
        <w:br/>
      </w:r>
      <w:r>
        <w:t xml:space="preserve">на сайте </w:t>
      </w:r>
      <w:hyperlink r:id="rId17" w:tooltip="http://utp.sberbank-ast.ru" w:history="1">
        <w:r>
          <w:rPr>
            <w:rStyle w:val="863"/>
            <w:color w:val="auto"/>
            <w:u w:val="none"/>
          </w:rPr>
          <w:t xml:space="preserve">http://</w:t>
        </w:r>
        <w:r>
          <w:rPr>
            <w:rStyle w:val="863"/>
            <w:color w:val="auto"/>
            <w:u w:val="none"/>
            <w:lang w:val="en-US"/>
          </w:rPr>
          <w:t xml:space="preserve">utp</w:t>
        </w:r>
        <w:r>
          <w:rPr>
            <w:rStyle w:val="863"/>
            <w:color w:val="auto"/>
            <w:u w:val="none"/>
          </w:rPr>
          <w:t xml:space="preserve">.sberbank-ast.ru</w:t>
        </w:r>
      </w:hyperlink>
      <w:r>
        <w:rPr>
          <w:rStyle w:val="863"/>
          <w:color w:val="auto"/>
          <w:u w:val="none"/>
        </w:rPr>
      </w:r>
      <w:r>
        <w:rPr>
          <w:rStyle w:val="863"/>
          <w:color w:val="auto"/>
          <w:u w:val="none"/>
        </w:rPr>
      </w:r>
    </w:p>
    <w:p>
      <w:pPr>
        <w:ind w:firstLine="567"/>
        <w:jc w:val="both"/>
        <w:rPr>
          <w:rStyle w:val="863"/>
          <w:color w:val="auto"/>
          <w:u w:val="none"/>
        </w:rPr>
      </w:pPr>
      <w:r>
        <w:rPr>
          <w:color w:val="auto"/>
          <w:u w:val="none"/>
        </w:rPr>
      </w:r>
      <w:r>
        <w:rPr>
          <w:rStyle w:val="863"/>
          <w:color w:val="auto"/>
          <w:u w:val="none"/>
        </w:rPr>
      </w:r>
      <w:r>
        <w:rPr>
          <w:rStyle w:val="863"/>
          <w:color w:val="auto"/>
          <w:u w:val="none"/>
        </w:rPr>
      </w:r>
    </w:p>
    <w:p>
      <w:pPr>
        <w:jc w:val="both"/>
      </w:pPr>
      <w:r>
        <w:t xml:space="preserve">Подпись Претендента </w:t>
      </w:r>
      <w:r/>
    </w:p>
    <w:p>
      <w:pPr>
        <w:jc w:val="both"/>
      </w:pPr>
      <w:r>
        <w:t xml:space="preserve">(его полномочного представителя) </w:t>
      </w:r>
      <w:r>
        <w:t xml:space="preserve">__________________ / ________</w:t>
      </w:r>
      <w:r>
        <w:t xml:space="preserve">____________</w:t>
      </w:r>
      <w:r>
        <w:t xml:space="preserve">______________ </w:t>
      </w:r>
      <w:r/>
    </w:p>
    <w:p>
      <w:pPr>
        <w:jc w:val="both"/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sz w:val="20"/>
          <w:szCs w:val="20"/>
        </w:rPr>
        <w:t xml:space="preserve">  (подпись)        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расшифро</w:t>
      </w:r>
      <w:r>
        <w:rPr>
          <w:sz w:val="20"/>
          <w:szCs w:val="20"/>
        </w:rPr>
        <w:t xml:space="preserve">вка подписи (фамилия, инициалы)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2832" w:firstLine="708"/>
        <w:rPr>
          <w:spacing w:val="-5"/>
        </w:rPr>
      </w:pPr>
      <w:r>
        <w:rPr>
          <w:spacing w:val="-5"/>
        </w:rPr>
        <w:t xml:space="preserve">М.П.</w:t>
      </w:r>
      <w:r>
        <w:rPr>
          <w:spacing w:val="-5"/>
        </w:rPr>
      </w:r>
      <w:r>
        <w:rPr>
          <w:spacing w:val="-5"/>
        </w:rPr>
      </w:r>
    </w:p>
    <w:sectPr>
      <w:footnotePr/>
      <w:endnotePr/>
      <w:type w:val="nextPage"/>
      <w:pgSz w:w="11907" w:h="16840" w:orient="portrait"/>
      <w:pgMar w:top="851" w:right="708" w:bottom="993" w:left="1080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avid">
    <w:panose1 w:val="020E0502030303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pStyle w:val="855"/>
      <w:isLgl w:val="false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28" w:hanging="936"/>
        <w:tabs>
          <w:tab w:val="num" w:pos="202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32" w:hanging="1080"/>
        <w:tabs>
          <w:tab w:val="num" w:pos="253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36" w:hanging="1224"/>
        <w:tabs>
          <w:tab w:val="num" w:pos="303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12" w:hanging="1440"/>
        <w:tabs>
          <w:tab w:val="num" w:pos="3612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,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49"/>
    <w:next w:val="849"/>
    <w:link w:val="67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7">
    <w:name w:val="Heading 1 Char"/>
    <w:basedOn w:val="850"/>
    <w:link w:val="67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8">
    <w:name w:val="Heading 2"/>
    <w:basedOn w:val="849"/>
    <w:next w:val="849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9">
    <w:name w:val="Heading 2 Char"/>
    <w:basedOn w:val="850"/>
    <w:link w:val="678"/>
    <w:uiPriority w:val="9"/>
    <w:rPr>
      <w:rFonts w:ascii="Liberation Sans" w:hAnsi="Liberation Sans" w:eastAsia="Liberation Sans" w:cs="Liberation Sans"/>
      <w:sz w:val="34"/>
    </w:rPr>
  </w:style>
  <w:style w:type="paragraph" w:styleId="680">
    <w:name w:val="Heading 3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1">
    <w:name w:val="Heading 3 Char"/>
    <w:basedOn w:val="850"/>
    <w:link w:val="68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2">
    <w:name w:val="Heading 4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3">
    <w:name w:val="Heading 4 Char"/>
    <w:basedOn w:val="850"/>
    <w:link w:val="6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4">
    <w:name w:val="Heading 5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5">
    <w:name w:val="Heading 5 Char"/>
    <w:basedOn w:val="850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6">
    <w:name w:val="Heading 6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7">
    <w:name w:val="Heading 6 Char"/>
    <w:basedOn w:val="850"/>
    <w:link w:val="68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8">
    <w:name w:val="Heading 7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9">
    <w:name w:val="Heading 7 Char"/>
    <w:basedOn w:val="850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0">
    <w:name w:val="Heading 8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1">
    <w:name w:val="Heading 8 Char"/>
    <w:basedOn w:val="850"/>
    <w:link w:val="6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2">
    <w:name w:val="Heading 9"/>
    <w:basedOn w:val="849"/>
    <w:next w:val="849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Heading 9 Char"/>
    <w:basedOn w:val="850"/>
    <w:link w:val="69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849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49"/>
    <w:next w:val="849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0"/>
    <w:link w:val="696"/>
    <w:uiPriority w:val="10"/>
    <w:rPr>
      <w:sz w:val="48"/>
      <w:szCs w:val="48"/>
    </w:rPr>
  </w:style>
  <w:style w:type="paragraph" w:styleId="698">
    <w:name w:val="Subtitle"/>
    <w:basedOn w:val="849"/>
    <w:next w:val="849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0"/>
    <w:link w:val="698"/>
    <w:uiPriority w:val="11"/>
    <w:rPr>
      <w:sz w:val="24"/>
      <w:szCs w:val="24"/>
    </w:rPr>
  </w:style>
  <w:style w:type="paragraph" w:styleId="700">
    <w:name w:val="Quote"/>
    <w:basedOn w:val="849"/>
    <w:next w:val="849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9"/>
    <w:next w:val="849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0"/>
    <w:link w:val="870"/>
    <w:uiPriority w:val="99"/>
  </w:style>
  <w:style w:type="character" w:styleId="705">
    <w:name w:val="Footer Char"/>
    <w:basedOn w:val="850"/>
    <w:link w:val="853"/>
    <w:uiPriority w:val="99"/>
  </w:style>
  <w:style w:type="paragraph" w:styleId="706">
    <w:name w:val="Caption"/>
    <w:basedOn w:val="849"/>
    <w:next w:val="849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0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8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3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Footnote Text Char"/>
    <w:link w:val="856"/>
    <w:uiPriority w:val="99"/>
    <w:rPr>
      <w:sz w:val="18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 w:default="1">
    <w:name w:val="Default Paragraph Font"/>
    <w:uiPriority w:val="1"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Footer"/>
    <w:basedOn w:val="849"/>
    <w:link w:val="854"/>
    <w:uiPriority w:val="99"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50"/>
    <w:link w:val="85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 w:customStyle="1">
    <w:name w:val="Пункт_пост"/>
    <w:basedOn w:val="849"/>
    <w:pPr>
      <w:numPr>
        <w:ilvl w:val="0"/>
        <w:numId w:val="1"/>
      </w:numPr>
      <w:jc w:val="both"/>
      <w:spacing w:before="120"/>
    </w:pPr>
    <w:rPr>
      <w:sz w:val="26"/>
    </w:rPr>
  </w:style>
  <w:style w:type="paragraph" w:styleId="856">
    <w:name w:val="footnote text"/>
    <w:basedOn w:val="849"/>
    <w:link w:val="857"/>
    <w:uiPriority w:val="99"/>
    <w:rPr>
      <w:sz w:val="20"/>
      <w:szCs w:val="20"/>
    </w:rPr>
  </w:style>
  <w:style w:type="character" w:styleId="857" w:customStyle="1">
    <w:name w:val="Текст сноски Знак"/>
    <w:basedOn w:val="850"/>
    <w:link w:val="85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8">
    <w:name w:val="footnote reference"/>
    <w:uiPriority w:val="99"/>
    <w:unhideWhenUsed/>
    <w:rPr>
      <w:vertAlign w:val="superscript"/>
    </w:rPr>
  </w:style>
  <w:style w:type="character" w:styleId="859" w:customStyle="1">
    <w:name w:val="Основной текст (2) Exac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styleId="860" w:customStyle="1">
    <w:name w:val="Основной текст (2) + David;15 pt Exact"/>
    <w:rPr>
      <w:rFonts w:ascii="David" w:hAnsi="David" w:eastAsia="David" w:cs="David"/>
      <w:b/>
      <w:bCs/>
      <w:i w:val="0"/>
      <w:iCs w:val="0"/>
      <w:smallCaps w:val="0"/>
      <w:strike w:val="0"/>
      <w:sz w:val="30"/>
      <w:szCs w:val="30"/>
      <w:u w:val="none"/>
    </w:rPr>
  </w:style>
  <w:style w:type="character" w:styleId="861" w:customStyle="1">
    <w:name w:val="Подпись к картинке Exact"/>
    <w:link w:val="862"/>
    <w:rPr>
      <w:shd w:val="clear" w:color="auto" w:fill="ffffff"/>
    </w:rPr>
  </w:style>
  <w:style w:type="paragraph" w:styleId="862" w:customStyle="1">
    <w:name w:val="Подпись к картинке"/>
    <w:basedOn w:val="849"/>
    <w:link w:val="861"/>
    <w:pPr>
      <w:spacing w:line="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3">
    <w:name w:val="Hyperlink"/>
    <w:basedOn w:val="850"/>
    <w:uiPriority w:val="99"/>
    <w:unhideWhenUsed/>
    <w:rPr>
      <w:color w:val="0000ff" w:themeColor="hyperlink"/>
      <w:u w:val="single"/>
    </w:rPr>
  </w:style>
  <w:style w:type="paragraph" w:styleId="864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65" w:customStyle="1">
    <w:name w:val="Заголовок_пост"/>
    <w:basedOn w:val="849"/>
    <w:pPr>
      <w:ind w:left="720" w:right="4627"/>
      <w:tabs>
        <w:tab w:val="left" w:pos="10440" w:leader="none"/>
      </w:tabs>
    </w:pPr>
    <w:rPr>
      <w:sz w:val="26"/>
    </w:rPr>
  </w:style>
  <w:style w:type="paragraph" w:styleId="866">
    <w:name w:val="Balloon Text"/>
    <w:basedOn w:val="849"/>
    <w:link w:val="867"/>
    <w:uiPriority w:val="99"/>
    <w:semiHidden/>
    <w:unhideWhenUsed/>
    <w:rPr>
      <w:rFonts w:ascii="Calibri" w:hAnsi="Calibri" w:cs="Calibri"/>
      <w:sz w:val="16"/>
      <w:szCs w:val="16"/>
    </w:rPr>
  </w:style>
  <w:style w:type="character" w:styleId="867" w:customStyle="1">
    <w:name w:val="Текст выноски Знак"/>
    <w:basedOn w:val="850"/>
    <w:link w:val="866"/>
    <w:uiPriority w:val="99"/>
    <w:semiHidden/>
    <w:rPr>
      <w:rFonts w:ascii="Calibri" w:hAnsi="Calibri" w:eastAsia="Times New Roman" w:cs="Calibri"/>
      <w:sz w:val="16"/>
      <w:szCs w:val="16"/>
      <w:lang w:eastAsia="ru-RU"/>
    </w:rPr>
  </w:style>
  <w:style w:type="paragraph" w:styleId="868">
    <w:name w:val="Body Text Indent 2"/>
    <w:basedOn w:val="849"/>
    <w:link w:val="869"/>
    <w:unhideWhenUsed/>
    <w:pPr>
      <w:ind w:left="1428"/>
      <w:jc w:val="both"/>
    </w:pPr>
    <w:rPr>
      <w:szCs w:val="20"/>
    </w:rPr>
  </w:style>
  <w:style w:type="character" w:styleId="869" w:customStyle="1">
    <w:name w:val="Основной текст с отступом 2 Знак"/>
    <w:basedOn w:val="850"/>
    <w:link w:val="868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0">
    <w:name w:val="Header"/>
    <w:basedOn w:val="849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50"/>
    <w:link w:val="8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Body Text Indent"/>
    <w:basedOn w:val="849"/>
    <w:link w:val="873"/>
    <w:pPr>
      <w:ind w:left="283"/>
      <w:spacing w:after="120"/>
    </w:pPr>
    <w:rPr>
      <w:sz w:val="20"/>
      <w:szCs w:val="20"/>
    </w:rPr>
  </w:style>
  <w:style w:type="character" w:styleId="873" w:customStyle="1">
    <w:name w:val="Основной текст с отступом Знак"/>
    <w:basedOn w:val="850"/>
    <w:link w:val="872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admkamyshin.info" TargetMode="External"/><Relationship Id="rId11" Type="http://schemas.openxmlformats.org/officeDocument/2006/relationships/hyperlink" Target="http://go.mail.ru/redir?src=626214&amp;via_page=1&amp;type=sr&amp;redir=eJzLKCkpsNLXLy8v10vPL8pPKUgtytUrKtVnYDA0NbUwNDcytjBhuJiz8rm8puf19pO8e_r1uE0A6qoSVQ&amp;user_type=22&amp;detected=1" TargetMode="External"/><Relationship Id="rId12" Type="http://schemas.openxmlformats.org/officeDocument/2006/relationships/hyperlink" Target="http://utp.sberbank-ast.ru" TargetMode="External"/><Relationship Id="rId13" Type="http://schemas.openxmlformats.org/officeDocument/2006/relationships/hyperlink" Target="consultantplus://offline/ref=3313D2F8F3E59B3FA79C30A90F634FD14781F442CA44F20BF215D7A083F125D129BC36A10F69E096jDSEK" TargetMode="External"/><Relationship Id="rId14" Type="http://schemas.openxmlformats.org/officeDocument/2006/relationships/hyperlink" Target="http://utp.sberbank-ast.ru" TargetMode="External"/><Relationship Id="rId15" Type="http://schemas.openxmlformats.org/officeDocument/2006/relationships/hyperlink" Target="http://www.admkamyshin.info" TargetMode="External"/><Relationship Id="rId16" Type="http://schemas.openxmlformats.org/officeDocument/2006/relationships/hyperlink" Target="http://go.mail.ru/redir?src=626214&amp;via_page=1&amp;type=sr&amp;redir=eJzLKCkpsNLXLy8v10vPL8pPKUgtytUrKtVnYDA0NbUwNDcytjBhuJiz8rm8puf19pO8e_r1uE0A6qoSVQ&amp;user_type=22&amp;detected=1" TargetMode="External"/><Relationship Id="rId17" Type="http://schemas.openxmlformats.org/officeDocument/2006/relationships/hyperlink" Target="http://utp.sberbank-a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4281-2528-4C2E-92D2-8A50363B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Татарин, Максим Викторович</dc:creator>
  <cp:lastModifiedBy>selezneva-eyu</cp:lastModifiedBy>
  <cp:revision>5</cp:revision>
  <dcterms:created xsi:type="dcterms:W3CDTF">2024-04-22T06:04:00Z</dcterms:created>
  <dcterms:modified xsi:type="dcterms:W3CDTF">2026-05-14T09:17:03Z</dcterms:modified>
</cp:coreProperties>
</file>