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exact" w:line="283" w:before="0" w:after="0"/>
        <w:ind w:hanging="0" w:left="5669" w:right="0"/>
        <w:jc w:val="left"/>
        <w:rPr>
          <w:b w:val="false"/>
          <w:bCs w:val="false"/>
        </w:rPr>
      </w:pPr>
      <w:r>
        <w:rPr>
          <w:rFonts w:eastAsia="Times New Roman" w:cs="Times New Roman" w:ascii="Times New Roman" w:hAnsi="Times New Roman"/>
          <w:b w:val="false"/>
          <w:bCs w:val="false"/>
          <w:sz w:val="24"/>
          <w:szCs w:val="24"/>
          <w:lang w:eastAsia="ru-RU"/>
        </w:rPr>
        <w:t>Приложение</w:t>
      </w:r>
    </w:p>
    <w:p>
      <w:pPr>
        <w:pStyle w:val="Normal"/>
        <w:widowControl w:val="false"/>
        <w:spacing w:lineRule="exact" w:line="283" w:before="0" w:after="0"/>
        <w:ind w:hanging="0" w:left="5669" w:right="0"/>
        <w:jc w:val="left"/>
        <w:rPr>
          <w:b w:val="false"/>
          <w:bCs w:val="false"/>
        </w:rPr>
      </w:pPr>
      <w:r>
        <w:rPr>
          <w:rFonts w:eastAsia="Times New Roman" w:cs="Times New Roman" w:ascii="Times New Roman" w:hAnsi="Times New Roman"/>
          <w:b w:val="false"/>
          <w:bCs w:val="false"/>
          <w:sz w:val="24"/>
          <w:szCs w:val="24"/>
          <w:lang w:eastAsia="ru-RU"/>
        </w:rPr>
        <w:t xml:space="preserve">к договору </w:t>
      </w:r>
    </w:p>
    <w:p>
      <w:pPr>
        <w:pStyle w:val="Normal"/>
        <w:widowControl w:val="false"/>
        <w:spacing w:lineRule="exact" w:line="283" w:before="0" w:after="0"/>
        <w:ind w:hanging="0" w:left="5669" w:right="0"/>
        <w:jc w:val="left"/>
        <w:rPr>
          <w:rFonts w:ascii="Times New Roman" w:hAnsi="Times New Roman" w:eastAsia="Times New Roman" w:cs="Times New Roman"/>
          <w:b w:val="false"/>
          <w:bCs w:val="false"/>
          <w:sz w:val="24"/>
          <w:szCs w:val="24"/>
          <w:highlight w:val="none"/>
          <w:lang w:eastAsia="ru-RU"/>
        </w:rPr>
      </w:pPr>
      <w:r>
        <w:rPr>
          <w:rFonts w:eastAsia="Times New Roman" w:cs="Times New Roman" w:ascii="Times New Roman" w:hAnsi="Times New Roman"/>
          <w:b w:val="false"/>
          <w:bCs w:val="false"/>
          <w:sz w:val="24"/>
          <w:szCs w:val="24"/>
          <w:lang w:eastAsia="ru-RU"/>
        </w:rPr>
        <w:t>аренды земельного участка, приобретаемого на торгах в форме аукциона, для строительства</w:t>
      </w:r>
    </w:p>
    <w:p>
      <w:pPr>
        <w:pStyle w:val="Normal"/>
        <w:widowControl w:val="false"/>
        <w:spacing w:before="0" w:after="0"/>
        <w:ind w:hanging="0" w:left="5669" w:right="0"/>
        <w:jc w:val="left"/>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lang w:eastAsia="ru-RU"/>
        </w:rPr>
        <w:t xml:space="preserve">от _________________№ ____ </w:t>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before="0" w:after="0"/>
        <w:jc w:val="center"/>
        <w:rPr>
          <w:rFonts w:ascii="Times New Roman" w:hAnsi="Times New Roman" w:eastAsia="Times New Roman" w:cs="Times New Roman"/>
          <w:b/>
          <w:bCs/>
          <w:sz w:val="24"/>
          <w:szCs w:val="24"/>
          <w:highlight w:val="none"/>
          <w:lang w:eastAsia="ru-RU"/>
        </w:rPr>
      </w:pPr>
      <w:r>
        <w:rPr>
          <w:rFonts w:eastAsia="Times New Roman" w:cs="Times New Roman" w:ascii="Times New Roman" w:hAnsi="Times New Roman"/>
          <w:b/>
          <w:bCs/>
          <w:sz w:val="24"/>
          <w:szCs w:val="24"/>
          <w:lang w:eastAsia="ru-RU"/>
        </w:rPr>
        <w:t xml:space="preserve">Акт приема – передачи земельного участка </w:t>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6946" w:leader="none"/>
          <w:tab w:val="left" w:pos="10632" w:leader="none"/>
        </w:tabs>
        <w:spacing w:before="0" w:after="0"/>
        <w:jc w:val="right"/>
        <w:rPr>
          <w:rFonts w:ascii="Times New Roman" w:hAnsi="Times New Roman" w:eastAsia="Times New Roman" w:cs="Times New Roman"/>
          <w:bCs/>
          <w:sz w:val="24"/>
          <w:szCs w:val="24"/>
          <w:u w:val="single"/>
          <w:lang w:eastAsia="ru-RU"/>
        </w:rPr>
      </w:pPr>
      <w:r>
        <w:rPr>
          <w:rFonts w:eastAsia="Times New Roman" w:cs="Times New Roman" w:ascii="Times New Roman" w:hAnsi="Times New Roman"/>
          <w:bCs/>
          <w:sz w:val="24"/>
          <w:szCs w:val="24"/>
          <w:lang w:eastAsia="ru-RU"/>
        </w:rPr>
        <w:t>г. Пермь                                                                                                                        _______________</w:t>
        <w:tab/>
      </w:r>
    </w:p>
    <w:p>
      <w:pPr>
        <w:pStyle w:val="Normal"/>
        <w:widowControl w:val="false"/>
        <w:spacing w:before="0" w:after="0"/>
        <w:ind w:firstLine="56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Комиссией в составе:</w:t>
      </w:r>
    </w:p>
    <w:p>
      <w:pPr>
        <w:pStyle w:val="Normal"/>
        <w:widowControl w:val="false"/>
        <w:spacing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3"/>
        </w:numPr>
        <w:tabs>
          <w:tab w:val="clear" w:pos="708"/>
          <w:tab w:val="left" w:pos="0" w:leader="none"/>
          <w:tab w:val="left" w:pos="426" w:leader="none"/>
        </w:tabs>
        <w:spacing w:before="0" w:after="0"/>
        <w:ind w:hanging="0" w:left="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 Арендодателя: _______________________________________________________________,</w:t>
      </w:r>
    </w:p>
    <w:p>
      <w:pPr>
        <w:pStyle w:val="Normal"/>
        <w:widowControl w:val="false"/>
        <w:tabs>
          <w:tab w:val="clear" w:pos="708"/>
          <w:tab w:val="left" w:pos="0" w:leader="none"/>
        </w:tabs>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
        </w:numPr>
        <w:tabs>
          <w:tab w:val="clear" w:pos="708"/>
          <w:tab w:val="left" w:pos="0" w:leader="none"/>
          <w:tab w:val="left" w:pos="426" w:leader="none"/>
        </w:tabs>
        <w:spacing w:before="0" w:after="0"/>
        <w:ind w:hanging="0" w:left="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от Арендатора: _________________________________________________________________,</w:t>
      </w:r>
    </w:p>
    <w:p>
      <w:pPr>
        <w:pStyle w:val="Normal"/>
        <w:widowControl w:val="false"/>
        <w:tabs>
          <w:tab w:val="clear" w:pos="708"/>
          <w:tab w:val="left" w:pos="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before="0" w:after="0"/>
        <w:ind w:firstLine="425" w:left="0" w:right="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lang w:eastAsia="ru-RU"/>
        </w:rPr>
        <w:t>произведены прием – передача земельного участка, расположенного на землях населенных пунктов, имеющего кадастровый номер</w:t>
      </w:r>
      <w:r>
        <w:rPr>
          <w:rFonts w:cs="Times New Roman" w:ascii="Times New Roman" w:hAnsi="Times New Roman"/>
          <w:b/>
          <w:sz w:val="24"/>
          <w:szCs w:val="24"/>
        </w:rPr>
        <w:t xml:space="preserve"> 59:01:4613889:201</w:t>
      </w:r>
      <w:r>
        <w:rPr>
          <w:rFonts w:cs="Times New Roman" w:ascii="Times New Roman" w:hAnsi="Times New Roman"/>
          <w:sz w:val="24"/>
          <w:szCs w:val="24"/>
        </w:rPr>
        <w:t xml:space="preserve">, площадью </w:t>
      </w:r>
      <w:r>
        <w:rPr>
          <w:rFonts w:cs="Times New Roman" w:ascii="Times New Roman" w:hAnsi="Times New Roman"/>
          <w:b/>
          <w:bCs/>
          <w:sz w:val="24"/>
          <w:szCs w:val="24"/>
        </w:rPr>
        <w:t xml:space="preserve">1136 </w:t>
      </w:r>
      <w:r>
        <w:rPr>
          <w:rFonts w:cs="Times New Roman" w:ascii="Times New Roman" w:hAnsi="Times New Roman"/>
          <w:sz w:val="24"/>
          <w:szCs w:val="24"/>
        </w:rPr>
        <w:t xml:space="preserve">кв.м, расположенный на землях населенных пунктов и находящийся по адресу: </w:t>
      </w:r>
      <w:r>
        <w:rPr>
          <w:rFonts w:cs="Times New Roman" w:ascii="Times New Roman" w:hAnsi="Times New Roman"/>
          <w:b/>
          <w:bCs/>
          <w:sz w:val="24"/>
          <w:szCs w:val="24"/>
        </w:rPr>
        <w:t xml:space="preserve">Российская Федерация, Пермский край, городской округ Пермский, город Пермь, улица </w:t>
      </w:r>
      <w:r>
        <w:rPr>
          <w:rFonts w:ascii="Times New Roman" w:hAnsi="Times New Roman"/>
          <w:b/>
          <w:bCs/>
          <w:spacing w:val="-6"/>
          <w:sz w:val="24"/>
          <w:szCs w:val="24"/>
        </w:rPr>
        <w:t>2-я Урожайная, з/</w:t>
      </w:r>
      <w:r>
        <w:rPr>
          <w:rFonts w:ascii="Times New Roman" w:hAnsi="Times New Roman"/>
          <w:b/>
          <w:bCs/>
          <w:spacing w:val="-6"/>
          <w:sz w:val="24"/>
          <w:szCs w:val="24"/>
          <w:highlight w:val="white"/>
        </w:rPr>
        <w:t>у 1а</w:t>
      </w:r>
      <w:r>
        <w:rPr>
          <w:rFonts w:eastAsia="Times New Roman" w:cs="Times New Roman" w:ascii="Times New Roman" w:hAnsi="Times New Roman"/>
          <w:b/>
          <w:bCs/>
          <w:sz w:val="24"/>
          <w:szCs w:val="24"/>
        </w:rPr>
        <w:t>.</w:t>
      </w:r>
    </w:p>
    <w:p>
      <w:pPr>
        <w:pStyle w:val="Normal"/>
        <w:widowControl w:val="false"/>
        <w:tabs>
          <w:tab w:val="clear" w:pos="708"/>
          <w:tab w:val="left" w:pos="0" w:leader="none"/>
        </w:tabs>
        <w:spacing w:before="0" w:after="0"/>
        <w:ind w:firstLine="425" w:left="0" w:right="0"/>
        <w:jc w:val="both"/>
        <w:rPr>
          <w:rFonts w:ascii="Times New Roman" w:hAnsi="Times New Roman" w:eastAsia="Times New Roman" w:cs="Times New Roman"/>
          <w:b/>
          <w:bCs/>
          <w:sz w:val="24"/>
          <w:szCs w:val="24"/>
          <w:highlight w:val="none"/>
        </w:rPr>
      </w:pPr>
      <w:r>
        <w:rPr>
          <w:rFonts w:ascii="Times New Roman" w:hAnsi="Times New Roman"/>
          <w:color w:themeColor="text1" w:val="000000"/>
          <w:sz w:val="24"/>
          <w:szCs w:val="24"/>
        </w:rPr>
        <w:t xml:space="preserve">В границах земельного участка с юго-восточной стороны расположен металлический забор смежных участков.  </w:t>
      </w:r>
    </w:p>
    <w:p>
      <w:pPr>
        <w:pStyle w:val="Normal"/>
        <w:widowControl w:val="false"/>
        <w:tabs>
          <w:tab w:val="clear" w:pos="708"/>
          <w:tab w:val="left" w:pos="0" w:leader="none"/>
        </w:tabs>
        <w:spacing w:before="0" w:after="0"/>
        <w:ind w:firstLine="425" w:left="0" w:right="0"/>
        <w:jc w:val="both"/>
        <w:rPr>
          <w:rFonts w:ascii="Times New Roman" w:hAnsi="Times New Roman"/>
          <w:sz w:val="24"/>
          <w:szCs w:val="24"/>
          <w:highlight w:val="white"/>
        </w:rPr>
      </w:pPr>
      <w:r>
        <w:rPr>
          <w:rFonts w:eastAsia="Times New Roman" w:cs="Times New Roman" w:ascii="Times New Roman" w:hAnsi="Times New Roman"/>
          <w:color w:themeColor="text1" w:val="000000"/>
          <w:sz w:val="24"/>
          <w:szCs w:val="24"/>
        </w:rPr>
        <w:t xml:space="preserve">На земельном участке </w:t>
      </w:r>
      <w:r>
        <w:rPr>
          <w:rFonts w:ascii="Times New Roman" w:hAnsi="Times New Roman"/>
          <w:sz w:val="24"/>
          <w:szCs w:val="24"/>
        </w:rPr>
        <w:t xml:space="preserve">произрастает </w:t>
      </w:r>
      <w:r>
        <w:rPr>
          <w:rFonts w:ascii="Times New Roman" w:hAnsi="Times New Roman"/>
          <w:sz w:val="24"/>
          <w:szCs w:val="24"/>
          <w:highlight w:val="white"/>
        </w:rPr>
        <w:t>поросль клена ясенелистного и ивы белой на площади 1000 кв.м.</w:t>
      </w:r>
    </w:p>
    <w:p>
      <w:pPr>
        <w:pStyle w:val="Normal"/>
        <w:widowControl w:val="false"/>
        <w:tabs>
          <w:tab w:val="clear" w:pos="708"/>
          <w:tab w:val="left" w:pos="0" w:leader="none"/>
        </w:tabs>
        <w:spacing w:before="0" w:after="0"/>
        <w:ind w:firstLine="425" w:left="0" w:right="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lang w:eastAsia="ru-RU"/>
        </w:rPr>
        <w:t>Претензий</w:t>
      </w:r>
      <w:r>
        <w:rPr>
          <w:rStyle w:val="FootnoteReference"/>
          <w:rFonts w:eastAsia="Times New Roman" w:cs="Times New Roman" w:ascii="Times New Roman" w:hAnsi="Times New Roman"/>
          <w:sz w:val="24"/>
          <w:szCs w:val="24"/>
          <w:vertAlign w:val="superscript"/>
          <w:lang w:eastAsia="ru-RU"/>
        </w:rPr>
        <w:footnoteReference w:id="2"/>
      </w:r>
      <w:r>
        <w:rPr>
          <w:rFonts w:eastAsia="Times New Roman" w:cs="Times New Roman" w:ascii="Times New Roman" w:hAnsi="Times New Roman"/>
          <w:sz w:val="24"/>
          <w:szCs w:val="24"/>
          <w:vertAlign w:val="superscript"/>
          <w:lang w:eastAsia="ru-RU"/>
        </w:rPr>
        <w:t>*</w:t>
      </w:r>
      <w:r>
        <w:rPr>
          <w:rFonts w:eastAsia="Times New Roman" w:cs="Times New Roman" w:ascii="Times New Roman" w:hAnsi="Times New Roman"/>
          <w:sz w:val="24"/>
          <w:szCs w:val="24"/>
          <w:lang w:eastAsia="ru-RU"/>
        </w:rPr>
        <w:t xml:space="preserve"> по состоянию и качеству участка у Арендатора не имеется. </w:t>
      </w:r>
      <w:r>
        <w:rPr>
          <w:rFonts w:eastAsia="Times New Roman" w:cs="Times New Roman" w:ascii="Times New Roman" w:hAnsi="Times New Roman"/>
          <w:sz w:val="24"/>
          <w:szCs w:val="24"/>
          <w:lang w:eastAsia="ru-RU"/>
        </w:rPr>
        <w:t xml:space="preserve"> </w:t>
      </w:r>
    </w:p>
    <w:p>
      <w:pPr>
        <w:pStyle w:val="Normal"/>
        <w:widowControl w:val="false"/>
        <w:spacing w:before="0" w:after="0"/>
        <w:ind w:firstLine="567"/>
        <w:jc w:val="both"/>
        <w:rPr>
          <w:rFonts w:ascii="Times New Roman" w:hAnsi="Times New Roman" w:cs="Times New Roman"/>
          <w:sz w:val="24"/>
          <w:szCs w:val="24"/>
        </w:rPr>
      </w:pPr>
      <w:r>
        <w:rPr>
          <w:rFonts w:cs="Times New Roman" w:ascii="Times New Roman" w:hAnsi="Times New Roman"/>
          <w:sz w:val="24"/>
          <w:szCs w:val="24"/>
        </w:rPr>
      </w:r>
    </w:p>
    <w:tbl>
      <w:tblPr>
        <w:tblStyle w:val="914"/>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top w:val="nil"/>
              <w:left w:val="nil"/>
              <w:bottom w:val="nil"/>
              <w:right w:val="nil"/>
            </w:tcBorders>
          </w:tcPr>
          <w:p>
            <w:pPr>
              <w:pStyle w:val="Normal"/>
              <w:widowControl w:val="false"/>
              <w:spacing w:lineRule="auto" w:line="276"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Участок сдал</w:t>
            </w:r>
          </w:p>
          <w:p>
            <w:pPr>
              <w:pStyle w:val="Normal"/>
              <w:widowControl/>
              <w:spacing w:lineRule="auto" w:line="276" w:before="0" w:after="0"/>
              <w:jc w:val="left"/>
              <w:rPr>
                <w:rFonts w:ascii="Times New Roman" w:hAnsi="Times New Roman" w:cs="Times New Roman"/>
                <w:bCs/>
                <w:sz w:val="24"/>
                <w:szCs w:val="24"/>
              </w:rPr>
            </w:pPr>
            <w:r>
              <w:rPr>
                <w:rFonts w:eastAsia="Times New Roman" w:cs="Times New Roman" w:ascii="Times New Roman" w:hAnsi="Times New Roman"/>
                <w:bCs/>
                <w:kern w:val="0"/>
                <w:sz w:val="24"/>
                <w:szCs w:val="24"/>
                <w:lang w:val="ru-RU" w:eastAsia="en-US" w:bidi="ar-SA"/>
              </w:rPr>
            </w:r>
          </w:p>
          <w:p>
            <w:pPr>
              <w:pStyle w:val="Normal"/>
              <w:widowControl/>
              <w:spacing w:lineRule="auto" w:line="276" w:before="0" w:after="0"/>
              <w:jc w:val="left"/>
              <w:rPr>
                <w:rFonts w:ascii="Times New Roman" w:hAnsi="Times New Roman" w:cs="Times New Roman"/>
                <w:sz w:val="24"/>
                <w:szCs w:val="24"/>
              </w:rPr>
            </w:pPr>
            <w:r>
              <w:rPr>
                <w:rFonts w:eastAsia="Times New Roman" w:cs="Times New Roman" w:ascii="Times New Roman" w:hAnsi="Times New Roman"/>
                <w:bCs/>
                <w:kern w:val="0"/>
                <w:sz w:val="24"/>
                <w:szCs w:val="24"/>
                <w:lang w:val="ru-RU" w:eastAsia="ru-RU" w:bidi="ar-SA"/>
              </w:rPr>
              <w:t>____________________</w:t>
            </w:r>
          </w:p>
          <w:p>
            <w:pPr>
              <w:pStyle w:val="Normal"/>
              <w:widowControl w:val="fals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М.П.</w:t>
            </w:r>
          </w:p>
        </w:tc>
        <w:tc>
          <w:tcPr>
            <w:tcW w:w="4785" w:type="dxa"/>
            <w:tcBorders>
              <w:top w:val="nil"/>
              <w:left w:val="nil"/>
              <w:bottom w:val="nil"/>
              <w:right w:val="nil"/>
            </w:tcBorders>
          </w:tcPr>
          <w:p>
            <w:pPr>
              <w:pStyle w:val="Normal"/>
              <w:widowControl w:val="false"/>
              <w:spacing w:lineRule="auto" w:line="276"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Участок принял</w:t>
            </w:r>
          </w:p>
          <w:p>
            <w:pPr>
              <w:pStyle w:val="Normal"/>
              <w:widowControl w:val="false"/>
              <w:spacing w:lineRule="auto" w:line="276" w:before="0" w:after="0"/>
              <w:jc w:val="both"/>
              <w:rPr>
                <w:rFonts w:ascii="Times New Roman" w:hAnsi="Times New Roman" w:cs="Times New Roman"/>
                <w:bCs/>
                <w:sz w:val="24"/>
                <w:szCs w:val="24"/>
              </w:rPr>
            </w:pPr>
            <w:r>
              <w:rPr>
                <w:rFonts w:eastAsia="Times New Roman" w:cs="Times New Roman" w:ascii="Times New Roman" w:hAnsi="Times New Roman"/>
                <w:bCs/>
                <w:kern w:val="0"/>
                <w:sz w:val="24"/>
                <w:szCs w:val="24"/>
                <w:lang w:val="ru-RU" w:eastAsia="en-US" w:bidi="ar-SA"/>
              </w:rPr>
            </w:r>
          </w:p>
          <w:p>
            <w:pPr>
              <w:pStyle w:val="Normal"/>
              <w:widowControl w:val="false"/>
              <w:spacing w:lineRule="auto" w:line="276" w:before="0" w:after="0"/>
              <w:jc w:val="left"/>
              <w:rPr>
                <w:rFonts w:ascii="Times New Roman" w:hAnsi="Times New Roman" w:cs="Times New Roman"/>
                <w:bCs/>
                <w:sz w:val="24"/>
                <w:szCs w:val="24"/>
              </w:rPr>
            </w:pPr>
            <w:r>
              <w:rPr>
                <w:rFonts w:eastAsia="Times New Roman" w:cs="Times New Roman" w:ascii="Times New Roman" w:hAnsi="Times New Roman"/>
                <w:bCs/>
                <w:kern w:val="0"/>
                <w:sz w:val="24"/>
                <w:szCs w:val="24"/>
                <w:lang w:val="ru-RU" w:eastAsia="ru-RU" w:bidi="ar-SA"/>
              </w:rPr>
              <w:t>_____________________</w:t>
            </w:r>
          </w:p>
          <w:p>
            <w:pPr>
              <w:pStyle w:val="Normal"/>
              <w:widowControl w:val="fals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r>
          </w:p>
        </w:tc>
      </w:tr>
    </w:tbl>
    <w:p>
      <w:pPr>
        <w:pStyle w:val="ConsPlus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headerReference w:type="default" r:id="rId2"/>
      <w:footerReference w:type="default" r:id="rId3"/>
      <w:footnotePr>
        <w:numFmt w:val="decimal"/>
      </w:footnotePr>
      <w:type w:val="nextPage"/>
      <w:pgSz w:w="11906" w:h="16838"/>
      <w:pgMar w:left="1134" w:right="851" w:gutter="0" w:header="0" w:top="851" w:footer="0"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Open Sans">
    <w:charset w:val="01"/>
    <w:family w:val="swiss"/>
    <w:pitch w:val="variable"/>
  </w:font>
  <w:font w:name="Courier New">
    <w:charset w:val="01"/>
    <w:family w:val="roman"/>
    <w:pitch w:val="variable"/>
  </w:font>
  <w:font w:name="Symbo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7"/>
        </w:rPr>
        <w:footnoteRef/>
      </w:r>
      <w:r>
        <w:rPr>
          <w:rStyle w:val="Style7"/>
          <w:rFonts w:eastAsia="Symbol" w:cs="Symbol" w:ascii="Symbol" w:hAnsi="Symbol"/>
        </w:rPr>
        <w:t>*</w:t>
      </w:r>
      <w:r>
        <w:rPr>
          <w:rFonts w:cs="Times New Roman CYR" w:ascii="Times New Roman CYR" w:hAnsi="Times New Roman CYR"/>
        </w:rP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аренду.(п.2. ст. 612 Гражданского кодекса РФ).</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2" w:customStyle="1">
    <w:name w:val="Основной текст с отступом 2 Знак"/>
    <w:basedOn w:val="DefaultParagraphFont"/>
    <w:uiPriority w:val="99"/>
    <w:semiHidden/>
    <w:qFormat/>
    <w:rPr>
      <w:rFonts w:ascii="Times New Roman" w:hAnsi="Times New Roman" w:eastAsia="Times New Roman" w:cs="Times New Roman"/>
      <w:sz w:val="24"/>
      <w:szCs w:val="24"/>
      <w:lang w:eastAsia="ru-RU"/>
    </w:rPr>
  </w:style>
  <w:style w:type="character" w:styleId="Style6" w:customStyle="1">
    <w:name w:val="Текст сноски Знак"/>
    <w:basedOn w:val="DefaultParagraphFont"/>
    <w:uiPriority w:val="99"/>
    <w:semiHidden/>
    <w:qFormat/>
    <w:rPr>
      <w:sz w:val="20"/>
      <w:szCs w:val="20"/>
    </w:rPr>
  </w:style>
  <w:style w:type="character" w:styleId="Style7">
    <w:name w:val="Символ сноски"/>
    <w:semiHidden/>
    <w:unhideWhenUsed/>
    <w:qFormat/>
    <w:rPr>
      <w:vertAlign w:val="superscript"/>
    </w:rPr>
  </w:style>
  <w:style w:type="character" w:styleId="FootnoteReference">
    <w:name w:val="Footnote Reference"/>
    <w:rPr>
      <w:vertAlign w:val="superscript"/>
    </w:rPr>
  </w:style>
  <w:style w:type="character" w:styleId="Strong">
    <w:name w:val="Strong"/>
    <w:basedOn w:val="DefaultParagraphFont"/>
    <w:uiPriority w:val="22"/>
    <w:qFormat/>
    <w:rPr>
      <w:rFonts w:ascii="Times New Roman" w:hAnsi="Times New Roman" w:cs="Times New Roman"/>
      <w:b/>
      <w:bCs w:val="false"/>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выноски Знак"/>
    <w:basedOn w:val="DefaultParagraphFont"/>
    <w:uiPriority w:val="99"/>
    <w:semiHidden/>
    <w:qFormat/>
    <w:rPr>
      <w:rFonts w:ascii="Tahoma" w:hAnsi="Tahoma" w:cs="Tahoma"/>
      <w:sz w:val="16"/>
      <w:szCs w:val="16"/>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200"/>
      <w:ind w:left="720"/>
      <w:contextualSpacing/>
    </w:pPr>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nsPlusNormal" w:customStyle="1">
    <w:name w:val="ConsPlusNormal"/>
    <w:qFormat/>
    <w:pPr>
      <w:widowControl w:val="false"/>
      <w:bidi w:val="0"/>
      <w:spacing w:lineRule="auto" w:line="240" w:beforeAutospacing="0" w:before="0" w:afterAutospacing="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pPr>
      <w:widowControl w:val="false"/>
      <w:bidi w:val="0"/>
      <w:spacing w:lineRule="auto" w:line="240" w:beforeAutospacing="0" w:before="0" w:afterAutospacing="0" w:after="0"/>
      <w:jc w:val="left"/>
    </w:pPr>
    <w:rPr>
      <w:rFonts w:ascii="Courier New" w:hAnsi="Courier New" w:eastAsia="Times New Roman" w:cs="Courier New"/>
      <w:color w:val="auto"/>
      <w:kern w:val="0"/>
      <w:sz w:val="20"/>
      <w:szCs w:val="20"/>
      <w:lang w:eastAsia="ru-RU" w:val="ru-RU" w:bidi="ar-SA"/>
    </w:rPr>
  </w:style>
  <w:style w:type="paragraph" w:styleId="BodyTextIndent2">
    <w:name w:val="Body Text Indent 2"/>
    <w:basedOn w:val="Normal"/>
    <w:uiPriority w:val="99"/>
    <w:semiHidden/>
    <w:unhideWhenUsed/>
    <w:qFormat/>
    <w:pPr>
      <w:spacing w:lineRule="auto" w:line="480" w:before="0" w:after="120"/>
      <w:ind w:left="283"/>
    </w:pPr>
    <w:rPr>
      <w:rFonts w:ascii="Times New Roman" w:hAnsi="Times New Roman" w:eastAsia="Times New Roman" w:cs="Times New Roman"/>
      <w:sz w:val="24"/>
      <w:szCs w:val="24"/>
      <w:lang w:eastAsia="ru-RU"/>
    </w:rPr>
  </w:style>
  <w:style w:type="paragraph" w:styleId="FootnoteText">
    <w:name w:val="Footnote Text"/>
    <w:basedOn w:val="Normal"/>
    <w:uiPriority w:val="99"/>
    <w:semiHidden/>
    <w:unhideWhenUsed/>
    <w:pPr>
      <w:spacing w:lineRule="auto" w:line="240" w:before="0" w:after="0"/>
    </w:pPr>
    <w:rPr>
      <w:sz w:val="20"/>
      <w:szCs w:val="20"/>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1</Pages>
  <Words>169</Words>
  <Characters>1262</Characters>
  <CharactersWithSpaces>1538</CharactersWithSpaces>
  <Paragraphs>20</Paragraphs>
  <Company>Your Company Name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2024-03-22T04:14:00Z</dcterms:created>
  <dc:creator>atanova-av</dc:creator>
  <dc:description/>
  <dc:language>ru-RU</dc:language>
  <cp:lastModifiedBy/>
  <dcterms:modified xsi:type="dcterms:W3CDTF">2026-06-24T10:03:02Z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